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IV.2009.00435 vom 20. Oktober 2009</w:t>
      </w:r>
    </w:p>
    <w:p>
      <w:r>
        <w:t>ZH Sozialversicherungsgericht, 2009-10-20, DE</w:t>
      </w:r>
    </w:p>
    <w:p>
      <w:r>
        <w:rPr>
          <w:b/>
        </w:rPr>
        <w:t xml:space="preserve">Quelle: </w:t>
      </w:r>
      <w:r>
        <w:t>https://mcp.opencaselaw.ch/entscheid/zh_sozialversicherungsgericht_IV.2009.00435</w:t>
      </w:r>
    </w:p>
    <w:p>
      <w:r>
        <w:t>FR: ZH_SOZIALVERSICHERUNGSGERICHT IV.2009.00435 du 20 octobre 2009</w:t>
      </w:r>
    </w:p>
    <w:p>
      <w:r>
        <w:t>IT: ZH_SOZIALVERSICHERUNGSGERICHT IV.2009.00435 del 20 ottobre 2009</w:t>
      </w:r>
    </w:p>
    <w:p>
      <w:pPr>
        <w:pStyle w:val="Heading2"/>
      </w:pPr>
      <w:r>
        <w:t>Erwägungen</w:t>
      </w:r>
    </w:p>
    <w:p>
      <w:r>
        <w:rPr>
          <w:b/>
        </w:rPr>
        <w:t>E. 2</w:t>
      </w:r>
    </w:p>
    <w:p>
      <w:r>
        <w:t>2.1Â Â Â Â  Die Beschwerdegegnerin vertrat in der angefochtenen VerfÃ¼gung vom 3. April 2009 die Auffassung, aufgrund der durch die Kantonspolizei G.___ durchgefÃ¼hrten Video- und TelefonÃ¼berwachungen sowie der medizinischen Akten ergebe sich, dass der BeschwerdefÃ¼hrer seit jeher in seiner angestammten TÃ¤tigkeit als TramwagenfÃ¼hrer zu 100 % arbeitsfÃ¤hig sei. Die Diskrepanz zwischen den Angaben des BeschwerdefÃ¼hrers gegenÃ¼ber den Y.___-Gutachtern und den Ergebnissen der Ãberwachung seien nicht zu Ã¼bersehen. Selbst in den frÃ¼heren Arztberichten sei von Rentenbegehrlichkeit, Aggravation, Selbstlimitierung sowie von demonstrativem und theatralischem Verhalten die Rede gewesen. Daher sei mit dem Regionalen Ã¤rztlichen Dienst (RAD; vgl. Urk. 10/179) auf eine uneingeschrÃ¤nkte ArbeitsfÃ¤higkeit zu schliessen. Der BeschwerdefÃ¼hrer habe seine Beschwerden Ã¼bertrieben dargestellt oder simuliert und damit die zugesprochenen Leistungen der Invalidenversicherung zu Unrecht erwirkt, weshalb gemÃ¤ss Art. 88 bis Abs. 2 lit. b IVV die Leistungen rÃ¼ckwirkend aufgehoben und auch zurÃ¼ckgefordert werden kÃ¶nnen (Urk. 2).</w:t>
      </w:r>
    </w:p>
    <w:p>
      <w:r>
        <w:t>Â Â Â Â Â Â Â Â Â  Jedenfalls sei anzunehmen, dass sich der psychische Gesundheitszustand des BeschwerdefÃ¼hrers derart verbessert habe, dass ihm nun seit lÃ¤ngerer Zeit wieder eine ArbeitsfÃ¤higkeit zumutbar sei. Es wÃ¤re daher auch eine revisionsweise Leistungseinstellung mÃ¶glich. Schliesslich wÃ¤re eine Rentenverweigerung auch gestÃ¼tzt auf Art. 21 Abs. 4 ATSG zu prÃ¼fen, da der BeschwerdefÃ¼hrer der am 5. Februar 2007 auferlegten Pflicht, sich einer adÃ¤quaten psychiatrischen Behandlung zu unterziehen (Urk. 10/102), nicht nachgekommen sei. Die Beschwerdegegnerin beantragte im Weiteren den Beizug der polizeilichen VideoÃ¼berwachung durch das Gericht (Urk. 9).</w:t>
      </w:r>
    </w:p>
    <w:p>
      <w:r>
        <w:t>2.2Â Â Â Â  Der BeschwerdefÃ¼hrer wies darauf hin, dass allein aufgrund der VideoÃ¼berwachung die Rentenzahlung nicht eingestellt werden dÃ¼rfe. Das Strafverfahren sei noch nicht abgeschlossen, so dass er nicht im voraus als schuldig betrachtet werden dÃ¼rfe. Es obliege den Ãrzten und nicht den StrafverfolgungsbehÃ¶rden, Ã¼ber die InvaliditÃ¤t zu entscheiden. Zudem sei er bloss zu 73 % invalid; es sei ihm deshalb unbenommen, lÃ¤ngere Autofahrten, unterbrochen durch viele Pausen, auszufÃ¼hren. Das heisse indes noch nicht, dass er tÃ¤glich acht Stunden arbeiten kÃ¶nnte.</w:t>
      </w:r>
    </w:p>
    <w:p>
      <w:r>
        <w:t>Â Â Â Â Â Â Â Â Â  Ferner hÃ¤tten vor der seinerzeitigen Rentenzusprache eingehende medizinische AbklÃ¤rungen stattgefunden. Im Y.___-Gutachten sei festgehalten worden, dass er zwar aus psychischen GrÃ¼nden nicht arbeitsfÃ¤hig sei, allerdings kÃ¶nne er aus somatischer Sicht leichte kÃ¶rperliche TÃ¤tigkeiten ausfÃ¼hren. Diese Berichte seien durch die Beobachtung nicht einfach wertlos geworden. Er wÃ¤re jedoch mit einer neuen Begutachtung einverstanden (Urk. 1).</w:t>
      </w:r>
    </w:p>
    <w:p>
      <w:r>
        <w:t>2.3Â Â Â Â  Zu prÃ¼fen ist somit, ob die Beschwerdegegnerin die rentenzusprechenden VerfÃ¼gungen vom 2./3. Mai 2007 (Urk. 10/121-124) zu Recht in WiedererwÃ¤gung gezogen und den Rentenanspruch rÃ¼ckwirkend ab 1. Februar 2004 verneint hat. Dabei ist namentlich zu beurteilen, ob die rÃ¼ckwirkende Rentenaufhebung gestÃ¼tzt auf die Unterlagen der Kantonspolizei G.___ (Urk. 10/160-161) und deren Interpretation durch RAD-Arzt Dr. med. A.___, Facharzt FMH fÃ¼r Chirurgie, vom 23. MÃ¤rz 2009 (Urk. 10/179) zulÃ¤ssig ist.</w:t>
      </w:r>
    </w:p>
    <w:p>
      <w:r>
        <w:t>Â Â Â Â Â Â Â Â Â  Nicht Streitgegenstand dieses Verfahrens bildet dagegen die Frage der RÃ¼ckforderung, da die Beschwerdegegnerin die entsprechende VerfÃ¼gung zwar in Aussicht gestellt (Urk. 2 Dispositiv-Ziffer 3), aber nach Lage der Akten noch nicht erlassen hat.</w:t>
      </w:r>
    </w:p>
    <w:p>
      <w:r>
        <w:rPr>
          <w:b/>
        </w:rPr>
        <w:t>E. 3</w:t>
      </w:r>
    </w:p>
    <w:p>
      <w:r>
        <w:t>3.1Â Â Â Â  Die Rentenzusprache vom 2./3. Mai 2007 erfolgte im Wesentlichen gestÃ¼tzt auf das Y.___-Gutachten vom 25. August 2006 (Urk. 10/90). Die Gutachter stellten aufgrund ihren internistischen, rheumatologischen und psychiatrischen Untersuchungen folgende Diagnosen mit Einfluss auf die ArbeitsfÃ¤higkeit (S. 26):</w:t>
      </w:r>
    </w:p>
    <w:p>
      <w:r>
        <w:t>- schwere depressive Episode ohne psychotische Symptome (ICD-10: F32.2)</w:t>
      </w:r>
    </w:p>
    <w:p>
      <w:r>
        <w:t>- chronisches cervicales und lumbovertebrales Schmerzsyndrom mit/bei:</w:t>
      </w:r>
    </w:p>
    <w:p>
      <w:r>
        <w:t>- degenerativen VerÃ¤nderungen der HWS und LWS</w:t>
      </w:r>
    </w:p>
    <w:p>
      <w:r>
        <w:t>- Schmerzchronifizierung und Generalisierung mit ausgeprÃ¤gter Symptomausweitung und Beschwerdedemonstration.</w:t>
      </w:r>
    </w:p>
    <w:p>
      <w:r>
        <w:t>Â Â Â Â Â Â Â Â Â  Ohne Einfluss auf die ArbeitsfÃ¤higkeit seien die arterielle Hypertonie und die chronische Dyspepsie (VerdauungsstÃ¶rung; S. 26). Die Gutachter sprachen von einer ausgeprÃ¤gten Beschwerdedemonstration, einer gewissen Aggravationstendenz und von Diskrepanzen zwischen den objektiven Befunden und den geklagten Beschwerden (S. 27 f.). Letztere kÃ¶nnten trotz der radiologisch festgestellten degenerativen VerÃ¤nderungen nur teilweise erklÃ¤rt werden (S. 28 oben).</w:t>
      </w:r>
    </w:p>
    <w:p>
      <w:r>
        <w:t>Â Â Â Â Â Â Â Â Â  Im Hinblick auf die ArbeitsfÃ¤higkeit gelangten die Gutachter zum Schluss, eine kÃ¶rperliche Schwerarbeit kÃ¶nne nicht mehr ausgefÃ¼hrt werden. In der angestammten TÃ¤tigkeit als Tramchauffeur, welche vorwiegend sitzend ausgeÃ¼bt werde, bestehe auch keine verwertbare RestarbeitsfÃ¤higkeit. Aus somatisch-rheumatologischer Sicht bestehe hingegen in einer kÃ¶rperlich leichten, wechselbelastenden TÃ¤tigkeit eine ArbeitsfÃ¤higkeit von 70 % (S. 28).</w:t>
      </w:r>
    </w:p>
    <w:p>
      <w:r>
        <w:t>Â Â Â Â Â Â Â Â Â  Aus psychiatrischer Sicht erachteten die Gutachter den BeschwerdefÃ¼hrer jedoch als vollstÃ¤ndig arbeitsunfÃ¤hig. Sie berichteten von einer deutlich ausgeprÃ¤gten depressiven Symptomatik, von einer Ãberforderungssituation, Konzentrations- und SchlafstÃ¶rungen, sowie von Antriebs- und Appetitverlust; sie vermuteten eine schwere depressive Episode, welche nie adÃ¤quat behandelt worden sei (S. 28 unten). Die Gutachter empfahlen eine stationÃ¤re psychiatrische Behandlung und eine medikamentÃ¶se Therapie zur Verbesserung der ArbeitsfÃ¤higkeit (S. 29). Danach sei die ArbeitsfÃ¤higkeit nochmals interdisziplinÃ¤r zu beurteilen (S. 30).</w:t>
      </w:r>
    </w:p>
    <w:p>
      <w:r>
        <w:t>Â Â Â Â Â Â Â Â Â  RÃ¼ckblickend gingen die Gutachter von einer Verschlechterung des Gesundheitszustandes aus (S. 29 unten).</w:t>
      </w:r>
    </w:p>
    <w:p>
      <w:r>
        <w:t>3.2Â Â Â Â  Ausgehend von dieser gutachterlichen EinschÃ¤tzung sprach die Beschwerdegegnerin am 2./3. Mai 2007 bei einem InvaliditÃ¤tsgrad von zunÃ¤chst 73 % mit Wirkung ab 1. Februar 2004 eine Viertels- und mit Wirkung ab 1. Mai 2004 bei einem InvaliditÃ¤tsgrad von 100 % eine ganze Invalidenrente zu (Urk. 10/100/3, Urk. 10/120-126).</w:t>
      </w:r>
    </w:p>
    <w:p>
      <w:r>
        <w:t>3.3Â Â Â Â  Die AusfÃ¼hrungen in den Rapporten der Kantonspolizei G.___ vom 18. April und 17. September 2008 (Urk. 10/160-161) lassen erhebliche Zweifel an der von den Y.___-Gutachtern seinerzeit erhobenen vollstÃ¤ndigen ArbeitsunfÃ¤higkeit aufkommen.</w:t>
      </w:r>
    </w:p>
    <w:p>
      <w:r>
        <w:t>Â Â Â Â Â Â Â Â Â  Den Untersuchungsakten ist zu entnehmen, dass der BeschwerdefÃ¼hrer sein Auto in wenigen Tagen Ã¼ber eine Distanz von mehreren Tausend Kilometern lenkte (Urk. 10/161/8), obwohl die Gutachter meinten, lÃ¤ngeres Sitzes sei nicht zumutbar. Weiter pflegte der BeschwerdefÃ¼hrer regen Kontakt mit Freunden und der Familie, was sicher nicht verboten ist, wie der BeschwerdefÃ¼hrer richtig bemerkte, aber immerhin darauf hindeutet, dass seine psychische Verfassung nicht (mehr) durch eine erhebliche Depression eingeschrÃ¤nkt war.</w:t>
      </w:r>
    </w:p>
    <w:p>
      <w:r>
        <w:t>Â Â Â Â Â Â Â Â Â  Trotz der angeblich erheblichen RÃ¼ckenschmerzen Ã¼bte der BeschwerdefÃ¼hrer TÃ¤tigkeiten aus, die kaum als leicht bezeichnet werden kÃ¶nnen. Darunter fÃ¤llt das Hantieren an einer Maschine von einer Tonne oder das Pneuwechseln an Autos. Offenbar war der BeschwerdefÃ¼hrer Ã¼berdies in der Lage, Ã¼ber Internet einen recht regen Handel zu betreiben.</w:t>
      </w:r>
    </w:p>
    <w:p>
      <w:r>
        <w:t>Â Â Â Â Â Â Â Â Â  Daher stellt sich die Frage, weshalb er seine offenbar verbliebene LeistungsfÃ¤higkeit nicht auch im Rahmen einer ErwerbstÃ¤tigkeit verwerten kÃ¶nnte. Insoweit der BeschwerdefÃ¼hrer behauptete, er sei bloss zu 73 % invalid und kÃ¶nne im Ã¼brigen Rahmen auch TÃ¤tigkeiten verrichten (Urk. 1 S. 3), Ã¼bersieht er, dass sein InvaliditÃ¤tsgrad seit 1. Juli 2005 100 % betrÃ¤gt und somit jegliche RestarbeitsfÃ¤higkeit ausschliesst.Â</w:t>
      </w:r>
    </w:p>
    <w:p>
      <w:r>
        <w:t>3.4Â Â Â Â  Allerdings ist dem BeschwerdefÃ¼hrer beizupflichten, dass lediglich aufgrund der aktenkundigen Untersuchungshandlungen der Kantonspolizei G.___ sein Gesundheitszustand, namentlich in psychischer Hinsicht, nicht abschliessend beurteilt werden kann. Das gilt auch fÃ¼r das Filmmaterial, denn auch daraus lassen sich keine zuverlÃ¤ssigen RÃ¼ckschlÃ¼sse zur (Rest-)ArbeitsfÃ¤higkeit des BeschwerdefÃ¼hrers ziehen. Insbesondere kann daraus ohne neue Ã¤rztliche EinschÃ¤tzung auch nicht ohne weiteres auf eine uneingeschrÃ¤nkte ArbeitsfÃ¤higkeit und somit auf mangelnde InvaliditÃ¤t geschlossen werden. Allein der Bericht des RAD-Arztes, der schon mangels eigener Untersuchung und mangels psychiatrischer Spezialisierung den Anforderungen an die Beweistauglichkeit eines Ã¤rztlichen Berichts nicht zu genÃ¼gen vermag (BGE 134 V 231 Erw. 5.1, 125 V 352 Erw. 3a), rechtfertigt die Annahme der zweifellosen Unrichtigkeit der Rentenzusprache nicht.</w:t>
      </w:r>
    </w:p>
    <w:p>
      <w:r>
        <w:t>Â Â Â Â Â Â Â Â Â  Allerdings wecken die Rapporte der UntersuchungsbehÃ¶rde erhebliche Zweifel an der diagnostizierten schweren Depression und der deswegen postulierten vollstÃ¤ndigen ArbeitsunfÃ¤higkeit, zumal die von den Y.___-Gutachtern beschriebenen Symptome wie Ãberforderungssituation, Konzentrations- und AntriebsstÃ¶rungen im aktuellen Verhalten des BeschwerdefÃ¼hrers kaum mehr erblickbar sind.</w:t>
      </w:r>
    </w:p>
    <w:p>
      <w:r>
        <w:t>3.5Â Â Â Â  Wie es sich mit dem Gesundheitszustand der BeschwerdefÃ¼hrerin aus Ã¤rztlicher Sicht im Zeitpunkt der Renteneinstellung und auch rÃ¼ckwirkend seit 1. Februar 2004 in Anbetracht der aufgrund der polizeilichen Ãberwachung gewonnenen Erkenntnisse verhÃ¤lt, lÃ¤sst sich aufgrund der Akten nicht beurteilen. Die Beschwerdegegnerin veranlasste keine neue Ã¤rztliche AbklÃ¤rung, sondern vertrat allein gestÃ¼tzt auf den Bericht des RAD die Auffassung, das im Recht liegende Observationsmaterial gebe hinreichend Aufschluss darÃ¼ber, dass die Arbeits- und ErwerbsfÃ¤higkeit der BeschwerdefÃ¼hrerin nicht mehr beeintrÃ¤chtigt sei.</w:t>
      </w:r>
    </w:p>
    <w:p>
      <w:r>
        <w:t>Â Â Â Â Â Â Â Â Â  Auch der vom BeschwerdefÃ¼hrer nachgereichten Bericht von Dr. med. B.___, Spezialarzt FMH fÃ¼r Chirurgie, WirbelsÃ¤ulenleiden, Schleudertrauma und orthopÃ¤dische Traumatologie, vom 3. August 2009 (Urk. 15) lÃ¤sst keine abschliessende Beurteilung der ArbeitsfÃ¤higkeit zu, denn sein Bericht erweist sich nicht als schlÃ¼ssig begrÃ¼ndet. Der den BeschwerdefÃ¼hrer offenbar seit 2003 behandelnde Dr. B.___ fÃ¼hrte aus, neben den RÃ¼ckenschmerzen wÃ¼rden aktuell die psychischen Schmerzen mit anhaltender somatoformer SchmerzstÃ¶rung und mittelgradig depressiver Episode im Vordergrund stehen. Aus somatischer Sicht sei eine kÃ¶rperlich leichte, leidensangepasste TÃ¤tigkeit zumutbar, wobei das Ausmass im Rahmen eines Leistungstests beurteilt werden mÃ¼sste; aus psychiatrischer Sicht mÃ¼sse die ArbeitsfÃ¤higkeit von einem Facharzt eingeschÃ¤tzt werden. Trotz dieser UnwÃ¤gbarkeiten schloss Dr. B.___ ohne nachvollziehbare BegrÃ¼ndung, aus physischen und psychischen GrÃ¼nden betrage die ArbeitsunfÃ¤higkeit 100 % (Urk. 15 in fine), wobei unklar bleibt, ob das in Bezug auf jede oder bloss betreffend die angestammte TÃ¤tigkeit zu gelten hat.</w:t>
      </w:r>
    </w:p>
    <w:p>
      <w:r>
        <w:t>Â Â Â Â Â Â Â Â Â  Zudem bleibt zu berÃ¼cksichtigen, dass rechtsprechungsgemÃ¤ss die Berichte von behandelnden Ãrzten nur mit ZurÃ¼ckhaltung zu wÃ¼rdigen sind (BGE 125 V 353 Erw. 3b/cc), weshalb auf den Bericht von Dr. B.___ nicht abgestellt werden darf.</w:t>
      </w:r>
    </w:p>
    <w:p>
      <w:r>
        <w:t>3.6Â Â Â Â  Die Sache ist daher an die Beschwerdegegnerin zurÃ¼ckzuweisen, damit sie die medizinischen Akten ergÃ¤nze. Die Ã¤rztliche Beurteilung wird in Kenntnis der Vorakten, insbesondere auch des Observierungsmaterials zu erfolgen haben, damit die polizeilich dokumentierten Beobachtungen in die EinschÃ¤tzung miteinbezogen werden kÃ¶nnen. In diesem Rahmen wird auch die Frage zu beurteilen sein, ob bereits die ursprÃ¼ngliche Rentenzusprache - allenfalls wegen unrichtigen Angaben des BeschwerdefÃ¼hrers - als zweifellos unrichtig zu betrachten ist oder ob seither eine gesundheitliche Verbesserung eingetreten ist, welche Anlass zu einer Rentenrevision geben wÃ¼rde.</w:t>
      </w:r>
    </w:p>
    <w:p>
      <w:r>
        <w:t>Â Â Â Â Â Â Â Â Â  Dabei wird auch nicht ausser Acht bleiben dÃ¼rfen, dass gemÃ¤ss Art. 88 bis Abs. 2 lit. b IVV selbst bei einer Rentenrevision eine rÃ¼ckwirkende Aufhebung der Rentenzusprache mÃ¶glich ist, wenn die unrichtige Leistungszusprache unrechtmÃ¤ssig erwirkt worden ist.</w:t>
      </w:r>
    </w:p>
    <w:p>
      <w:r>
        <w:t>3.7Â Â Â Â  Die Beschwerde vom 5. Mai 2009 (Urk. 1) ist daher in dem Sinne gutzuheissen, dass der angefochtene Entscheid vom 3. April 2009 (Urk. 2) aufgehoben und die Sache zur ergÃ¤nzenden AbklÃ¤rung und neuen VerfÃ¼gung an die Beschwerdegegnerin zurÃ¼ckgewiesen wird.</w:t>
      </w:r>
    </w:p>
    <w:p>
      <w:r>
        <w:t>Â Â Â Â Â Â Â Â Â  Von dem seitens der Beschwerdegegnerin beantragtem Beizug des polizeilichen Ãberwachungsmaterials durch das Gericht kann bei diesem Ausgang des Verfahrens abgesehen werden. Allerdings bleibt es der Beschwerdegegnerin unbenommen, im Verwaltungsverfahren die Akten und den Erledigungsentscheid der StrafverfolgungsbehÃ¶rden beizuziehen, denn auch daraus kÃ¶nnen wohl Erkenntnisse zum Verhalten des BeschwerdefÃ¼hrers und dessen WÃ¼rdigung gewonnen werden.</w:t>
      </w:r>
    </w:p>
    <w:p>
      <w:r>
        <w:t>3.8Â Â Â Â  AnzufÃ¼gen bleibt, dass angesichts der ernsthaften Zweifel, welche das Observierungsmaterial am Anspruch des BeschwerdefÃ¼hrers auf eine ganze Invalidenrente begrÃ¼nden, die Weiterausrichtung der zugesprochenen Rente zumindest als problematisch erscheint. Es rechtfertigt sich daher, auch wÃ¤hrend der umfassenden AbklÃ¤rung der Sachlage einstweilen die Rentenzahlung einzustellen.</w:t>
      </w:r>
    </w:p>
    <w:p>
      <w:r>
        <w:t>Â Â Â Â Â Â Â Â Â  Nach Art. 54 Abs. 1 ATSG sind VerfÃ¼gungen vollstreckbar, wenn sie nicht mehr durch Einsprache oder Beschwerde angefochten werden kÃ¶nnen (lit. a), wenn sie zwar noch angefochten werden kÃ¶nnen, die zulÃ¤ssige Beschwerde aber keine aufschiebende Wirkung hat (lit. b) oder wenn einer Beschwerde die aufschiebende Wirkung entzogen wird (lit. c). Im angefochtenen Entscheid betreffend Renteneinstellung entzog die Beschwerdegegnerin der Beschwerde die aufschiebende Wirkung (Urk. 2 S. 3). Das Gesuch des BeschwerdefÃ¼hrers, der Beschwerde die aufschiebende Wirkung wieder zu erteilen, wurde mit unangefochten in Rechtskraft erwachsener GerichtsverfÃ¼gung vom 11. Mai 2009 abgewiesen (Urk. 4 Dispositiv-Ziffer 2).</w:t>
      </w:r>
    </w:p>
    <w:p>
      <w:r>
        <w:t>Â Â Â Â Â Â Â Â Â  GemÃ¤ss hÃ¶chstrichterlicher Rechtsprechung dauert in Anbetracht der entzogenen aufschiebenden Wirkung - selbst bei RÃ¼ckweisung der Sache an die Verwaltung - die Einstellung der Rentenzahlung fÃ¼r den Zeitraum des AbklÃ¤rungsverfahrens bis zum Erlass der neuen VerwaltungsverfÃ¼gung ohne weiteres fort (BGE 129 V 375 f. Erw. 4.3), so dass hier auch ohne weitere Vorkehrungen seitens der Beschwerdegegnerin einstweilen keine Rente auszurichten sein wird.</w:t>
      </w:r>
    </w:p>
    <w:p>
      <w:r>
        <w:rPr>
          <w:b/>
        </w:rPr>
        <w:t>E. 4</w:t>
      </w:r>
    </w:p>
    <w:p>
      <w:r>
        <w:t>4.1Â Â Â Â  Nach stÃ¤ndiger Rechtsprechung gilt die RÃ¼ckweisung der Sache an die Verwaltung zur weiteren AbklÃ¤rung und neuen VerfÃ¼gung als vollstÃ¤ndiges Obsiegen (vgl. Urteil des frÃ¼heren EidgenÃ¶ssischen Versicherungsgerichts vom 10. Februar 2004 in Sachen K., U 199/02, Erw. 6 mit Hinweis auf BGE 110 V 57 Erw. 3a; SVR 1999 IV Nr. 10 S. 28 Erw. 3), weshalb der vertretene BeschwerdefÃ¼hrer Anspruch auf eine ProzessentschÃ¤digung hat. Diese wird ohne RÃ¼cksicht auf den Streitwert nach der Bedeutung der Streitsache, der Schwierigkeit des Prozesses und dem Mass des Obsiegens bemessen (Â§ 34 Abs. 3 des Gesetzes Ã¼ber das Sozialversicherungsgericht) und ist hier auf Fr. 950.-- (inkl. Mehrwertsteuer und Barauslagen) festzusetzen.</w:t>
      </w:r>
    </w:p>
    <w:p>
      <w:r>
        <w:t>4.2Â Â Â Â  Da es um die Bewilligung oder Verweigerung von Versicherungsleistungen geht, ist das Verfahren kostenpflichtig. Die Gerichtskosten sind nach dem Verfahrensaufwand und unabhÃ¤ngig vom Streitwert (Art. 69 Abs. 1 bis IVG) zu bemessen und auf Fr. 600.-- festzulegen.</w:t>
      </w:r>
    </w:p>
    <w:p>
      <w:r>
        <w:t>Â Â Â Â Â Â Â Â Â  Entsprechend dem Ausgang des Verfahrens sind die Kosten der unterliegenden Beschwerdegegnerin aufzuerlegen. Das Gesuch des BeschwerdefÃ¼hrers um unentgeltliche ProzessfÃ¼hrung (Urk. 1) erweist sich unter diesen UmstÃ¤nden als gegenstandslos.</w:t>
      </w:r>
    </w:p>
    <w:p>
      <w:r>
        <w:t>Das Gericht erkennt:</w:t>
      </w:r>
    </w:p>
    <w:p>
      <w:r>
        <w:t>1.Â Â Â Â Â Â Â Â  Die Beschwerde wird in dem Sinne gutgeheissen, dass die angefochtene VerfÃ¼gung vom 3. April 2009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950.-- (inkl. Barauslagen und MWSt) zu bezahlen.</w:t>
      </w:r>
    </w:p>
    <w:p>
      <w:r>
        <w:t>4.Â Â Â Â Â Â Â Â  Zustellung gegen Empfangsschein an:</w:t>
      </w:r>
    </w:p>
    <w:p>
      <w:r>
        <w:t>- Milosav Milovanovic</w:t>
      </w:r>
    </w:p>
    <w:p>
      <w:r>
        <w:t>- Sozialversicherungsanstalt des Kantons ZÃ¼rich, IV-Stelle, unter Beilage einer Kopie von Urk. 12 und von Urk. 17 und Urk. 18/2</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