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IV.2009.00413 vom 29. September 2010</w:t>
      </w:r>
    </w:p>
    <w:p>
      <w:r>
        <w:t>ZH Sozialversicherungsgericht, 2010-09-29, DE</w:t>
      </w:r>
    </w:p>
    <w:p>
      <w:r>
        <w:rPr>
          <w:b/>
        </w:rPr>
        <w:t xml:space="preserve">Quelle: </w:t>
      </w:r>
      <w:r>
        <w:t>https://mcp.opencaselaw.ch/entscheid/zh_sozialversicherungsgericht_IV.2009.00413</w:t>
      </w:r>
    </w:p>
    <w:p>
      <w:r>
        <w:t>FR: ZH_SOZIALVERSICHERUNGSGERICHT IV.2009.00413 du 29 septembre 2010</w:t>
      </w:r>
    </w:p>
    <w:p>
      <w:r>
        <w:t>IT: ZH_SOZIALVERSICHERUNGSGERICHT IV.2009.00413 del 29 settembre 2010</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2.2Â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rPr>
          <w:b/>
        </w:rPr>
        <w:t>E. 2.3</w:t>
      </w:r>
    </w:p>
    <w:p>
      <w:r>
        <w:t>2.3.1Â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130Â  V 349 Erw. 3.4.2 mit Hinweisen).</w:t>
      </w:r>
    </w:p>
    <w:p>
      <w:r>
        <w:t>2.3.2Â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2.5Â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Ã¤rztlichen Gutachtens ist entscheidend, ob es fÃ¼r die Beantwortung der gestellten Fragen umfassend ist, auf allseitigen Untersuchungen beruht, die geklagten Beschwerden berÃ¼cksichtigt und sich mit diesen sowie dem Verhalten der untersuchten Person auseinandersetzt, was vor allem bei psychischen Fehlentwicklungen nÃ¶tig ist, in Kenntnis der und gegebenenfalls in Auseinandersetzung mit den Vorakten (Anamnese) abgegeben worden ist, ob es in der Darlegung der medizinischen ZustÃ¤nde und ZusammenhÃ¤nge einleuchtet, ob die Schlussfolgerungen des medizinischen Experten in einer Weise begrÃ¼ndet sind, dass die rechtsanwendende Person sie prÃ¼fend nachvollziehen kann, sowie ob der Experte nicht auszurÃ¤umende Unsicherheiten und Unklarheiten, welche ihm die Beantwortung der Fragen erschweren, gegebenenfalls deutlich macht (vgl. BGE 125 V 352 Erw. 3a, 122 V 160 Erw. 1c, je mit Hinweisen; Meyer-Blaser in: H. Fredenhagen, Das Ã¤rztliche Gutachten, 4., ergÃ¤nzte Auflage 2003, S. 24 f.).</w:t>
      </w:r>
    </w:p>
    <w:p>
      <w:r>
        <w:rPr>
          <w:b/>
        </w:rPr>
        <w:t>E. 3</w:t>
      </w:r>
    </w:p>
    <w:p>
      <w:r>
        <w:t>3.1Â Â Â Â  Es ist unbestritten, dass die BeschwerdefÃ¼hrerin als teilerwerbstÃ¤tige Hausfrau (mit einem Anteil der ErwerbstÃ¤tigkeit von 80 % und einem Anteil der HaushalttÃ¤tigkeit von 20 %) einzustufen und die InvaliditÃ¤tsbemessung nach der gemischten Methode vorzunehmen ist (vgl. ErwÃ¤gung 2.3.2). Strittig und zu prÃ¼fen ist jedoch das Ausmass ihrer EinschrÃ¤nkung in der ErwerbstÃ¤tigkeit und im Haushalt.</w:t>
      </w:r>
    </w:p>
    <w:p>
      <w:r>
        <w:t>3.2Â Â Â Â  Die Beschwerdegegnerin machte geltend, das Valideneinkommen von Fr. 30'305.20 liege 8,5 % unter dem in der Reinigungsbranche Ã¼blichen Wert. Das Invalideneinkommen sei aufgrund der LSE (Lohn fÃ¼r Hilfsarbeiten) zu ermitteln. Bei einem - gemÃ¤ss den durchgefÃ¼hrten und in der vorliegenden Beschwerde unbestritten gebliebenen medizinischen AbklÃ¤rungen zumutbaren - Pensum von 80 % und unter BerÃ¼cksichtigung eines Abzuges von 25 %, in welchem auch der Abzug wegen des unterdurchschnittlichen Einkommen enthalten sei, belaufe sich dieses auf Fr. 30'166.60. Es ergebe sich somit eine EinschrÃ¤nkung im Erwerbsbereich von 0,46 % resp. ein TeilinvaliditÃ¤tsgrad von 0,37 % (Urk. 6 Seite 3). Die Bemessung der EinschrÃ¤nkung im Haushalt durch die AbklÃ¤rungsperson mit 28 % erscheine unter BerÃ¼cksichtigung der vorhandenen medizinischen Akten als durchaus gerechtfertigt. FÃ¼r den Haushaltbereich ergebe sich somit ein TeilinvaliditÃ¤tsgrad von 5,6 % (Urk. 6 Seite 4). Bei einem GesamtinvaliditÃ¤tsgrad von rund 6 % bestehe kein Rentenanspruch (Urk. 6 Seite 4).</w:t>
      </w:r>
    </w:p>
    <w:p>
      <w:r>
        <w:t>3.3Â Â Â Â  Die BeschwerdefÃ¼hrerin brachte dagegen vor, dass Ã¼ber zwei Jahre alte medizinische Berichterstattungen gerade bei psychogenen Erkrankungen fÃ¼r den aktuellen Zeitpunkt des VerfÃ¼gungserlasses weitgehend wertlos seien, weil gerade der Zeitverlauf erheblichen Einfluss auf diese Erkrankungsart habe. Ausserdem kÃ¶nne auch bei bestehender ArbeitsfÃ¤higkeit auf eine Unzumutbarkeit geschlossen werden. Die Rechtsprechung habe dafÃ¼r eine differenzierte Praxis entwickelt. Die Beschwerdegegnerin setze sich mit dieser rechtsprechungsgemÃ¤ssen Unzumutbarkeitsbeurteilung nicht auseinander. Die AusfÃ¼hrungen des Sachbearbeiters im AbklÃ¤rungsbericht liessen zwingend darauf schliessen, dass er jedenfalls keine genÃ¼gende juristische Ausbildung habe (Urk. 1 Seite 5).</w:t>
      </w:r>
    </w:p>
    <w:p>
      <w:r>
        <w:rPr>
          <w:b/>
        </w:rPr>
        <w:t>E. 4</w:t>
      </w:r>
    </w:p>
    <w:p>
      <w:r>
        <w:t>4.1Â Â Â Â  Aus den medizinischen Akten geht hervor, dass die BeschwerdefÃ¼hrerin wegen eines hochgradigen Verdachtes auf ein Mamma-Carzinom vom 2. bis 9. Mai in der Frauenklinik des Spitals K.___ hospitalisiert war. Dort wurden am 3. Mai 2005 eine Tumorektomie und Lymphonoektomie rechts durchgefÃ¼hrt (Urk. 7/12/6). Im Weiteren wurde bei R1-Resektion im Schnellschnitt direkt eine Nachresektion vorgenommen. Hier zeigten sich randbildend eine Lymphangiosis carcinomatosa sowie mikroinvasive Carcinomherde. Eine Ablatio mamma lehnte die BeschwerdefÃ¼hrerin ab. Das weitere Tumorstaging ergab bezÃ¼glich Metastasensuche ein unauffÃ¤lliges Ergebnis (Urk. 7/13/7). In der Folge wurden bis zum 13. September 2005 in der Klinik fÃ¼r Radio-Onkologie des Spitals L.___ sechs Zyklen Chemotherapie durchgefÃ¼hrt, wobei es bei der letzten Injektion zu einem Paravasat am linken HandrÃ¼cken kam (Urk. 8/13/8). Vom 1. November bis 15. Dezember 2005 unterzog sich die BeschwerdefÃ¼hrerin gleichenorts einer Radiotherapie. AnlÃ¤sslich des AbschlussgesprÃ¤ches fanden sich palpatorisch ein unauffÃ¤lliger Befund der Mamma links und eine freie Axilla. Bei Status nach Paravasat zeigte sich hingegen ein grossflÃ¤chiges Erythem und Ãdem des linken oberen HandrÃ¼ckens und Handgelenkes mit zentral des Befundes gelegener Ulceration (4 x 3 Zentimeter), Fibrin-belegt, Teleangiektasien sowie vernarbten Hautvenen im Bereich des Unterarmes, welche bei BerÃ¼hrung stark dolent waren. Das initial vorgelegene Erythem und Ãdem bildete sich zwar relativ rasch zurÃ¼ck. Es verblieb jedoch eine schmerzhafte BewegungseinschrÃ¤nkung mit Tendenz der Ausbreitung auf das Ellenbogen- und Schultergelenk (Urk. 7/13/8). Am 24. November 2005 fand eine konsiliarÃ¤rztliche Untersuchung bei F.___, FMH Rheumatologie, von der Klinik fÃ¼r Rheumatologie des Spitals L.___ statt. Dieser erhob einen Verdacht auf ein mÃ¶glicherweise durchgemachtes komplexes regionales Schmerzsyndrom (CRPS) I (Algodystrophie, Morbus Sudeck) der linken Handwurzel bei Status nach onkologischer Infusion und empfahl eine ergotherapeutische Behandlung sowie eine Lymphdrainage durch die Physiotherapeutin (Urk. 7/13/8 und Urk. 7/68/3). In der Folge wurde im Spital L.___ eine intensive Physiotherapie (insgesamt 50 Sitzungen) durchgefÃ¼hrt. Diese fÃ¼hrte zunÃ¤chst zu einem deutlich verbesserten Befund (Urk. 7/13/8). Laut den Angaben der BeschwerdefÃ¼hrerin kam es jedoch in den letzten Wochen vor Abschluss der Therapie (MÃ¤rz 2006) zu einer Verschlechterung der Symptomatik (Urk. 7/13/9). Die BeschwerdefÃ¼hrerin wurde deshalb erneut an F.___ Ã¼berwiesen. Die von ihm am 10. April 2006 vorgenommene rÃ¶ntgenologische Verlaufsbeurteilung ergab eine deutliche Abnahme der verminderten Mineralisation am distalen Radius und MTP V links. Er stellte fest, dass der objektive Verlauf gÃ¼nstig sei, nicht jedoch der subjektive, und riet erneut zur DurchfÃ¼hrung einer Ergotherapie (Urk. 7/68/1). Am 4. Juli 2006 fand in der Klinik fÃ¼r Radio-Onkologie des Spital L.___ eine Verlaufsbeurteilung statt. Im betreffenden Bericht an den Hausarzt, B.___, vom 4. Juli 2006 wurde festgehalten, dass sich sechs Monate nach adjuvanter Radiotherapie des Mamma-Carzinoms rechts weder klinisch noch anamnestisch ein Hinweis auf Rezidivierung oder Fernmetastasierung ergebe. Weiterhin sei die BeschwerdefÃ¼hrerin lediglich beeintrÃ¤chtigt durch die BewegungseinschrÃ¤nkung im linken Handgelenk, wobei die Schmerzsymptomatik deutlich rÃ¼cklÃ¤ufig sei. Eine Schmerzmedikation werde nicht mehr eingenommen. Physiotherapie werde weiterhin intensiv (zweimal pro Woche) durchgefÃ¼hrt (Urk. 7/35/2). Seit dem 29. Oktober 2007 steht die BeschwerdefÃ¼hrerin in psychiatrischer Behandlung bei E.___ (Urk. 7/79/8).</w:t>
      </w:r>
    </w:p>
    <w:p>
      <w:r>
        <w:rPr>
          <w:b/>
        </w:rPr>
        <w:t>E. 4.2</w:t>
      </w:r>
    </w:p>
    <w:p>
      <w:r>
        <w:t>4.2.1Â Â  Der Hausarzt der BeschwerdefÃ¼hrerin, B.___, fÃ¼hrte in seinem Bericht an die Beschwerdegegnerin vom 4. Juli 2006 als Diagnosen mit Auswirkung auf die ArbeitsfÃ¤higkeit ein invasives ductales Mamma-Carzinom rechts sowie ein Paravasat auf dem linken HandrÃ¼cken durch ein Chemotherapeutikum an (Urk. 7/18/5). Die BeschwerdefÃ¼hrerin stehe seit September 2005 bei ihm in Behandlung. Zuerst habe er sie zu 100 % und ab dem 1. MÃ¤rz 2006 zu 50 % krankgeschrieben. Diese ArbeitsunfÃ¤higkeit bleibe im Moment weiter bestehen (Urk. 7/18/6).</w:t>
      </w:r>
    </w:p>
    <w:p>
      <w:r>
        <w:t>4.2.2Â Â  Die Ãrzte der Klinik fÃ¼r Radio-Onkologie des Spitals L.___ nannten in ihrem Bericht an die Beschwerdegegnerin vom 30. Mai 2006 als Diagnosen mit Auswirkung auf die ArbeitsfÃ¤higkeit einen Verdacht auf ein CRPS I (Algodystrophie, Morbus Sudeck) linke Hand und als Diagnosen ohne Auswirkung auf die ArbeitsfÃ¤higkeit einen Status nach invasiv ductalem Mamma-Carzinom rechts, Stadium pT1c, pN2, G3, M0, R1-Resektion am 3. Mai 2005. In der Zeit der Bestrahlung an der Mamma (1. November bis 15. Dezember 2005) sei die BeschwerdefÃ¼hrerin zu 100 % arbeitsunfÃ¤hig gewesen. Die krankheitsbedingten kÃ¶rperlichen EinschrÃ¤nkungen der BeschwerdefÃ¼hrerin resultierten aus der infolge des Paravasates eingetretenen Algodystrophie/Morbus Sudeck. Inwiefern die ArbeitsfÃ¤higkeit verbessert werden kÃ¶nne und ob berufliche Massnahmen angezeigt seien, sei fachÃ¤rztlich abzuklÃ¤ren (Urk. 7/13/5).</w:t>
      </w:r>
    </w:p>
    <w:p>
      <w:r>
        <w:t>4.2.3Â Â  F.___ von der Klinik fÃ¼r Rheumatologie des Spitals L.___ erhob in seinem Bericht an die Beschwerdegegnerin vom 22. August 2007 einen Verdacht auf ein mÃ¶glicherweise durchgemachtes CRPS I (Algodystrophie, Morbus Sudeck) der linken Handwurzel bei Status nach onkologischer Infusion. Da die letzte Sitzung vom 10. April 2006 weit zurÃ¼ckliege, kÃ¶nne er zum aktuellen Stand heute keine Auskunft geben. GrundsÃ¤tzlich sei damals der Befund geringgradig und die Prognose gÃ¼nstig gewesen (Urk. 7/55/7). Seinerseits habe er der BeschwerdefÃ¼hrerin bei den Untersuchungen vom 24. November 2005 und 10. April 2006 keine ArbeitsunfÃ¤higkeit attestiert (Urk. 7/55/8).</w:t>
      </w:r>
    </w:p>
    <w:p>
      <w:r>
        <w:t>4.2.4Â Â G.___, FMH Psychiatrie und Psychotherapie, und C.___ von der Klinik M.___ diagnostizierten im psychiatrischen Gutachten eine mittelgradige depressive StÃ¶rung (ICD-10 F32.1 [Urk. 7/54/7]). Aus psychiatrischer Sicht kÃ¶nne rein unter BerÃ¼cksichtigung der vorliegenden depressiven StÃ¶rung von einer weiteren Zumutbarkeit der bisherigen TÃ¤tigkeit fÃ¼r 6 Stunden pro Tag ausgegangen werden. Diese Beurteilung sei selbstverstÃ¤ndlich durch fachÃ¤rztliche Stellungnahmen zum somatischen Gesundheitszustand der BeschwerdefÃ¼hrerin zu ergÃ¤nzen (Urk. 7/54/7). Die EinschrÃ¤nkung der ArbeitsfÃ¤higkeit bestehe insbesondere durch die krankheitsbedingte StÃ¶rung der Antriebslage, des Arbeitstempos, der Konzentration, der FlexibilitÃ¤t und der allgemeinen psychischen Belastbarkeit. Die psychischen EinschrÃ¤nkungen seien dabei so allgemeiner Natur, dass sie sowohl fÃ¼r die angestammte TÃ¤tigkeit als Reinigungskraft als auch fÃ¼r mÃ¶gliche somatisch adaptierte TÃ¤tigkeiten gÃ¼ltig seien. Im Haushalt bestehe aus psychiatrischer Sicht keine wesentliche EinschrÃ¤nkung der ArbeitsfÃ¤higkeit (Urk. 7/54/8).</w:t>
      </w:r>
    </w:p>
    <w:p>
      <w:r>
        <w:t>4.2.5Â Â D.___ erhob in seinem im Auftrag der Beschwerdegegnerin erstatteten rheumatologischen Gutachten vom 29. Februar 2008 unter dem Titel ÂDiagnosen mit Auswirkung auf die ArbeitsfÃ¤higkeitÂ (1) eine Periarthropathia humeroscapularis (PHS) partim ancylosans rechts (ICD-10 M75.0), bei/mit Status nach axillÃ¤rer Lymphknotenexzision im Mai 2005, Status nach Radiotherapie supraclaviculÃ¤r und axillÃ¤r im November/Dezember 2005 und verminderter Belastbarkeit des rechten Armes, (2) anamnestisch Algodystrophie Stadium III linke Hand (ICD-10 M79.6) bei/mit Status nach Paravasat der Chemotherapie am HandrÃ¼cken links, Narbenplatte am HandrÃ¼cken mit wahrscheinlich Einbezug der Extensorsehnen, Flexionsdefizit MCP II-V, Flexionskontrakturen PIP III und IV und funktionellem Defizit (Faustschluss, Spitzgriff und Handkraft links), (3) eine Periarthropathia genu beidseits (ICD-10 M54.4) bei/mit klinischem Verdacht auf Chondropathia patellae beidseits, wahrscheinlich Ã¼berlastungsbedingt und EinschrÃ¤nkung bezÃ¼glich Gehen, Stehen und Knien, (4) ein chronisches lumbospondylogenes Syndrom (ICD-10 M54.4) beidseits bei/mit WirbelsÃ¤ulenfehlhaltung, leichten degenerativen VerÃ¤nderungen der LendenwirbelsÃ¤ule, leichter muskulÃ¤rer Dysbalance, Fehlstatik, Dekonditionierung bei Selbstlimitierung und Schonverhalten und leicht verminderter Belastbarkeit des Achsenorganes sowie (5) beginnende Fingerpolyarthrosen beidseits (ICD-10 M15.9) bei/mit EinschrÃ¤nkungen von Handkraft, repetitivem Greifen und Feinmotorik (Urk. 7/69/14). Bei den beklagten Symptomen und den erhobenen Befunden erschienen aus arbeitsmedizinischer Sicht vorwiegend kÃ¶rperlich leichte Arbeiten in wirbelsÃ¤ulenadaptierten Wechselpositionen ohne lÃ¤ngeres Gehen, Stehen, Treppensteigen oder Knien mit vorwiegend leichten TÃ¤tigkeiten, ausgeÃ¼bt mit dem rechten Arm in Schulter-adaptierten Positionen unter gelegentlichem Einsatz der linken Hand fÃ¼r Haltefunktionen ohne grÃ¶ssere Beanspruchung der Kraft oder Feinmotorik beider HÃ¤nde (Urk. 7/69/15). Eine leichte PutztÃ¤tigkeit erscheine aus rein rheumatologischer Sicht ebenso wie gewisse Arbeitsbereiche der HaushaltfÃ¼hrung vornehmlich durch die EinschrÃ¤nkungen fÃ¼r bimanuell krÃ¤ftige Arbeiten limitiert. Leidensadaptierte leichte TÃ¤tigkeiten, die vornehmlich in angepassten Positionen mit dem rechten Arm auszufÃ¼hren sind, seien aus rein rheumatologischer Sicht in etwa 70%igem Pensum zumutbar, sodass leidensadaptierte TÃ¤tigkeiten aus somatischer Sicht in dem vom Psychiater fÃ¼r zumutbar erachteten 6-Stunden-Pensum pro Tag mÃ¶glich werden sollten. Die FÃ¼hrung des Haushaltes sollte rein aufgrund der heute am Bewegungsapparat zu erhebenden Befunde in einem deutlich grÃ¶sseren Ausmass als derzeit, unter maximaler Entlastung durch die Tochter, praktiziert mÃ¶glich werden (Urk. 7/69/16).</w:t>
      </w:r>
    </w:p>
    <w:p>
      <w:r>
        <w:t>4.2.6Â Â  E.___ erhob in seinem Bericht an die Beschwerdegegnerin vom 6. Oktober 2008 unter dem Titel ÂDiagnosen mit Auswirkung auf die ArbeitsfÃ¤higkeitÂ Angst und reaktive Depression gemischt (ICD-10 F43.22, reaktiv auf Brust-OP mit anhaltenden somatoformen StÃ¶rungen, Kopfschmerzen und besonders linke Hand) und unter dem Titel ÂDiagnosen ohne Auswirkung auf die ArbeitsfÃ¤higkeitÂ anhaltende somatoforme SchmerzstÃ¶rungen (ICD-10 F45.5 [Urk. 7/79/8]). Der Gesundheitszustand der BeschwerdefÃ¼hrerin sei stationÃ¤r bis besserungsfÃ¤hig (Urk. 7/79/4). In der bisherigen TÃ¤tigkeit sei sie seit dem 1. April 2008 bis jetzt zu 50 % arbeitsunfÃ¤hig (Urk. 7/79/8), ebenso auch in einer behinderungsangepassten leichten TÃ¤tigkeit (Urk. 7/79/6). Aufgrund der somatischen Befunde werde die Prognose unverÃ¤ndert bleiben, da sich die BeschwerdefÃ¼hrerin von ihren Schmerzen und der Erkrankung nicht distanzieren kÃ¶nne. Trotz der Behandlung mit Trittico 100mg nachts und Citalopram 20mg 1 morgens sei ihr Zustand nur phasenweise besser (Urk. 7/79/9).</w:t>
      </w:r>
    </w:p>
    <w:p>
      <w:r>
        <w:t>4.2.7Â Â  Die AbklÃ¤rungsperson der Beschwerdegegnerin kam in ihrem AbklÃ¤rungsbericht vom 7. November 2006 zum Schluss, dass die BeschwerdefÃ¼hrerin im Haushaltbereich zu 28 % eingeschrÃ¤nkt sei (Urk. 7/26/7). In ihrer Stellungnahme vom 18. August 2008 hielt sie an der EinschrÃ¤nkung in dieser HÃ¶he fest (Urk. 7/82/5).</w:t>
      </w:r>
    </w:p>
    <w:p>
      <w:r>
        <w:rPr>
          <w:b/>
        </w:rPr>
        <w:t>E. 4.3</w:t>
      </w:r>
    </w:p>
    <w:p>
      <w:r>
        <w:t>4.3.1Â Â  Das rheumatologische Gutachten von D.___ vom 29. Februar 2008 (Urk. 7/69) basiert auf einer umfassenden rheumatologischen Untersuchung und wurde in Kenntnis der und in Auseinandersetzung mit den Vorakten (Anamnese) abgegeben. Der Gutachter hat detaillierte und nachvollziehbare Befunde und Diagnosen erhoben und sich mit den von der BeschwerdefÃ¼hrerin geklagten Beschwerden und ihrem Verhalten auseinandergesetzt. Zudem hat er die medizinischen ZusammenhÃ¤nge und die medizinische Situation einleuchtend dargelegt und seine Schlussfolgerungen nachvollziehbar begrÃ¼ndet. Dem Gutachten von D.___ kommt somit grundsÃ¤tzlich volle Beweiskraft zu (vgl. ErwÃ¤gung 2.5).</w:t>
      </w:r>
    </w:p>
    <w:p>
      <w:r>
        <w:t>Â Â Â Â Â Â Â Â  D.___ legte nachvollziehbar dar, dass und weshalb die von der BeschwerdefÃ¼hrerin geklagten Schmerzen und Beschwerden im geltend gemachten Ausmass aus somatischer Sicht nicht vollstÃ¤ndig erklÃ¤rt werden kÃ¶nnen. So wies er darauf hin, dass sich anlÃ¤sslich der von ihm durchgefÃ¼hrten klinischen und ergÃ¤nzenden radiologischen Untersuchung im Bereich des HandrÃ¼ckens links klinisch eine Narbenplatte gezeigt habe, die mit den ebendort anzunehmenden AdhÃ¤sionen des Strecksehnenapparates gut Folge der lokalen Zellnekrosen in Folge des Extravasates eines Chemotherapeutikum sein kÃ¶nnte. Die allgemeine Gewebstrophik entspreche zum aktuellen Zeitpunkt nicht zwingend derjenigen eines Stadiums III einer ausgeprÃ¤gten Sudeck'schen Dystrophie (Urk. 7/69/14). Die Verlaufsberichte der behandelnden Onkologen hÃ¤tten jeweils eher lokale PhÃ¤nomene am HandrÃ¼cken mit Einbezug der Sehnen beschrieben, welche ebenso gut RestphÃ¤nomene einer lokalen GewebetoxizitÃ¤t sein kÃ¶nnten (Urk. 7/69/14-15). Die heute festzustellende wechselhafte Schmerzempfindlichkeit der vernarbten Region in AbhÃ¤ngigkeit von gezielter PrÃ¼fung oder BerÃ¼hrung in abgelenkten Untersuchungsmomenten lasse eine gewisse Symptomausweitung bis hin zur Verdeutlichungstendenz vermuten. In Anbetracht der symmetrischen Unterarmmuskulatur schienen zudem gewisse Zweifel an der tatsÃ¤chlichen Schonung der linken Hand im Alltagsgebrauch angebracht (Urk. 7/69/15). Dementsprechend stellte er fest, dass ein aktiver Morbus Sudeck aufgrund der aktuellen Befunde nicht zu diagnostizieren sei. Die vormaligen RÃ¶ntgenbilder, aufgrund derer F.___ von der Klinik fÃ¼r Rheumatologie des Spitals L.___ diese Diagnose fÃ¼r mÃ¶glich gehalten habe, hÃ¤tten mit einer Algodystrophie vereinbare Befunde gezeigt, allerdings mit rascher Normalisierungstendenz, einem gÃ¼nstigen Verlauf eines allfÃ¤lligen Sudeck entsprechend (Urk. 7/69/16). Die bestehenden BewegungseinschrÃ¤nkungen seien gut vereinbar mit narbigen WeichteiladhÃ¤sionen im Bereich des Strecksehnenapparates der rechten Hand, die eine EinschrÃ¤nkung und Beschwerden beim Gebrauch der Hand zu erklÃ¤ren vermÃ¶chten. Eigentliche Ankylosen der Gelenke bestÃ¼nden klinisch nicht (Urk. 7/69/17). Neu habe die BeschwerdefÃ¼hrerin eine BewegungsstÃ¶rung des rechten Schultergelenkes beklagt, welche nach der stattgehabten Lymphknotendissektion und der Bestrahlungstherapie im Sinne einer Frozen shoulder resp. eines PHS ankylosans zu interpretieren sei. Zudem bestÃ¼nden in Anbetracht der unter der Tamoxifen-Therapie erheblichen Gewichtszunahme bei nun Adipositas Klasse II ÃberlastungsphÃ¤nomene im Bereich der Kniegelenke, welche bei radiologisch fehlenden degenerativen VerÃ¤nderungen gut vereinbar mit einer Chondropathia patellae seien. Die ferner beklagten RÃ¼ckenbeschwerden erschienen in Anbetracht der erheblichen Fehlstatik bei Hohl-RundrÃ¼cken mit deutlicher Haltungsinsuffizienz bei Dekonditionierung im Rahmen eines allgemeinen Schonverhaltens, der Adipositas und der leichten degenerativen VerÃ¤nderungen der LendenwirbelsÃ¤ule nachvollziehbar (Urk. 7/69/15).</w:t>
      </w:r>
    </w:p>
    <w:p>
      <w:r>
        <w:t>Â Â Â Â Â Â Â Â  Diese Feststellungen stimmen mit den von D.___ erhobenen klinischen Befunden (Urk. 7/69/11-12) sowie den Ergebnissen der von ihm durchgefÃ¼hrten RÃ¶ntgenuntersuchungen (Urk. 7/69/13) Ã¼berein. Sodann lassen sie sich auch mit den Angaben von F.___ von der Klinik fÃ¼r Rheumatologie des Spitals L.___ in seinem Bericht an die Beschwerdegegnerin vom 22. August 2008 in Einklang bringen, erhob er doch darin ausdrÃ¼cklich lediglich einen Verdacht auf ein mÃ¶glicherweise durchgemachtes CRPS I mit dem Bemerken, dass der damalige Befund geringgradig und die Prognose gÃ¼nstig gewesen sei (Urk. 7/55/7). Im Weiteren hatten die Ãrzte der Klinik fÃ¼r Radio-Onkologie des Spitals L.___ in ihrem Verlaufsbericht vom 4. Juli 2007 ebenfalls darauf hingewiesen, dass die Schmerzsymptomatik im linken Handgelenk deutlich rÃ¼cklÃ¤ufig sei (Urk. 7/35/2, vgl. ErwÃ¤gung 4.1). Ausserdem ist zu bemerken, dass eine - von D.___ als Ursache fÃ¼r die lumbalen RÃ¼ckenbeschwerden angefÃ¼hrte - Dekonditionierung - in der Regel - durch entsprechendes Training behoben werden kann und daher bei der Beurteilung der InvaliditÃ¤t, welche definitionsgemÃ¤ss auf Dauer beruht (Art. 8 ATSG), - grundsÃ¤tzlich - ausser Acht zu lassen ist (vgl. Urteil des EidgenÃ¶ssischen Versicherungsgerichtes vom 15. MÃ¤rz 2006 in Sachen M., I 884/05, ErwÃ¤gung 2.2). Insgesamt trÃ¤gt D.___ mit seiner EinschÃ¤tzung, wonach fÃ¼r kÃ¶rperlich leichte, leidensadaptierte TÃ¤tigkeiten eine 70%ige ArbeitsfÃ¤higkeit besteht, den objektiven somatischen Befunden jedenfalls grosszÃ¼gig Rechnung.</w:t>
      </w:r>
    </w:p>
    <w:p>
      <w:r>
        <w:t>Â Â Â Â Â Â Â Â  Die von B.___ in seinem Bericht an die Beschwerdegegnerin vom 4. Juli 2006 vorgenommene EinschÃ¤tzung (100%ige ArbeitsunfÃ¤higkeit ab September 2005, 50%ige ArbeitsunfÃ¤higkeit ab MÃ¤rz 2006 [Urk. 7/18/6]) stellt die gutachterliche Beurteilung nicht in Frage, zumal HausÃ¤rzte aufgrund ihrer auftragsrechtlichen Vertrauensstellung mitunter eher zu Gunsten ihrer Patienten resp. Patientinnen aussagen (Urteil der I. sozialrechtlichen Abteilung des Bundesgerichtes vom 4. Juli 2008 in Sachen H., 8C_189/2008, Erw. 5, mit Hinweisen). Ausserdem hat B.___ den genannten Bericht sehr knapp gefasst. Seine EinschÃ¤tzung der ArbeitsfÃ¤higkeit scheint er sodann selbst nicht als abschliessend betrachtet zu haben, wies er doch ausdrÃ¼cklich darauf hin, dass es wahrscheinlich am sinnvollsten wÃ¤re, zur Beurteilung der anderen physischen Funktionen (als derjenigen der linken Hand) mit dem Rheumatologen F.___ vom Spital L.___ Kontakt aufzunehmen (Urk. 7/18/6).</w:t>
      </w:r>
    </w:p>
    <w:p>
      <w:r>
        <w:t>4.3.2Â Â  Das psychiatrische Gutachten von G.___ und C.___ von der Klinik M.___ vom 11. Juli 2007 (Urk. 7/54) basiert ebenfalls auf eigenen Untersuchungen (inklusive testpsychologischen) und wurde in Kenntnis der Anamnese erstattet.</w:t>
      </w:r>
    </w:p>
    <w:p>
      <w:r>
        <w:t>Â Â Â Â Â Â Â Â  Die von den Gutachtern gestellte Diagnose nach ICD-10 F32.2 (mittelgradige depressive Episode) lÃ¤sst sich zwar mit den Ergebnissen der von ihnen durchgefÃ¼hrten testpsychologischen Untersuchung (Urk. 7/54/4-5) sowie grundsÃ¤tzlich auch mit den unter dem Titel "Psychostatus" gemachten Feststellungen ("[...] Frau X.___ prÃ¤sentiert sich in der Konsultation bewusstseinsklar, Ã¶rtlich, zeitlich, situativ sowie autopsychisch voll orientiert. Es besteht kein Hinweis auf StÃ¶rungen der mnestischen Funktionen. Subjektiv werden KonzentrationsstÃ¶rungen sowie SchwÃ¤chen des KurzzeitgedÃ¤chtnisses geklagt. In der Exploration imponiert eine leichte KonzentrationsschwÃ¤che zum Ende des Termins bei zunehmender ErmÃ¼dung. Der formale Gedankengang ist geordnet und flÃ¼ssig, es besteht kein Hinweis auf Ich-StÃ¶rungen, SinnestÃ¤uschungen oder psychotisches Erleben. Das Verhalten ist situationsadÃ¤quat und kooperativ, ein affektiver Rapport ist herstellbar. Die Antriebslage ist etwas reduziert, die Psychomotorik unauffÃ¤llig. Die Grundstimmung ist zum depressiven Pol verschoben bei eingeschrÃ¤nkter ModulationsfÃ¤higkeit. In Einzelaffekten ist die Auslenkbarkeit erhalten. [...] Subjektiv geschildert werden weiterhin innere Unruhe, Reizbarkeit sowie Ãngste bezÃ¼glich eines Wiederauftretens der Krebserkrankung. Hinweise auf weitere spezifische Ãngste oder ZwÃ¤nge bestehen nicht, des Weiteren kein Hinweis auf StÃ¶rungen der Impulskontrolle. Frau X.___ gibt LebensÃ¼berdrussgedanken an. Hinweise auf akute oder kÃ¼rzlich zurÃ¼ckliegende SuizidalitÃ¤t bestehen jedoch nicht." [Urk. 7/54/4]) in Einklang bringen. Dies gilt allerdings insbesondere fÃ¼r die darin wiedergegebenen - subjektiven - Angaben der BeschwerdefÃ¼hrerin. Die darin aufgefÃ¼hrten objektiv-eigenen Ã¤rztlichen Beobachtungen erscheinen demgegenÃ¼ber unauffÃ¤llig resp. deuten auf eine lediglich leichte depressive Problematik hin. Dazu ist zu bemerken, dass testpsychologische Untersuchungen zwar eine ErgÃ¤nzung der klinischen Erfassung der versicherten Person sein kÃ¶nnen. Entscheidend fÃ¼r die QualitÃ¤t des Gutachtens ist indessen in jedem Fall die klinische Untersuchung in Kenntnis der Anamnese (Urteil der I. sozialrechtlichen Abteilung des Bundesgerichtes vom 17. Dezember 2009 in Sachen M., 8C/695/2009, Erw. 3.2.2, unter Hinweis auf die Leitlinien der Schweizerischen Gesellschaft fÃ¼r Versicherungspsychiatrie fÃ¼r die Begutachtung psychischer StÃ¶rungen [abgedruckt in: Schweizerische Ãrztezeitung 2004, Seiten 1048ff.], IV. Teil, Ziff. 7 der Leitlinien).</w:t>
      </w:r>
    </w:p>
    <w:p>
      <w:r>
        <w:t>Â Â Â Â Â Â Â Â  Ein leichtes depressives Leiden allein ist grundsÃ¤tzlich nicht geeignet, eine leistungsspezifische InvaliditÃ¤t zu begrÃ¼nden, zumal bei einem derartigen Gesundheitsschaden in der Regel davon auszugehen ist, dass die versicherte Person die daraus resultierenden EinschrÃ¤nkungen der ErwerbsfÃ¤higkeit bei Aufbietung allen guten Willens, die verbleibende LeistungsfÃ¤higkeit zu verwerten, abwenden kÃ¶nnte (Urteil der II. sozialrechtlichen Abteilung des Bundesgerichtes vom 8. Mai 2007 in Sachen M., I 905/06, Erw. 3.2 mit Hinweisen). Bei einer depressiven "Episode" nach ICD-10 F32 handelt es sich sodann an sich nicht um eine andauernde psychische StÃ¶rung im fachmedizinischen Sinn.</w:t>
      </w:r>
    </w:p>
    <w:p>
      <w:r>
        <w:t>Â Â Â Â Â Â Â Â  Den Beginn der psychisch bedingten teilweisen ArbeitsunfÃ¤higkeit setzten die Gutachter auf Oktober 2005 fest, wobei sie dies damit begrÃ¼ndeten, dass sich die psychische StÃ¶rung im Zusammenhang mit der Karzinomerkrankung bzw. der Algodystrophie entwickelte (Urk. 7/54/7). Wie die Gutachter selbst bemerkten, finden sich indessen in den Vorakten, welche ihnen vorlagen, keine Anhaltspunkte dafÃ¼r, dass bereits seit Oktober 2005 eine psychische Problematik bestehen kÃ¶nnte (Urk. 7/54/6-7). Von einer solchen war vielmehr erstmals im Einwand der BeschwerdefÃ¼hrerin vom 10. Januar 2007 gegen den Vorbescheid vom 27. November 2006 die Rede (Urk. 7/37/3-5, Urk. 7/82/2).</w:t>
      </w:r>
    </w:p>
    <w:p>
      <w:r>
        <w:t>Â Â Â Â Â Â Â Â  Schliesslich ist in Betracht zu ziehen, dass die BeschwerdefÃ¼hrerin im Zeitpunkt der Begutachtung (Juli 2007) - noch - nicht in psychiatrischer Behandlung stand. In eine solche begab sie sich vielmehr erst im Oktober 2007 (Urk. 7/79/8). Nach dem Grundsatz der Selbsteingliederung hat aber die versicherte Person von sich aus das ihr Zumutbare zur Verbesserung der ErwerbsfÃ¤higkeit beizutragen, in erster Linie durch AusschÃ¶pfung sÃ¤mtlicher zumutbarer medizinischer Behandlungs- und weiterer therapeutischer MÃ¶glichkeiten. Kommt sie dieser Schadenminderungspflicht nicht in genÃ¼gender Weise nach, kann dies im Rahmen von Art. 21 Abs. 4 ATSG (bis 31. Dezember 2002: Art. 31 Abs. 1 IVG) zur ganzen oder teilweisen, vorÃ¼bergehenden oder dauernden Ablehnung der beruflichen Massnahme resp. Rente fÃ¼hren (vgl. BGE 127 V 298 Erw. 4.b.cc, mit Hinweisen; Urteil des EidgenÃ¶ssischen Versicherungsgerichtes vom 10. November 2005 in Sachen G., I 271/05, ErwÃ¤gung 2, mit Hinweisen).</w:t>
      </w:r>
    </w:p>
    <w:p>
      <w:r>
        <w:t>Â Â Â Â Â Â Â Â  Aus invalidenversicherungsrechtlicher Sicht vermag deshalb die gutachterliche EinschÃ¤tzung, wonach der BeschwerdefÃ¼hrerin wegen der depressiven StÃ¶rung seit Oktober 2005 ein Pensum von 6 Stunden pro Tag (Urk. 7/54/7), mithin (bei einer Wochenarbeitszeit von 42 Stunden) von lediglich 71 %, zuzumuten ist, nicht ohne Weiteres zu Ã¼berzeugen.</w:t>
      </w:r>
    </w:p>
    <w:p>
      <w:r>
        <w:t>Â Â Â Â Â Â Â Â  Gleiches gilt fÃ¼r die vom behandelnden Psychiater, E.___, in seinem Bericht an die Beschwerdegegnerin vom 6. Oktober 2008 (Urk. 7/79/7-10) vorgenommene Beurteilung. Die darin aufgefÃ¼hrten - spÃ¤rlichen - objektiven Befunde und Diagnosen lassen ebenfalls nicht darauf schliessen, dass die BeschwerdefÃ¼hrerin aus psychischen GrÃ¼nden massgeblich in ihrer ArbeitsfÃ¤higkeit beeintrÃ¤chtigt sein kÃ¶nnte. Die Diagnose nach ICD-10 F43.22 ("AnpassungsstÃ¶rung mit Angst und depressiver Reaktion gemischt") wird nÃ¤mlich dann gestellt, wenn sowohl Angst als auch depressive Symptome vorhanden sind, aber nicht stÃ¤rker ausgeprÃ¤gt als bei "Angst und depressive StÃ¶rung gemischt" (ICD-10 F41.2) oder bei einer "anderen gemischten AngststÃ¶rung" (ICD-10 F41.3 [vgl. WHO, Internationale Klassifikation psychischer Krankheiten, ICD-10 Kapital V [F], 5. Auflage, Bern 2005, Seiten 162, 163 und 172]). Dementsprechend ist die Diagnose einer AnpassungsstÃ¶rung rechtsprechungsgemÃ¤ss ganz allgemein im Grenzbereich dessen zu situieren, was Ã¼berhaupt noch als krankheitswertig im Sinne des Gesetzes und potentiell invalidisierendes Leiden gelten kann (vgl. Urteil der II. sozialrechtlichen Abteilung des Bundesgerichtes vom 28. Juli 2008 in Sachen G., Erw. 3.3.2, mit Hinweisen). Den von E.___ im Weiteren diagnostizierten anhaltenden somatoformen SchmerzstÃ¶rungen (ICD-10 F45.5) misst - zu Recht - er selbst keinen Einfluss auf die ArbeitsfÃ¤higkeit bei. Es besteht kein Grund zur Annahme, dass bei der BeschwerdefÃ¼hrerin die rechtsprechungsgemÃ¤ss relevanten Kriterien, die einem adÃ¤quaten Umgang mit den geklagten Schmerzen entgegen stehen kÃ¶nnen (vgl. ErwÃ¤gung 2.1), in genÃ¼gend ausgeprÃ¤gtem Ausmass vorhanden sein kÃ¶nnten. Insbesondere ist nach dem Gesagten das Vorliegen eines psychischen Leidens von erheblicher Schwere, AusprÃ¤gung und Dauer zu verneinen. Ein sozialer RÃ¼ckzug scheint zwar stattgefunden zu haben (Urk. 7/54/3). Dieser kann jedoch nicht als besonders schwerwiegend bezeichnet werden, zumal die BeschwerdefÃ¼hrerin mit ihrem Ehemann zusammen wohnt und regelmÃ¤ssig Kontakt mit ihren Kindern pflegt (Urk. 7/54/3). Das Vorliegen eines primÃ¤ren Krankheitsgewinnes ist nicht ersichtlich. Hingegen lassen die vorliegenden Akten auf einen ausgeprÃ¤gten sekundÃ¤ren Krankheitsgewinn schliessen, kÃ¼mmert sich doch insbesondere ihre jÃ¼ngste Tochter wegen der geklagten Beschwerden sehr viel um die BeschwerdefÃ¼hrerin (Urk. 7/54/4). Ein sekundÃ¤rer Krankheitsgewinn ist aber rechtlich nicht beachtlich (vgl. ErwÃ¤gung 2.1). Â Â Â Â Â Â  Es entsteht daher der Eindruck, dass E.___ bei seiner EinschÃ¤tzung (50%ige ArbeitsunfÃ¤higkeit seit 1. April 2008) massgeblich auf die Angaben der BeschwerdefÃ¼hrerin abgestellt hat, ohne diese kritisch zu hinterfragen. RechtsprechungsgemÃ¤ss sind denn auch Berichte des therapeutisch tÃ¤tigen Psychiaters mit seinem besonderen VertrauensverhÃ¤ltnis zum Patienten, welches die geklagten Beschwerden als Faktum hinzunehmen hat, mit Vorbehalt zu wÃ¼rdigen (Urteil des EidgenÃ¶ssischen Versicherungsgerichtes vom 20. MÃ¤rz 2006 in Sachen S., I 655/05, Erw. 5.4; BGE 125 V 351 Erw. 3b/cc S. 353).</w:t>
      </w:r>
    </w:p>
    <w:p>
      <w:r>
        <w:t>4.3.3Â Â  Nach dem Gesagten kann ohne Weiteres davon ausgegangen werden, dass es der BeschwerdefÃ¼hrerin bei Aufbietung allen guten Willens (BGE 131 V 49 Erw. 1.2 Seite 50 mit Hinweisen) und in Nachachtung des im Sozialversicherungsrecht allgemein geltenden Grundsatzes der Schadenminderungspflicht jedenfalls zuzumuten ist, einer ihren kÃ¶rperlichen Beschwerden angepassten TÃ¤tigkeit mit einem BeschÃ¤ftigungsumfang von 70 % (vgl. ErwÃ¤gung 4.3.1) nachzugehen. Weitere Beweiserhebungen erscheinen daher - entgegen der Auffassung der BeschwerdefÃ¼hrerin - unnÃ¶tig (antizipierte BeweiswÃ¼rdigung; vgl. Urteil der I. sozialrechtlichen Abteilung des Bundesgerichtes vom 6. Dezember 2006 in Sachen L., 8C_468/ 2007, Erw. 5.2.2, mit Hinweisen).</w:t>
      </w:r>
    </w:p>
    <w:p>
      <w:r>
        <w:rPr>
          <w:b/>
        </w:rPr>
        <w:t>E. 5</w:t>
      </w:r>
    </w:p>
    <w:p>
      <w:r>
        <w:t>5.1Â Â Â Â  Zur umstrittenen BeeintrÃ¤chtigung der BeschwerdefÃ¼hrerin im Haushalt ist Folgendes zu bemerken:</w:t>
      </w:r>
    </w:p>
    <w:p>
      <w:r>
        <w:t>5.2Â Â Â Â  Den Ã¤rztlichen SchÃ¤tzungen der ArbeitsfÃ¤higkeit kommt kein genereller Vorrang gegenÃ¼ber den AbklÃ¤rungen der Invalidenversicherung im Haushalt zu. So wenig wie bei der Bemessungsmethode des Einkommensvergleichs nach Art. 16 ATSG kann beim BetÃ¤tigungsvergleich nach Art. 28 Abs. 3 IVG in Verbindung mit Art. 27 IVV (seit 1. Januar 2004: Art. 28 Abs. 2 bis IVG) auf eine medizinisch-theoretische SchÃ¤tzung der InvaliditÃ¤t abgestellt werden. Massgebend ist die UnmÃ¶glichkeit, sich im bisherigen Aufgabenbereich zu betÃ¤tigen, was unter BerÃ¼cksichtigung der konkreten VerhÃ¤ltnisse im Einzelfall festzustellen ist. Die von der Invalidenversicherung nach den Verwaltungsweisungen des Bundesamtes fÃ¼r Sozialversicherung (KSIH, gÃ¼ltig seit 1. Januar 2008, Rz 3084 ff. [entspricht KSIH in der vom 1. Januar 2004 bis 31. Dezember 2007 gÃ¼ltig gewesenen Fassung, Rz 3093 ff.]) eingeholten AbklÃ¤rungsberichte im Haushalt stellen eine geeignete und im Regelfall genÃ¼gende Grundlage fÃ¼r die InvaliditÃ¤tsbemessung im Haushalt dar (Urteil des EidgenÃ¶ssischen Versicherungsgerichtes vom 17. Juli 2006 in Sachen M., I 883/05, ErwÃ¤gung 4.2). Nach der Rechtsprechung bedarf es des Beizuges eines Arztes, der sich zu den einzelnen Positionen der HaushaltsfÃ¼hrung unter dem Gesichtswinkel der Zumutbarkeit zu Ã¤ussern hat, nur in AusnahmefÃ¤llen, insbesondere bei unglaubwÃ¼rdigen Angaben der versicherten Person, die im Widerspruch zu den Ã¤rztlichen Befunden stehen (Urteil des EidgenÃ¶ssischen Versicherungsgerichtes [EVG] vom 4. September 2001 in Sachen S., I 175/01). Der AbklÃ¤rungsbericht im Haushalt stellt grundsÃ¤tzlich auch dann eine beweistaugliche Grundlage dar, wenn es um die Bemessung einer psychisch bedingten InvaliditÃ¤t geht (Urteil des EidgenÃ¶ssischen Versicherungsgerichtes vom 22. Dezember 2003 in Sachen B., I 311/03). Einzig wenn es zu Divergenzen zwischen den Ergebnissen der HaushaltabklÃ¤rung und den Ã¤rztlichen Feststellungen zur FÃ¤higkeit der versicherten Person kommt, ihre HaushaltstÃ¤tigkeiten trotz des psychischen Leidens noch verrichten zu kÃ¶nnen, ist der medizinischen EinschÃ¤tzung in der Regel grÃ¶sseres Gewicht beizumessen als der AbklÃ¤rung im Haushalt (Urteil des EidgenÃ¶ssischen Versicherungsgerichtes vom 21. Februar 2005 in Sachen H., I 570/04, Erw. 5.2.1 mit Hinweis auf AHI 2004 S. 137 ff., namentlich S. 139 unten).</w:t>
      </w:r>
    </w:p>
    <w:p>
      <w:r>
        <w:t>Â Â Â Â Â Â Â Â  Die Rechtsprechung hat fÃ¼r die WÃ¼rdigung des Beweiswertes Ã¼ber AbklÃ¤rungen an Ort und Stelle, welche der Beurteilung des Betreuungsaufwandes in Hauspflege, der Eingliederungswirksamkeit eines Hilfsmittels oder der Hilflosigkeit mit Blick auf die HilflosenentschÃ¤digung dienen, bestimmte Regeln formuliert. Diese GrundsÃ¤tze kÃ¶nnen auf die AbklÃ¤rung im Haushalt Ã¼bertragen werden. Danach ist erforderlich, dass der Bericht von einer qualifizierten Person verfasst wird, die Kenntnis der Ã¶rtlichen und rÃ¤umlichen VerhÃ¤ltnisse sowie der sich aus den medizinischen Diagnosen ergebenden BeeintrÃ¤chtigungen und Behinderungen hat. Weiter sind die Angaben der versicherten Person zu berÃ¼cksichtigen und divergierende Meinungen der Beteiligten im Bericht aufzuzeigen. Der Berichtstext schliesslich muss inhaltlich plausibel, begrÃ¼ndet und mit Bezug auf die konkreten EinschrÃ¤nkungen angemessen detailliert abgefasst sein sowie mit den an Ort und Stelle erhobenen Angaben Ã¼bereinstimmen. Trifft dies alles zu, ist der AbklÃ¤rungsbericht voll beweiskrÃ¤ftig. Das Gericht greift diesfalls in das Ermessen der AbklÃ¤rungsperson nur ein, wenn klar feststellbare FehleinschÃ¤tzungen oder Anhaltspunkte fÃ¼r die Unrichtigkeit der AbklÃ¤rungsresultate (zum Beispiel in Folge WidersprÃ¼chlichkeiten) vorliegen. Dies gebietet insbesondere der Umstand, dass die fachlich kompetente AbklÃ¤rungsperson nÃ¤her am konkreten Sachverhalt steht als das im Beschwerdefall zustÃ¤ndige Gericht (Urteil des EidgenÃ¶ssischen Versicherungsgerichtes vom 17. Juli 2006 in Sachen M., I 883/05, ErwÃ¤gung 4.3, mit Hinweisen).</w:t>
      </w:r>
    </w:p>
    <w:p>
      <w:r>
        <w:t>5.3Â Â Â Â  Der AbklÃ¤rungsbericht vom 7. November 2006 (Urk. 7/26) wurde durch eine spezialisierte AbklÃ¤rungsperson der Beschwerdegegnerin verfasst. Er gibt einleitend die anlÃ¤sslich des AbklÃ¤rungsgesprÃ¤ches vom 6. November 2006 seitens der BeschwerdefÃ¼hrerin geklagten Beschwerden wieder (Urk. 7/26/1). Es folgen Angaben zur hypothetischen ErwerbstÃ¤tigkeit der BeschwerdefÃ¼hrerin im Gesundheitsfall, zur Situation im Haushalt, den WohnverhÃ¤ltnissen und den technischen Einrichtungen (Urk. 7/26/2-4). Die anschliessende Umschreibung der TÃ¤tigkeitsbereiche stimmt mit den in den Rz 3086 ff. KSIH in der seit dem 1. Januar 2008 gÃ¼ltigen Fassung (entspricht Rz 3095 ff. KSIH in der vom 1. Januar 2004 bis 31. Dezember 2007 gÃ¼ltig gewesenen Fassung) enthaltenen Vorgaben Ã¼berein. Die von der AbklÃ¤rungsperson vorgenommene Gewichtung der einzelnen Haushaltsverrichtungen ist angesichts der konkreten UmstÃ¤nde nicht zu beanstanden.</w:t>
      </w:r>
    </w:p>
    <w:p>
      <w:r>
        <w:t>Â Â Â Â Â Â Â Â  Was die EinschrÃ¤nkungen in den einzelnen Aufgabenbereichen betrifft, ist vorab festzuhalten, dass nach der Rechtsprechung des EidgenÃ¶ssischen Versicherungsgerichtes invalide Hausfrauen grundsÃ¤tzlich eine Schadenminderungspflicht trifft, indem sie im Rahmen des MÃ¶glichen und Zumutbaren Verfahrensweisen zu entwickeln haben, welche die Auswirkungen ihrer Behinderung im hauswirtschaftlichen Aufgabenbereich reduzieren und die ihnen eine mÃ¶glichst vollstÃ¤ndige und unabhÃ¤ngige Erledigung der Haushaltarbeiten ermÃ¶glichen. Der Umstand, dass diese Arbeiten nur mÃ¼hsam und mit hÃ¶herem Zeitaufwand bewÃ¤ltigt werden kÃ¶nnen, begrÃ¼ndet nicht ohne Weiteres eine InvaliditÃ¤t. Kann die versicherte Person wegen ihrer Behinderung gewisse Haushaltarbeiten nur noch mÃ¼hsam und mit viel hÃ¶herem Zeitaufwand erledigen, so muss sie in erster Linie ihre Arbeit einteilen und in Ã¼blichem Umfang die Mithilfe von FamilienangehÃ¶rigen in Anspruch nehmen. Die im Rahmen der InvaliditÃ¤tsbemessung bei einer Hausfrau zu berÃ¼cksichtigende Mithilfe von FamilienangehÃ¶rigen geht dabei weiter als die ohne GesundheitsschÃ¤digung Ã¼blicherweise zu erwartende UnterstÃ¼tzung (vgl. BGE 133 V 509 f. Erw. 4.2 mit Hinweisen).</w:t>
      </w:r>
    </w:p>
    <w:p>
      <w:r>
        <w:t>Â Â Â Â Â Â Â Â  Die AbklÃ¤rungsperson hat fÃ¼r ihre EinschÃ¤tzung der EinschrÃ¤nkungen der BeschwerdefÃ¼hrerin in den einzelnen Bereichen je eine kurze, nachvollziehbare BegrÃ¼ndung angefÃ¼hrt (Urk. 7/26/4-6). Ihre Schlussfolgerungen erscheinen aufgrund der an Ort und Stelle erhobenen Angaben der BeschwerdefÃ¼hrerin sowie aufgrund der Schadenminderungspflicht angemessen. Insbesondere ist nach dem Gesagten nicht zu beanstanden, dass sie von einer Mitwirkungspflicht des im gleichen Haushalt lebenden Ehemannes sowie ihrer jÃ¼ngsten Tochter (geboren 1986) ausgegangen ist.</w:t>
      </w:r>
    </w:p>
    <w:p>
      <w:r>
        <w:t>5.4Â Â Â Â  Der AbklÃ¤rungsbericht vom 7. November 2006 (Urk. 7/26) stellt deshalb eine zuverlÃ¤ssige Grundlage zur Beurteilung der beeintrÃ¤chtigten ArbeitsfÃ¤higkeit der BeschwerdefÃ¼hrerin im Haushalt dar. Die darin vorgenommene EinschÃ¤tzung lÃ¤sst sich im Ãbrigen auch mit den (medizinisch-theoretischen) Beurteilungen im rheumatologischen Gutachten 29. Februar 2008 (Urk. 7/69, vgl. ErwÃ¤gung 4.3.1), bei welchen die Schadenminderungspflicht der BeschwerdefÃ¼hrerin sowie die Mitwirkungspflicht ihrer AngehÃ¶rigen naturgemÃ¤ss ausser Acht gelassen wurden, in Einklang bringen.</w:t>
      </w:r>
    </w:p>
    <w:p>
      <w:r>
        <w:t>5.5Â Â Â Â  Die - pauschalen - EinwÃ¤nde, welche seitens der BeschwerdefÃ¼hrerin gegen die AbklÃ¤rungsperson resp. den AbklÃ¤rungsbericht vom 7. November 2006 erhoben wurden (Urk. 1), vermÃ¶gen dessen Beweiswert nicht zu erschÃ¼ttern. Wie die Beschwerdegegnerin in ihrer Beschwerdeantwort vom 20. Mai 2009 zu Recht bemerkte (Urk. 6 Seite 2), besteht kein Anlass, an der Fachkompetenz der AbklÃ¤rungsperson zu zweifeln. Sodann liegt kein Grund zur Annahme vor, dass zwischen dieser und der BeschwerdefÃ¼hrerin sprachliche VerstÃ¤ndigungsschwierigkeiten bestanden haben kÃ¶nnten, zumal das AbklÃ¤rungsgesprÃ¤ch - wie in der Folge auch die psychiatrische und rheumatologische Begutachtung (Urk. 7/54/4 und Urk. 7/69/11) - im Beisein ihrer jÃ¼ngsten Tochter stattgefunden hatte (Urk. 7/26/1 und Urk. 7/82/5). Ausserdem ist gemÃ¤ss ausdrÃ¼cklicher Feststellung im psychiatrischen Gutachten vom 11. Juli 2007 auch die direkte VerstÃ¤ndigung mit der BeschwerdefÃ¼hrerin problemlos mÃ¶glich (Urk. 7/54/4).</w:t>
      </w:r>
    </w:p>
    <w:p>
      <w:r>
        <w:rPr>
          <w:b/>
        </w:rPr>
        <w:t>E. 6</w:t>
      </w:r>
    </w:p>
    <w:p>
      <w:r>
        <w:t>6.1Â Â Â Â  Es ist, wie erwÃ¤hnt, unbestritten, dass zur Ermittlung des InvaliditÃ¤tsgrades die gemischte Methode anzuwenden ist. Unbestritten sind ferner auch die Bemessungsfaktoren "Anteil ErwerbstÃ¤tigkeit" (80 %) und "Anteil HaushalttÃ¤tigkeit" (20 %). Die InvaliditÃ¤t bestimmt sich demnach grundsÃ¤tzlich dadurch, dass im Erwerbsbereich ein Einkommens - und im Haushaltbereich ein BetÃ¤tigungsvergleich vorgenommen wird (vgl. ErwÃ¤gung 2.3.2), wobei sich die GesamtinvaliditÃ¤t aus der Addierung der in beiden Bereichen ermittelten und gewichteten TeilinvaliditÃ¤ten ergibt (vgl. BGE 130 V 396 Erw. 3.3).</w:t>
      </w:r>
    </w:p>
    <w:p>
      <w:r>
        <w:t>6.2Â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(BGE 125 V 146 Erw. 5c/bb S. 157 mit Hinweisen). Nur dadurch ist der Grundsatz gewahrt, dass die auf invaliditÃ¤tsfremde Gesichtspunkte zurÃ¼ckzufÃ¼hrenden Lohneinbussen entweder Ã¼berhaupt nicht oder aber bei beiden Vergleichseinkommen gleichmÃ¤ssig zu berÃ¼cksichtigen sind (BGE 129 V 222 Erw. 4.4 S. 225). Diese Parallelisierung der Einkommen kann praxisgemÃ¤ss entweder auf Seiten des Valideneinkommens durch eine entsprechende Heraufsetzung des effektiv erzielten Einkommens oder durch Abstellen auf die statistischen Werte (vgl. SVR 2008 IV Nr. 2 S. 3, I 697/05 und Urteil I 750/04 vom 5. April 2006, Erw. 5.5) oder aber auf Seiten des Invalideneinkommens durch eine entsprechende Herabsetzung des statistischen Wertes (vgl. UrteilÂ  U 454/05 vom 6. September 2006, Erw. 6.3.3 mit Hinweisen) erfolgen (BGE 134 V 322 Erw. 4.1 mit Hinweisen).</w:t>
      </w:r>
    </w:p>
    <w:p>
      <w:r>
        <w:t>Â Â Â Â Â Â Â Â  LÃ¤sst sich aufgrund der tatsÃ¤chlichen VerhÃ¤ltnisse das ohne gesundheitliche BeeintrÃ¤chtigung realisierte Einkommen nicht hinreichend genau beziffern, ist auf Erfahrungs- und Durchschnittswerte abzustellen (vgl. AHI 1999 S. 240 Erw. 3b).</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129Â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6.3Â Â Â Â</w:t>
      </w:r>
    </w:p>
    <w:p>
      <w:r>
        <w:t>6.3.1Â Â  Die Beschwerdegegnerin ging davon aus, dass die BeschwerdefÃ¼hrerin im Gesundheitsfall mit einem BeschÃ¤ftigungsumfang von insgesamt 80 % bei der Y.___ sowie bei der Z.___ als Reinigerin resp. Raumpflegerin tÃ¤tig wÃ¤re (Urk. 7/28/1, Urk. 2 Seite 2 und Urk. 6 Seite 3). Ausgehend von einer je 40%igen Anstellung bei den beiden Firmen und einem Stundenlohn von Fr. 16.50 (Y.___ [Urk. 7/23]) resp. Fr. 18.19 (Z.___ [Urk. 7/24/2]) bemass die Beschwerdegegnerin das Valideneinkommen mit Fr. 30'305.20 (= [52 x 42 x 16.50] + [52 x 42 x 18.19] : 2 x 0,8).</w:t>
      </w:r>
    </w:p>
    <w:p>
      <w:r>
        <w:t>Â Â Â Â Â Â Â Â  Aus den Akten geht jedoch hervor, dass die Y.___ das ArbeitsverhÃ¤ltnis mit der BeschwerdefÃ¼hrerin wegen KÃ¼ndigung des Reinigungsauftrages durch den Kunden per Ende September 2005, mithin aus invaliditÃ¤tsfremden GrÃ¼nden, aufgelÃ¶st hat (Urk. 7/8/1 und Urk. 7/8/6). Das dort erzielte Einkommen kann deshalb nicht zur Ermittlung das Valideneinkommens herangezogen werden.</w:t>
      </w:r>
    </w:p>
    <w:p>
      <w:r>
        <w:t>Â Â Â Â Â Â Â Â  GemÃ¤ss den Angaben der Z.___ im "Fragebogen fÃ¼r den Arbeitgeber" vom 16. November 2006 hat die BeschwerdefÃ¼hrerin dort von Juni bis Dezember 2004 insgesamt 212,5 Stunden und von Januar bis Mai 2005 insgesamt 216,75 Stunden gearbeitet (Urk. 7/24/2). Unter der Annahme, dass die betriebsÃ¼bliche Wochenarbeitszeit (wie bei der Y.___ [Urk. 7/8/2]) 42 Stunden betrug, ergibt sich bei einer betriebsÃ¼blichen Jahresarbeitszeit von 2'184 Stunden (= 52 x 42 Stunden) ein durchschnittliches Pensum von 10 % (212,5 resp. 216,75 Stunden : 2'184 Stunden).</w:t>
      </w:r>
    </w:p>
    <w:p>
      <w:r>
        <w:t>Â Â Â Â Â Â Â Â  Den AuszÃ¼gen aus dem Individuellen Konto der BeschwerdefÃ¼hrerin ist zu entnehmen, dass sie in den Jahren 1999 sowie 2002 bis 2005 stets auch ArbeitslosenentschÃ¤digung bezog (Urk. 7/24). Laut ihren Angaben gegenÃ¼ber der AbklÃ¤rungsperson war sie vor Eintritt des Gesundheitsschadens auf Stellensuche, hat jedoch Absagen erhalten (Urk. 7/26/2).</w:t>
      </w:r>
    </w:p>
    <w:p>
      <w:r>
        <w:t>Â Â Â Â Â Â Â Â  Unter diesen UmstÃ¤nden kann nicht angenommen werden, dass die BeschwerdefÃ¼hrerin im Gesundheitsfall ihr Pensum bei der Z.___ hÃ¤tte ausdehnen kÃ¶nnen. Auch ihr dortiger Verdienst kann deshalb nicht zur Ermittlung des Valideneinkommens herangezogen werden. Dieses ist nach dem Gesagten vielmehr aufgrund lohnstatistischer Angaben zu bemessen.</w:t>
      </w:r>
    </w:p>
    <w:p>
      <w:r>
        <w:t>6.3.2Â Â  Zum Invalideneinkommen ist vorab zu bemerken, dass das damalige EidgenÃ¶ssische Versicherungsgericht wie auch das heutige Bundesgericht mehrfach erkannt haben, dass der ausgeglichene Arbeitsmarkt selbst Versicherten, welche nur noch einen Arm gebrauchen kÃ¶nnen, eine genÃ¼gend weite Palette beruflicher TÃ¤tigkeiten fÃ¼r eine wirtschaftliche Verwertung der verbliebenen LeistungsfÃ¤higkeit bietet. Den wegen einer Einarmigkeit zu erwartenden erwerblichen Einbussen kann in aller Regel durch GewÃ¤hrung eines behinderungsbedingten Abzuges von den TabellenlÃ¶hnen gemÃ¤ss Lohnstrukturerhebung des Bundesamtes fÃ¼r Statistik (LSE) Rechnung getragen werden (vgl. Urteil der I. sozialrechtlichen Abteilung des Bundesgerichtes vom 11. Dezember 2007 in Sachen B., I 74/07, ErwÃ¤gung 4.1, mit Hinweisen). Dies muss umso mehr gelten, wenn - wie hier - der Gebrauch eines Armes zwar limitiert, aber nicht ausgeschlossen ist (Urk. 7/69/15).</w:t>
      </w:r>
    </w:p>
    <w:p>
      <w:r>
        <w:t>Â Â Â Â Â Â Â Â  Da die BeschwerdefÃ¼hrerin nach Eintritt des Gesundheitsschadens im Mai 2005 keine neue ErwerbstÃ¤tigkeit - mehr - aufgenommen hat, mit welcher sie ihre RestarbeitsfÃ¤higkeit voll ausschÃ¶pft, sind fÃ¼r die Festsetzung des Invalideneinkommens ebenfalls statistische Lohnangaben heranzuziehen.</w:t>
      </w:r>
    </w:p>
    <w:p>
      <w:r>
        <w:t>6.3.3Â Â  Somit sind Validen- und Invalideneinkommen auf der Grundlage der LSE 2006 zu bemessen, wobei angesichts der fehlenden Berufsausbildung der BeschwerdefÃ¼hrerin (Urk. 7/1/4) Ausgangspunkt bei beiden EinkommensgrÃ¶ssen der monatliche Bruttolohn (Zentralwert) von Frauen fÃ¼r einfache und repetitive TÃ¤tigkeiten (Anforderungsniveau 4) im privaten Sektor bildet. Dieser betrug Fr. 4'019.-- bei 40 Arbeitsstunden pro Woche (LSE 2006 TA1 Seite 25), was bei einer durchschnittlichen Wochenarbeitszeit von 41,7 Stunden im Jahre 2006 (vgl. die Volkswirtschaft 9-2010, Tabelle B9.2 Seite 98) einen monatlichen Verdienst von Fr. 4'189.80 resp. einen Jahresverdienst von Fr. 50'277.60 (= Fr. 4'189.80 x 12) ergibt.</w:t>
      </w:r>
    </w:p>
    <w:p>
      <w:r>
        <w:t>6.3.4Â Â  Bei einem mutmasslichen BeschÃ¤ftigungsumfang im Gesundheitsfall von 80 % resultiert ein Valideneinkommen 2006 von Fr. 40'222.10 (= 0,8 x Fr. 50'277.60).</w:t>
      </w:r>
    </w:p>
    <w:p>
      <w:r>
        <w:t>6.3.5Â Â  Wie dargelegt, ist der BeschwerdefÃ¼hrerin nur noch ein 70%iges Pensum in behinderungsangepassten TÃ¤tigkeiten zumutbar (vgl. ErwÃ¤gung 4.3). Davon geht zwar auch die Beschwerdegegnerin aus (Urk. 2 Seite 3), lÃ¤sst dies bei der DurchfÃ¼hrung des Einkommensvergleiches aber fÃ¤lschlicherweise ausser Acht (Urk. 2 Seite 2 und Urk. 6; vgl. ErwÃ¤gung 1.3).</w:t>
      </w:r>
    </w:p>
    <w:p>
      <w:r>
        <w:t>Â Â Â Â Â Â Â Â  Bei einem zumutbaren Pensum von 70 % belÃ¤uft sich das Einkommen grundsÃ¤tzlich auf Fr. 35'194.30 (= 0,7 x Fr. 50'277.60).</w:t>
      </w:r>
    </w:p>
    <w:p>
      <w:r>
        <w:t>Â Â Â Â Â Â Â Â  Im Weiteren ist in Betracht zu ziehen, dass die BeschwerdefÃ¼hrerin aufgrund ihrer gesundheitlichen EinschrÃ¤nkungen auf dem Arbeitsmarkt in Konkurrenz mit einer gesunden Mitbewerberin benachteiligt ist, was sich erfahrungsgemÃ¤ss auf das Lohnniveau auswirkt. Nicht gegeben sind die Abzugskriterien des Alters (vgl. Urteil des EidgenÃ¶ssischen Versicherungsgerichtes vom 18. Mai 2006 in Sachen V., I 37/06, ErwÃ¤gung 4.2.2, mit Hinweisen) sowie der NationalitÃ¤t bzw. Aufenthaltskategorie (vgl. Urteil des EidgenÃ¶ssischen Versicherungsgerichtes vom 25. Juli 2005 in Sachen N., I 174/05, ErwÃ¤gung 2.7, mit Hinweisen), ebenso wenig dasjenige der TeilzeitbeschÃ¤ftigung; vielmehr wirkt sich die TeilzeitbeschÃ¤ftigung bei Frauen im Vergleich zu einer VollzeitbeschÃ¤ftigung proportional eher lohnerhÃ¶hend aus (LSE 2006 Seiten 15 und 16). Es rechtfertigt sich somit zusÃ¤tzlich ein - leidensbedingter - Abzug von 10 %.</w:t>
      </w:r>
    </w:p>
    <w:p>
      <w:r>
        <w:t>Â Â Â Â Â Â Â Â  Das zumutbare hypothetische Invalideneinkommen 2006 ist demgemÃ¤ss auf Fr. 31'674.90 (= 0,9 x Fr. 35'194.30) festzusetzen. Ausgehend vom ermittelten hypothetischen Valideneinkommen 2006 von Fr. 40'222.10 resultiert eine Erwerbseinbusse von Fr. 8'547.20 resp. eine EinschrÃ¤nkung von aufgerundet 21 %.</w:t>
      </w:r>
    </w:p>
    <w:p>
      <w:r>
        <w:t>6.4Â Â Â Â  Bei einem Anteil der ErwerbstÃ¤tigkeit von 80 % ergibt sich eine gewichtete TeilinvaliditÃ¤t von aufgerundet 17 % (0,8 x 21 %).</w:t>
      </w:r>
    </w:p>
    <w:p>
      <w:r>
        <w:t>Â Â Â Â Â Â Â Â  Im Haushaltbereich ist nach dem Gesagten gestÃ¼tzt auf den AbklÃ¤rungsbericht vom 7. November 2006 (Urk. 7/26) von einer EinschrÃ¤nkung von 28 % auszugehen. Bei einem Anteil dieses Bereiches von 20 % resultiert eine gewichtete TeilinvaliditÃ¤t von aufgerundet 6 % (= 0,2 x 28 %).</w:t>
      </w:r>
    </w:p>
    <w:p>
      <w:r>
        <w:t>Â Â Â Â Â Â Â Â  Ausgehend von einer gewichteten TeilinvaliditÃ¤t im Erwerbsbereich von 17 % und einer gewichteten TeilinvaliditÃ¤t im Haushaltbereich von 6 % ergibt sich eine GesamtinvaliditÃ¤t von 23 %.</w:t>
      </w:r>
    </w:p>
    <w:p>
      <w:r>
        <w:t>6.5Â Â Â Â  Ein Anspruch auf eine Rente wÃ¼rde im Ãbrigen auch dann nicht resultieren, wenn der BeschwerdefÃ¼hrerin der maximal zulÃ¤ssige Abzug vom Tabellenlohn von 25 % (vgl. ErwÃ¤gung 6.2) gewÃ¤hrt wÃ¼rde. In diesem Fall wÃ¤re von einem hypothetischen Invalideneinkommen von Fr. 26'395.70 (= 0,75 x Fr. 35'194.30) auszugehen. Bei einer Erwerbseinbusse von Fr. 13'826.40 wÃ¼rde der InvaliditÃ¤tsgrad somit 34 %, die gewichtete TeilinvaliditÃ¤t im Erwerbsbereich 27 %Â  (= 0,8 x 34 %) betragen. Es wÃ¼rde demnach eine GesamtinvaliditÃ¤t von 33 %Â  (= 27 % + 6 %) resultieren.</w:t>
      </w:r>
    </w:p>
    <w:p>
      <w:r>
        <w:t>6.6Â Â Â Â  Nach dem Gesagten hat die Beschwerdegegnerin einen Anspruch der BeschwerdefÃ¼hrerin auf eine Rente der Invalidenversicherung im Ergebnis zu Recht verneint (Art. 28 Abs. 2 IVG), weshalb die Beschwerde abzuweisen ist.</w:t>
      </w:r>
    </w:p>
    <w:p>
      <w:r>
        <w:rPr>
          <w:b/>
        </w:rPr>
        <w:t>E. 7</w:t>
      </w:r>
    </w:p>
    <w:p>
      <w:r>
        <w:t>7.1Â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1'000.-- als angemessen. AusgangsgemÃ¤ss ist diese der BeschwerdefÃ¼hrerin aufzuerlegen, zufolge Bewilligung der unentgeltlichen ProzessfÃ¼hrung (Urk. 11) jedoch einstweilen auf die Gerichtskasse zu nehmen.</w:t>
      </w:r>
    </w:p>
    <w:p>
      <w:r>
        <w:t>7.2Â Â Â Â  Mit VerfÃ¼gung vom 17. Juni 2009 wurde Rechtsanwalt Bernhard Zollinger als unentgeltlicher Rechtsbeistand fÃ¼r das vorliegende Verfahren bestellt (Urk. 11). Der von diesem mit Eingabe vom 28. September 2010 (Urk. 20) geltend gemachte Aufwand von insgesamt 11 Stunden und 25 Minuten und Fr. 95.--Â  Barauslagen erscheint gerade noch als vertretbar und fÃ¼hrt, ausgehend von einem Stundenansatz von Fr. 200.--, zu einer EntschÃ¤digung von Fr. 2'559.-- (inkl. Barauslagen und Mehrwertsteuer).</w:t>
      </w:r>
    </w:p>
    <w:p>
      <w:r>
        <w:t>Â Â Â Â Â Â Â Â  Rechtsanwalt Bernhard Zollinger ist deshalb fÃ¼r seine anwaltlichen BemÃ¼hungen mit Fr. 2'559.-- (inkl. Barauslagen und Mehrwertsteuer) aus der Gerichtskasse zu entschÃ¤digen.</w:t>
      </w:r>
    </w:p>
    <w:p>
      <w:r>
        <w:t>7.3Â Â Â Â  Kommt die BeschwerdefÃ¼hrerin kÃ¼nftig in gÃ¼nstige wirtschaftliche VerhÃ¤ltnisse, so kann sie das Gericht zur Nachzahlung der Auslagen fÃ¼r die unentgeltliche Rechtspflege verpflichten (vgl. Â§ 92 des Gesetzes Ã¼ber den Zivilprozess).</w:t>
      </w:r>
    </w:p>
    <w:p>
      <w:r>
        <w:t>Das Gericht erkennt:</w:t>
      </w:r>
    </w:p>
    <w:p>
      <w:r>
        <w:t>1.Â Â Â Â Â Â Â Â  Die Beschwerde wird abgewiesen.</w:t>
      </w:r>
    </w:p>
    <w:p>
      <w:r>
        <w:t>2.Â Â Â Â Â Â Â Â  Die Gerichtskosten von Fr. 1'000.-- werden der BeschwerdefÃ¼hrerin auferlegt. Rechnung und Einzahlungsschein werden der Kostenpflichtigen nach Eintritt der Rechtskraft zugestellt. Die BeschwerdefÃ¼hrerin wird auf Â§ 92 ZPO hingewiesen.</w:t>
      </w:r>
    </w:p>
    <w:p>
      <w:r>
        <w:t>3.Â Â Â Â Â Â Â Â  Der unentgeltliche Rechtsvertreter der BeschwerdefÃ¼hrerin, Rechtsanwalt Bernhard Zollinger, ZÃ¼rich, wird mit Fr. 2'559.-- (inkl. Barauslagen und MWSt) aus der Gerichtskasse entschÃ¤digt. Die BeschwerdefÃ¼hrerin wird auf Â§ 92 ZPO hingewiesen.</w:t>
      </w:r>
    </w:p>
    <w:p>
      <w:r>
        <w:t>4.Â Â Â Â Â Â Â Â  Zustellung gegen Empfangsschein an:</w:t>
      </w:r>
    </w:p>
    <w:p>
      <w:r>
        <w:t>- Rechtsanwalt Bernhard Zollinger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