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IV.2009.00394 vom 29. September 2010</w:t>
      </w:r>
    </w:p>
    <w:p>
      <w:r>
        <w:t>ZH Sozialversicherungsgericht, 2010-09-29, DE</w:t>
      </w:r>
    </w:p>
    <w:p>
      <w:r>
        <w:rPr>
          <w:b/>
        </w:rPr>
        <w:t xml:space="preserve">Quelle: </w:t>
      </w:r>
      <w:r>
        <w:t>https://mcp.opencaselaw.ch/entscheid/zh_sozialversicherungsgericht_IV.2009.00394</w:t>
      </w:r>
    </w:p>
    <w:p>
      <w:r>
        <w:t>FR: ZH_SOZIALVERSICHERUNGSGERICHT IV.2009.00394 du 29 septembre 2010</w:t>
      </w:r>
    </w:p>
    <w:p>
      <w:r>
        <w:t>IT: ZH_SOZIALVERSICHERUNGSGERICHT IV.2009.00394 del 29 settembre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20. MÃ¤rz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1.3</w:t>
      </w:r>
    </w:p>
    <w:p>
      <w:r>
        <w:t>1.3.1Â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1.3.2Â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IV-Stelle erwog im angefochtenen Entscheid, ihre AbklÃ¤rungen hÃ¤tten ergeben, dass bei der BeschwerdefÃ¼hrerin kein invalidisierender Gesundheitsschaden ausgewiesen sei. Die erhobenen psychiatrischen, radiologischen und neurologischen Befunde wÃ¼rden keine Ã¼ber die Rekonvaleszenzzeit von damals zwei Monaten hinausgehende ArbeitsunfÃ¤higkeit rechtfertigen. Es bestehe kein medizinisch begrÃ¼ndeter Anhaltspunkt, weshalb unfall- oder krankheitsbedingt berufliche TÃ¤tigkeiten nicht mehr durchfÃ¼hrbar sein sollten (Urk. 2).</w:t>
      </w:r>
    </w:p>
    <w:p>
      <w:r>
        <w:t>2.2Â Â Â Â  DemgegenÃ¼ber bringt die BeschwerdefÃ¼hrerin vor, sie leide noch immer unter den Folgen des am 6. April 2001 erlittenen Beschleunigungstraumas der HWS. Seither wÃ¼rden stÃ¤ndige, unter Belastung zunehmende, Nacken- und Kopfschmerzen bestehen. Sie habe daher Anspruch auf eine Rente der Invalidenversicherung. Sodann macht die BeschwerdefÃ¼hrerin geltend, die angefochtene VerfÃ¼gung sei nicht hinreichend begrÃ¼ndet, und verletze deswegen ihren Anspruch auf rechtliches GehÃ¶r (Urk. 1).</w:t>
      </w:r>
    </w:p>
    <w:p>
      <w:r>
        <w:rPr>
          <w:b/>
        </w:rPr>
        <w:t>E. 3</w:t>
      </w:r>
    </w:p>
    <w:p>
      <w:r>
        <w:t>3.1Â Â Â Â  Vorab ist die RÃ¼ge zu behandeln, die IV-Stelle habe den Anspruch der BeschwerdefÃ¼hrerin auf rechtliches GehÃ¶r verletzt, indem sie die angefochtene VerfÃ¼gung nicht hinreichend begrÃ¼ndet habe (Urk. 1 S. 8).</w:t>
      </w:r>
    </w:p>
    <w:p>
      <w:r>
        <w:t>3.2Â Â Â Â  GemÃ¤ss Art. 49 Abs. 3 ATSG sind VerfÃ¼gungen, wenn sie den Begehren der Parteien nicht voll entsprechen, zu begrÃ¼nden. Die BegrÃ¼ndungspflicht folgt aus dem Anspruch auf rechtliches GehÃ¶r und stellt keinen Selbstzweck dar. Der Anspruch auf rechtliches GehÃ¶r verlangt, dass Entscheide sachgerecht angefochten werden kÃ¶nnen. HiefÃ¼r muss dem Betroffenen bekannt sein, von welchen Ãberlegungen sich die BehÃ¶rde hat leiten lassen und worauf sie ihren Entscheid stÃ¼tzt. Soweit eine VerfÃ¼gung sachgerecht angefochten werden kann, liegt somit keine Verletzung der BegrÃ¼ndungspflicht vor (BGE 134 I 83 Erw. 4.1 mit Hinweisen; vgl. dazu auch Kieser, ATSG-Kommentar, 2. Auflage, ZÃ¼rich/Basel/Genf 2009, N 38 zu Art. 49).</w:t>
      </w:r>
    </w:p>
    <w:p>
      <w:r>
        <w:t>3.3Â Â Â Â  Vorliegend erwog die IV-Stelle im angefochtenen Entscheid, ihre AbklÃ¤rungen hÃ¤tten ergeben, dass bei der BeschwerdefÃ¼hrerin kein invalidisierender Gesundheitsschaden ausgewiesen sei. Die erhobenen psychiatrischen, radiologischen und neurologischen Befunde seien altersentsprechend und wÃ¼rden keine Ã¼ber die Rekonvaleszenzzeit von damals zwei Monaten hinausgehende ArbeitsunfÃ¤higkeit rechtfertigen. Es bestehe kein medizinisch begrÃ¼ndeter Anhaltspunkt, weshalb unfall- oder krankheitsbedingt berufliche TÃ¤tigkeiten nicht mehr durchfÃ¼hrbar sein sollten (Urk. 2). Mit diesen ErwÃ¤gungen hat die Verwaltung in kurzer Form begrÃ¼ndet, weshalb sie einen Anspruch auf Leistungen der Invalidenversicherung verneinte. Die rechtskundig vertretene BeschwerdefÃ¼hrerin konnte trotz der knappen BegrÃ¼ndung ohne weiteres erkennen, aufgrund welcher Ãberlegungen die IV-Stelle entschied und wie sie dies begrÃ¼ndete. Sie konnte ihre abweichende Auffassung beschwerdeweise denn auch sachgerecht begrÃ¼nden und dartun, weshalb sie mit der Beurteilung der verfÃ¼genden BehÃ¶rde nicht einverstanden ist. Im Ã¼brigen ist darauf hinzuweisen, dass der BeschwerdefÃ¼hrerin das rechtliche GehÃ¶r auch im Rahmen des Vorbescheidverfahrens gewÃ¤hrt worden ist (vgl. Urk. 10/42 und 10/43) und der Rechtsvertreter bereits in seiner Stellungnahme vom 13. MÃ¤rz 2009 sachgerecht argumentieren konnte (Urk. 10/44). Eine Verletzung der BegrÃ¼ndungspflicht und des Anspruchs auf rechtliches GehÃ¶r liegt somit nicht vor.</w:t>
      </w:r>
    </w:p>
    <w:p>
      <w:r>
        <w:rPr>
          <w:b/>
        </w:rPr>
        <w:t>E. 4.1</w:t>
      </w:r>
    </w:p>
    <w:p>
      <w:r>
        <w:t>4.1.1Â Â  Dr. med. Z.___, Spezialarzt FMH fÃ¼r Neurologie, fÃ¼hrte in seinem Gutachten vom 31. MÃ¤rz 2005 aus, der neurologische Befund sei im Grossen und Ganzen regelrecht, es bestehe noch eine leichte EinschrÃ¤nkung der Kopfbeweglichkeit und eine Druckdolenz der oberen Nackenmuskulatur. Der Hauptbefund liege in einer ausgeprÃ¤gten agitierten Depression. Eine milde traumatische Hirnverletzung habe er nicht feststellen kÃ¶nnen. Die leichte Dolenz der oberen HWS sei zum Teil unfallbedingt und durch die Depression verstÃ¤rkt. Die Depression stehe ganz im Vordergrund. Die organisch bedingten Beschwerden wÃ¼rden zu einer geringen ArbeitsunfÃ¤higkeit fÃ¼hren, wobei deren Grad nach erfolgter antidepressiver Therapie festzulegen sei, da somatische Beschwerden bei Depressionen gravierendere Folgen hÃ¤tten. In welchem Mass der Versicherten unter BerÃ¼cksichtigung sÃ¤mtlicher objektivierbarer Befunde eine adaptierte TÃ¤tigkeit zumutbar sei, kÃ¶nne daher erst nach erfolgter Behandlung der Depression beantwortet werden (Urk. 10/19 S. 60-68).</w:t>
      </w:r>
    </w:p>
    <w:p>
      <w:r>
        <w:t>4.1.2Â Â  Im psychiatrischen Gutachten vom 27. Dezember 2005 fÃ¼hrte Dr. med. A.___, Facharzt FMH fÃ¼r Psychiatrie und Psychotherapie zum psychopathologischen Befund aus, die 43jÃ¤hrige, altersentsprechende, normal gepflegte, ganz in schwarz gekleidete Explorandin sei pÃ¼nktlich in Begleitung ihres Ehemannes zum vereinbarten Termin erschienen. Er hielt weiter fest, dass sie angab, sie sei ganz in schwarz gekleidet, weil ihr 81jÃ¤hriger Vater vor drei Wochen nach einem Fahrradunfall verstorben sei. Weiter fÃ¼hrte Dr. A.___ aus, die Kontaktnahme sei freundlich und zugewandt. Die Explorandin habe das Untersuchungszimmer mit unauffÃ¤lligem Gang betreten. Fragen seien kooperativ und offen beantwortet worden. Die Explorandin habe mit lauter, energievoller Stimme gesprochen. Ihre Schilderungen seien von lebhafter Gestik begleitet gewesen. Die Mimik habe leicht bedrÃ¼ckt gewirkt. Die Grundstimmung sei hintergrÃ¼ndig niedergeschlagen, die affektive Modulation erhalten gewesen. Die Explorandin habe zwischendurch auch gelacht. Sie habe geschildert, dass sie an den Kindern, an Weihnachten, an der Natur et cetera Freude empfinde; subjektiv fÃ¼hle sie sich nicht deprimiert. Ihr Hauptproblem seien die permanent vorhandenen Nacken- und Hinterkopfschmerzen sowie die BewegungseinschrÃ¤nkung der HWS. Weiter wurde im Gutachten festgehalten, die von der Explorandin beklagten subjektiven KonzentrationsstÃ¶rungen seien wÃ¤hrend des GesprÃ¤chs nicht feststellbar gewesen, ebenso seien Aufmerksamkeit und GedÃ¤chtnis wÃ¤hrend der Untersuchung nicht beeintrÃ¤chtigt gewesen. Die Explorandin habe verschiedene anamnestische Angaben genau datieren kÃ¶nnen. Fragen nach Auftretensbedingungen und HÃ¤ufigkeit der verschiedenen Beschwerden seien dagegen unprÃ¤zise und vage beantwortet worden. Beim Berichten Ã¼ber den Tod der Schwester habe die Explorandin kurz zu weinen begonnen, habe sich dann aber rasch wieder gefasst. Nach rund einstÃ¼ndiger GesprÃ¤chsdauer habe sie Ã¼ber Nackenschmerzen geklagt; in der Folge habe das GesprÃ¤ch aber unbeeintrÃ¤chtigt weitergefÃ¼hrt werden kÃ¶nnen. Nach ungefÃ¤hr 1 Â½ Stunden sei die Explorandin kurz aufgestanden und habe erlÃ¤utert respektive gezeigt, dass sie zeitweise steif sei und "wie ein Roboter" gehe. Ansonsten sei sie wÃ¤hrend der gesamten GesprÃ¤chsdauer von gut 2 Â½ Stunden psychomotorisch ruhig auf ihrem Stuhl gesessen. Von den erwÃ¤hnten Beispielen abgesehen hÃ¤tten sich keine Verhaltensweisen beobachten lassen, welche auf ein intensives aktuelles Schmerzerleben hingedeutet hÃ¤tten. Das formale Denken sei geordnet und kohÃ¤rent gewesen. Inhaltlich sei die Explorandin immer wieder auf die EinschrÃ¤nkung ihrer LebensfÃ¼hrung durch die Schmerzen und die BewegungseinschrÃ¤nkung zu sprechen gekommen. Hinweise auf Ich-StÃ¶rungen, ZwÃ¤nge oder produktiv psychotische Symptome hÃ¤tten nicht festgestellt werden kÃ¶nnen.</w:t>
      </w:r>
    </w:p>
    <w:p>
      <w:r>
        <w:t>Â Â Â Â Â Â Â Â  Zur diagnostischen Beurteilung fÃ¼hrte Dr. A.___ aus, aus psychiatrischer Sicht lasse sich zum Begutachtungszeitpunkt eine leichte depressive Entwicklung, reaktiv auf die chronischen Schmerzen sowie die psychosoziale Gesamtsituation diagnostizieren. Die depressive Symptomatik lasse sich aktuell gemÃ¤ss ICD-10 als leichte depressive Episode (ICD-10: F 32.0) diagnostisch einordnen. Eine adÃ¤quate antidepressive medikamentÃ¶se Behandlung sei bisher nicht durchgefÃ¼hrt worden. BezÃ¼glich der Schmerzsymptomatik verweise er auf die neurologische Beurteilung. Falls die von der Explorandin beklagten Schmerzen aus somatischer Sicht nicht beziehungsweise nicht vollstÃ¤ndig erklÃ¤rbar seien, komme aus psychiatrischer Sicht differentialdiagnostisch eine anhaltende somatoforme SchmerzstÃ¶rung (ICD-10: F 45.4) in Frage. Der Unfall habe die Explorandin in einer psychosozialen Belastungssituation getroffen. Der Ehemann sei im damaligen Zeitpunkt krankheitsbedingt nicht arbeitstÃ¤tig gewesen und es hÃ¤tten finanzielle Probleme bestanden. Die Explorandin habe fÃ¼r das Einkommen sorgen und gleichzeitig den Haushalt fÃ¼hren mÃ¼ssen.</w:t>
      </w:r>
    </w:p>
    <w:p>
      <w:r>
        <w:t>Â Â Â Â Â Â Â Â  Zur Frage der ArbeitsfÃ¤higkeit hielt der Gutachter fest, aufgrund der psychischen Symptomatik im engeren Sinne bestehe keine wesentliche BeeintrÃ¤chtigung der LeistungsfÃ¤higkeit. Die prozentuale EinschrÃ¤nkung der LeistungsfÃ¤higkeit durch das Schmerzerleben mÃ¼sse von somatischer Seite beurteilt werden. Rein aufgrund der depressiven Symptomatik kÃ¶nne die Explorandin sÃ¤mtliche den kÃ¶rperlichen Beschwerden angepasste TÃ¤tigkeiten theoretisch ausÃ¼ben; solche wÃ¤ren aus psychiatrischer Sicht ganztags zumutbar (Urk. 10/21 S. 9 ff.).</w:t>
      </w:r>
    </w:p>
    <w:p>
      <w:r>
        <w:t>4.1.3Â Â  PD Dr. med. B.___, Leitender Arzt Radiologie an der Klinik C.___ berichtete am 21. August 2007, dass eine LÃ¤sion der Ligamenta alaria auf den vorliegenden Bildern der FMRI-Untersuchung vom 12. MÃ¤rz 2007 nicht diagnostizierbar sei (Urk. 10/27 S. 16). Die in der Folge durchgefÃ¼hrte MRI-Untersuchung der HWS zeigte altersentsprechende degenerative VerÃ¤nderungen der Bandscheiben C4-C7, leichtgradige Facettengelenksarthrosen C4-Th1 links sowie einen unauffÃ¤lligen craniozervikalen Ãbergang (Urk. 10/27 S. 9 f.).</w:t>
      </w:r>
    </w:p>
    <w:p>
      <w:r>
        <w:t>4.1.4Â Â  Dr. A.___ erhob im Rahmen seiner zweiten psychiatrischen Begutachtung anlÃ¤sslich der Untersuchung vom 13. Mai 2008 einen im wesentlichen unverÃ¤nderten psychopathologischen Befund und fÃ¼hrte im Gutachten vom 21. Mai 2008 aus, es lasse sich wie bereits anlÃ¤sslich der Untersuchung vom Dezember 2005 eine leichte depressive Entwicklung, reaktiv auf die chronischen Schmerzen sowie die psychosoziale Gesamtsituation beschreiben. Die depressive Symptomatik lasse sich diagnostisch als chronifizierte leichte depressive Episode (ICD-10: F 32.0) einordnen. Falls die von der Explorandin beklagten Schmerzen aus somatischer Sicht nicht beziehungsweise nicht vollstÃ¤ndig erklÃ¤rbar sein sollten, komme aus psychiatrischer Sicht eine anhaltende somatoforme SchmerzstÃ¶rung (ICD-10: F 45.4) in Frage. Seit der letzten gutachterlichen Untersuchung vom Dezember 2005 habe sich die psychische Situation kaum verÃ¤ndert. Die Explorandin habe zwischenzeitlich einige wenige Termine beim serbokroatisch sprechenden Psychiater Dr. med. D.___ wahrgenommen. Dieser habe ihr ein Medikament verschrieben, welches sie wegen MÃ¼digkeit jedoch nur einmal eingenommen habe. Weiter hielt der Gutachter fest, die von ihm empfohlene psychotherapeutische Begleitung im Sinne eines Coachings zur besseren Adaptation an die Schmerzsymptomatik sei nicht durchgefÃ¼hrt worden. BezÃ¼glich ArbeitsfÃ¤higkeit gelangte Dr. A.___ zum Schluss, dass seine EinschÃ¤tzung vom Dezember 2005 weiterhin zutreffend sei. Abschliessend hielt er fest, dass sich der noch offene versicherungsrechtliche Abschluss des Unfalles aus dem Jahre 2001 seines Erachtens ungÃ¼nstig auf die Befindlichkeit der Explorandin auswirke, weshalb ein rascher Fallabschluss anzustreben sei (Urk. 10/29).</w:t>
      </w:r>
    </w:p>
    <w:p>
      <w:r>
        <w:t>4.2Â Â Â Â  Der begutachtende Neurologe, Dr. Z.___, konnte einen im Wesentlichen regelrechten neurologischen Befund erheben. Er hielt dazu fest, dass die organisch bedingten Beschwerden bloss zu einer geringgradigen ArbeitsunfÃ¤higkeit fÃ¼hren wÃ¼rden. Seine weitere EinschÃ¤tzung, die BeschwerdefÃ¼hrerin sei vollstÃ¤ndig arbeitsunfÃ¤hig, begrÃ¼ndete er in der Folge mit dem Vorliegen einer ausgeprÃ¤gten agitierten Depression (Urk. 10/19 S. 60-68). Dabei handelt es sich um eine BeeintrÃ¤chtigung der psychischen Gesundheit, was in das Fachgebiet der Psychiatrie fÃ¤llt. Der psychiatrische Fachgutachter, Dr. A.___, konnte die Verdachtsdiagnose des Neurologen allerdings nicht bestÃ¤tigen. Aufgrund der Anamnese und des von ihm erhobenen psychopathologischen Befundes kam er zum Schluss, dass lediglich eine leichte depressive Episode, allenfalls eine anhaltende somatoforme SchmerzstÃ¶rung zu diagnostizieren sei; aus psychiatrischer Sicht bestehe keine wesentliche BeeintrÃ¤chtigung der ArbeitsfÃ¤higkeit (Urk. 10/21 S. 9 ff.). Da Dr. A.___ bei seiner Verlaufsbegutachtung im Mai 2008 einen im wesentlichen unverÃ¤nderten psychopathologischen Befund erheben konnte, hielt er an seiner EinschÃ¤tzung der ArbeitsfÃ¤higkeit fest (Urk. 10/29 S. 8).</w:t>
      </w:r>
    </w:p>
    <w:p>
      <w:r>
        <w:t>Â Â Â Â Â Â Â Â  Entgegen der in der Beschwerde vertretenen Auffassung vermÃ¶gen die Schlussfolgerungen der Gutachter, soweit sie ihr Fachgebiet betreffen, zu Ã¼berzeugen. Nach der Angabe des behandelnden Neurologen, Dr. Y.___, leidet die BeschwerdefÃ¼hrerin an einem chronischen cervico-cephalen Schmerzsyndrom bei Status nach HWS-Trauma am 6. April 2001 (Urk. 13; vgl. auch schon Urk. 10/6). Diesem liegen keine organisch nachweisbaren FunktionsausfÃ¤lle zugrunde; radiologisch zeigte sich neben altersentsprechenden degenerativen VerÃ¤nderungen der unteren HalswirbelsÃ¤ule ein unauffÃ¤lliger craniozervikaler Ãbergang (Urk. 10/27 S. 9 f.). Nicht abgestellt werden kann auf die anderslautende Beurteilung des Dr. med. E.___, Facharzt fÃ¼r Radiologie, vom 19. MÃ¤rz 2007 (Urk. 10/27 S. 47-49), beruht diese doch auf den Ergebnissen einer Untersuchungsmethode, deren Beweiskraft von der Rechtsprechung nicht anerkannt ist (vgl. BGE 134 V 231).</w:t>
      </w:r>
    </w:p>
    <w:p>
      <w:r>
        <w:t>4.3Â Â Â Â  GemÃ¤ss dem Urteil des Bundesgerichts vom 30. August 2010 in Sachen IV-Stelle Luzern c. S., 9C_510/2009, ist die Rechtsprechung zur anhaltenden somatoformen SchmerzstÃ¶rung (vgl. vorne Erw. 1.3.2) sinngemÃ¤ss anwendbar, wenn sich die Frage nach der invalidisierenden Wirkung einer Schleudertrauma-Verletzung der HalswirbelsÃ¤ule ohne organisch nachweisbare FunktionsausfÃ¤lle stellt (Erw. 3.2.3 des erwÃ¤hnten Urteils).</w:t>
      </w:r>
    </w:p>
    <w:p>
      <w:r>
        <w:t>4.4Â Â Â Â  GestÃ¼tzt auf die schlÃ¼ssige EinschÃ¤tzung des psychiatrischen Gutachters liegt keine psychische KomorbiditÃ¤t vor; aus den Angaben der BeschwerdefÃ¼hrerin gegenÃ¼ber dem Gutachter (Urk. 10/21 S. 7 f., 10/29 S. 4) und dem erhobenen Psychostatus (Urk. 10/21 S. 9 f., 10/29 S. 5) geht hervor, dass das Schmerzerleben dominiert; entsprechend ist die diagnostizierte depressive StÃ¶rung als reaktive Begleiterscheinung zur somatoformen SchmerzstÃ¶rung respektive zum Schmerzsyndrom zu verstehen. Letztlich erÃ¼brigt sich jedoch eine nÃ¤here PrÃ¼fung der Frage nach der KomorbiditÃ¤t; selbst wenn die diagnostizierte StÃ¶rung als selbstÃ¤ndiges, von der SchmerzstÃ¶rung losgelÃ¶stes Leiden anzusehen wÃ¤re, wÃ¼rde sie die nach der Rechtsprechung erforderliche erhebliche Schwere und AusprÃ¤gung nicht aufweisen (vgl. dazu etwa Urteile des Bundesgerichts vom 19. Juni 2008, 8C_478/2007, Erw. 3.3.2 und vom 19. Februar 2010, 9C_959/2009 vereinigt mit 9C_995/2009, Erw. 4.4). Neben den Folgen des Schleudertraumas liegen keine nennenswerten kÃ¶rperlichen Begleiterkrankungen vor. Aus dem Gutachten des Dr. A.___ geht hervor, dass die Versicherte nach eigenen Angaben Kontakte zu ihren volljÃ¤hrigen Kindern sowie zu weiteren Verwandten pflegt und sonntags einen Gottesdienst ihrer Glaubensgemeinschaft besucht (Urk. 10/21 S. 9, 10/29 S. 4). Von einem sozialen RÃ¼ckzug in allen Belangen des Lebens kann somit nicht die Rede sein. Anhaltspunkte fÃ¼r das Vorliegen eines primÃ¤ren Krankheitsgewinns sind nicht ersichtlich; dagegen bestehen deutliche Hinweise auf einen sekundÃ¤ren Krankheitsgewinn, indem die BeschwerdefÃ¼hrerin von den AngehÃ¶rigen und in der NÃ¤he lebenden Verwandten in der HaushaltfÃ¼hrung unterstÃ¼tzt wird (Urk. 10/21 S. 8, 10/29 S. 4). Da mangels Motivation keine konsequente Behandlung durchgefÃ¼hrt worden ist (vgl. dazu die AusfÃ¼hrungen im Verlaufsgutachten, Urk. 10/29 S. 7 und 9), besteht trotz des mittlerweilen chronifizierten Schmerzsyndroms kein Raum fÃ¼r die Annahme einer EinschrÃ¤nkung der ArbeitsfÃ¤higkeit. UmstÃ¤nde, welche eine willentliche SchmerzÃ¼berwindung ausnahmsweise unzumutbar machen kÃ¶nnten, liegen somit nicht vor; entsprechend ist aber nicht ersichtlich, inwiefern und weshalb der BeschwerdefÃ¼hrerin eine berufliche TÃ¤tigkeit nicht mehr zumutbar sein sollte. Der angefochtene Entscheid, mit welchem das Vorliegen eines invalidisierenden Gesundheitsschadens verneint worden war, ist daher im Ergebnis nicht zu beanstanden und die dagegen gerichtete Beschwerde ist abzuweisen.</w:t>
      </w:r>
    </w:p>
    <w:p>
      <w:r>
        <w:t>5.Â Â Â Â Â Â  Die Kosten des Verfahrens sind auf Fr. 600.-- festzulegen und ausgangsgemÃ¤ss von der BeschwerdefÃ¼hrerin zu tragen (Art. 69 Abs. 1 bis IVG).</w:t>
      </w:r>
    </w:p>
    <w:p>
      <w:r>
        <w:rPr>
          <w:b/>
        </w:rPr>
        <w:t>E. 6</w:t>
      </w:r>
    </w:p>
    <w:p>
      <w:r>
        <w:t>6.1Â Â Â Â  Mit ihrer Beschwerde vom 24. April 2009 ersuchte die BeschwerdefÃ¼hrerin um GewÃ¤hrung der unentgeltlichen ProzessfÃ¼hrung und um Bestellung eines unentgeltlichen Rechtsvertreters (Urk. 1 S. 2). Zur Substantiierung ihres Gesuchs reichte sie mit Eingabe vom 8. Mai 2009 (Urk. 6) das rudimentÃ¤r ausgefÃ¼llte Formular zur AbklÃ¤rung der prozessualen BedÃ¼rftigkeit (Urk. 7) sowie mit Eingabe vom 11. Mai 2009 (Urk. 8/0) verschiedene Belege ein (Urk. 8/1-5).</w:t>
      </w:r>
    </w:p>
    <w:p>
      <w:r>
        <w:rPr>
          <w:b/>
        </w:rPr>
        <w:t>E. 6.2</w:t>
      </w:r>
    </w:p>
    <w:p>
      <w:r>
        <w:t>6.2.1Â Â  Der Anspruch auf unentgeltliche Rechtspflege und VerbeistÃ¤ndung wird in erster Linie durch das kantonale (Prozess-)Recht geregelt (vgl. Art. 61 lit. f ATSG). UnabhÃ¤ngig davon besteht ein solcher Anspruch unmittelbar aufgrund von Art. 29 Abs. 3 der Bundesverfassung (BGE 127 I 204 f.). GemÃ¤ss Â§ 16 des Gesetzes Ã¼ber das Sozialversicherungsgericht (GSVGer) wird einer Partei auf Gesuch hin ein unentgeltlicher Rechtsvertreter bestellt, wenn sie nicht in der Lage ist, den Prozess selber zu fÃ¼hren, ihr die nÃ¶tigen Mittel zur Honorierung eines Rechtsbeistands fehlen und der Prozess nicht als aussichtslos erscheint. Nach Art. 29 Abs. 3 BV hat jede Person, die nicht Ã¼ber die erforderlichen Mittel verfÃ¼gt, Anspruch auf unentgeltliche Rechtspflege, wenn ihr Rechtsbegehren nicht als aussichtslos erscheint; soweit es zur Wahrung ihrer Rechte notwendig ist, hat sie ausserdem Anspruch auf unentgeltlichen Rechtsbeistand. Als bedÃ¼rftig gilt, wer nicht in der Lage ist, fÃ¼r die Prozess- und Anwaltskosten aufzukommen, ohne dass er Mittel beanspruchen mÃ¼sste, die zur Deckung des Grundbedarfs fÃ¼r ihn und seine Familie notwendig sind (BGE 127 I 205). Die Pflicht des Staates zur GewÃ¤hrung der unentgeltlichen Rechtspflege geht der familienrechtlichen Unterhaltspflicht nach; entsprechend ist bei der Beurteilung der BedÃ¼rftigkeit das Einkommen und VermÃ¶gen beider Ehegatten zu berÃ¼cksichtigen (BGE 115 Ia 195 Erw. 3a). Erst wenn alle diese Mittel zur Finanzierung des Prozesses nicht ausreichen, ist die Mittellosigkeit im Sinne des prozessualen Armenrechts gegeben (ZR 90 Nr. 82 S. 260).</w:t>
      </w:r>
    </w:p>
    <w:p>
      <w:r>
        <w:t>6.2.2Â Â  Als aussichtslos sind Prozessbegehren anzusehen, bei denen die Gewinnaussichten betrÃ¤chtlich geringer sind als die Verlustgefahren und die deshalb kaum mehr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Erw. 2.3.1 S. 135 f., 128 I 225 Erw. 2.5.3 S. 236 mit Hinweis).</w:t>
      </w:r>
    </w:p>
    <w:p>
      <w:r>
        <w:t>6.3Â Â Â Â  Aus den Akten geht hervor, dass der Unfallversicherer der BeschwerdefÃ¼hrerin mit VerfÃ¼gung vom 14. Januar 2009 eine IntegritÃ¤tsentschÃ¤digung in HÃ¶he von Fr. 10'680.-- zugesprochen hat (Urk. 10/40); diese VerfÃ¼gung wurde nicht angefochten und wurde im Februar 2009 rechtskrÃ¤ftig. Aus dem mit der Beschwerde aufgelegten Adhoc-Postenauszug vom 16. MÃ¤rz 2009 geht ausserdem hervor, dass die BeschwerdefÃ¼hrerin ein auf ihren Namen lautendes Konto bei der Bank F.___ besitzt (Urk. 3/C). Weiter geht aus den eingereichten Unterlagen hervor, dass der Ehemann der Versicherten im Jahr 2008 Rentenleistungen der Invalidenversicherung in GesamthÃ¶he von Fr. 20'868.-- bezogen hat (Urk. 3/D = 8/1]). Im Formular zur AbklÃ¤rung der prozessualen BedÃ¼rftigkeit unterliess es die BeschwerdefÃ¼hrerin allerdings, die entsprechenden Bankkonten korrekt zu deklarieren und die Saldi zu belegen. Da sie auch im Ã¼brigen, namentlich mit Bezug auf den von den volljÃ¤hrigen Kindern geleisteten Beitrag an die Lebenshaltungskosten, keine nachvollziehbaren Angaben Ã¼ber die EinkommensverhÃ¤ltnisse machte, und auch keine entsprechenden Belege auflegte, kann ihre finanzielle Situation nicht abschliessend beurteilt werden.</w:t>
      </w:r>
    </w:p>
    <w:p>
      <w:r>
        <w:t>Â Â Â Â Â Â Â Â  Da die rechtskundig vertretene BeschwerdefÃ¼hrerin eine hinreichende Substantiierung ihres Gesuchs unterliess, obwohl sie mit VerfÃ¼gung vom 27. April 2009 (Urk. 4) ausdrÃ¼cklich dazu aufgefordert worden war, ist das Gesuch um GewÃ¤hrung der unentgeltlichen ProzessfÃ¼hrung und um Bestellung eines unentgeltlichen Rechtsbeistands androhungsgemÃ¤ss abzuweisen.</w:t>
      </w:r>
    </w:p>
    <w:p>
      <w:r>
        <w:t>6.4Â Â Â Â  Bei diesem Ergebnis kann offenbleiben, ob auch die weitere Voraussetzung der Nichtaussichtslosigkeit der Beschwerde gegeben wÃ¤re.</w:t>
      </w:r>
    </w:p>
    <w:p>
      <w:r>
        <w:t>Das Gericht beschliesst:</w:t>
      </w:r>
    </w:p>
    <w:p>
      <w:r>
        <w:t>Â Â Â Â Â Â Â Â Â Â  Das Gesuch der BeschwerdefÃ¼hrerin vom 24. April 2009 um GewÃ¤hrung der unentgeltlichen ProzessfÃ¼hrung und um Bestellung eines unentgeltlichen Rechtsvertreters wird abgewiesen.</w:t>
      </w:r>
    </w:p>
    <w:p>
      <w:r>
        <w:t>und erkennt sodann:</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Ronald Pedergnana</w:t>
      </w:r>
    </w:p>
    <w:p>
      <w:r>
        <w:t>- Sozialversicherungsanstalt des Kantons ZÃ¼rich, IV-Stelle, unter Beilage je einer Kopie von Urk. 12 und 13</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