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IV.2009.00391 vom 20. Januar 2011</w:t>
      </w:r>
    </w:p>
    <w:p>
      <w:r>
        <w:t>ZH Sozialversicherungsgericht, 2011-01-20, DE</w:t>
      </w:r>
    </w:p>
    <w:p>
      <w:r>
        <w:rPr>
          <w:b/>
        </w:rPr>
        <w:t xml:space="preserve">Quelle: </w:t>
      </w:r>
      <w:r>
        <w:t>https://mcp.opencaselaw.ch/entscheid/zh_sozialversicherungsgericht_IV.2009.00391</w:t>
      </w:r>
    </w:p>
    <w:p>
      <w:r>
        <w:t>FR: ZH_SOZIALVERSICHERUNGSGERICHT IV.2009.00391 du 20 janvier 2011</w:t>
      </w:r>
    </w:p>
    <w:p>
      <w:r>
        <w:t>IT: ZH_SOZIALVERSICHERUNGSGERICHT IV.2009.00391 del 20 gennaio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9. MÃ¤rz 2009 ergangen, wobei ein Sachverhalt zu beurteilen ist, der vor dem Inkrafttreten der revidierten Bestimmungen der 5. IV-Revision am 1. Januar 2008 begonnen hat. Daher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den InvaliditÃ¤tsgrad sowie dessen Bemessung betreffenden rechtlichen Grundlagen (Art. 28 IVG, Art. 16 ATSG) sind in der angefochtenen VerfÃ¼gung zutreffend wiedergegeben (Urk. 2 S. 1). Darauf kann verwiesen werden.</w:t>
      </w:r>
    </w:p>
    <w:p>
      <w:r>
        <w:t>1.4Â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w:t>
      </w:r>
    </w:p>
    <w:p>
      <w:r>
        <w:t>Â Â Â Â Â Â Â Â  War eine Rente wegen eines zu geringen InvaliditÃ¤tsgrades verweigert worden und ist die Verwaltung auf eine Neuanmeldung eingetreten (Art. 87 Abs. 4 IVV), so ist im Beschwerdeverfahren zu prÃ¼fen, ob im Sinne von Art. 17 IVG eine fÃ¼r den Rentenanspruch relevante Ãnderung des InvaliditÃ¤tsgrades eingetreten ist (BGE 117 V 198 Erw. 3a mit Hinweis).</w:t>
      </w:r>
    </w:p>
    <w:p>
      <w:r>
        <w:t>1.5Â Â Â Â  Ãndert sich der InvaliditÃ¤tsgrad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1.7Â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in der angefochtenen VerfÃ¼gung (Urk. 2) davon aus, dem BeschwerdefÃ¼hrer sei seine bisherige TÃ¤tigkeit als BÃ¤cker zu 50 % und eine den Beschwerden angepasste TÃ¤tigkeit zu 100 % zumutbar (S. 1 unten). Die Folgen des Unfalls vom 11. November 2005 seien in die Gesamtbeurteilung eingeflossen und eine Verschlechterung des Gesundheitszustandes sei nicht nachvollziehbar. Die medizinischen Befunde seien weiterhin klar und unbestritten. Eine rheumatologische oder gar polydisziplinÃ¤re Begutachtung sei somit nicht nÃ¶tig (S. 2 Mitte). Unter BerÃ¼cksichtigung eines leidensbedingten Abzugs vom Invalideneinkommen von 15 % ermittelte die Beschwerdegegnerin in der Folge einen rentenausschliessenden InvaliditÃ¤tsgrad von 22 % (S. 2 unten, S. 3 oben).</w:t>
      </w:r>
    </w:p>
    <w:p>
      <w:r>
        <w:t>2.2Â Â Â Â  Der BeschwerdefÃ¼hrer machte demgegenÃ¼ber beschwerdeweise (Urk. 1) geltend, mit dem Unfallereignis vom 11. November 2005 sei eine erhebliche und rentenrelevante Verschlimmerung seines Gesundheitszustandes eingetreten (Ziff. III. 7). GestÃ¼tzt auf die vorliegenden medizinischen Berichte mÃ¼sse von einer mindestens 50%igen ArbeitsunfÃ¤higkeit in einer behinderungsangepassten TÃ¤tigkeit ausgegangen werden (Ziff. III 4 und Ziff. III. 6). Werde auf diese Beurteilung abgestellt, ergebe sich unter zusÃ¤tzlicher BerÃ¼cksichtigung eines Behindertenabzuges von 20 % ein InvaliditÃ¤tsgrad von 60 %, womit ein Anspruch auf eine Dreiviertelsrente ausgewiesen sei (Ziff. III. 7). Wollte die Beschwerdegegnerin nicht auf diese Beurteilung einer mindestens 50%igen ArbeitsunfÃ¤higkeit abstellen, hÃ¤tte sie zumindest umfassende medizinische AbklÃ¤rungen veranlassen mÃ¼ssen (Ziff. III. 6 a. E.).</w:t>
      </w:r>
    </w:p>
    <w:p>
      <w:r>
        <w:t>2.3Â Â Â Â  Im Rahmen der Neuanmeldung streitig und zu prÃ¼fen ist, ob sich der Gesundheitszustand des BeschwerdefÃ¼hrers in der Zeit zwischen Ergehen des die rentenverneinende VerfÃ¼gung vom 11. Januar 2005 (Urk. 7/14) bestÃ¤tigenden Einspracheentscheids der Beschwerdegegnerin vom 15. Juni 2005 (Urk. 7/29; bestÃ¤tigt mit rechtskrÃ¤ftigem Urteil des hiesigen Gerichts vom 1. November 2006, Urk. 7/35) und dem Erlass der angefochtenen VerfÃ¼gung vom 9. MÃ¤rz 2009 (Urk. 2) derart verÃ¤ndert hat, dass eine fÃ¼r den Rentenanspruch erhebliche Ãnderung des InvaliditÃ¤tsgrades eingetreten ist.</w:t>
      </w:r>
    </w:p>
    <w:p>
      <w:r>
        <w:rPr>
          <w:b/>
        </w:rPr>
        <w:t>E. 3</w:t>
      </w:r>
    </w:p>
    <w:p>
      <w:r>
        <w:t>3.1Â Â Â Â Â Â Â Â  Massgebend fÃ¼r den Erlass der VerfÃ¼gung vom 11. Januar 2005 (Urk. 7/14) und des Einspracheentscheides vom 15. Juni 2005 (Urk. 7/29) waren folgende medizinische Berichte:</w:t>
      </w:r>
    </w:p>
    <w:p>
      <w:r>
        <w:t>3.2Â Â Â Â  Dr. med. A.___, FMH Physikalische Medizin, stellte in ihrem Bericht vom 6. September 2004 (Urk. 7/10) folgende Diagnosen mit Auswirkungen auf die ArbeitsfÃ¤higkeit (S. 1 lit. A):</w:t>
      </w:r>
    </w:p>
    <w:p>
      <w:r>
        <w:t>- chronisches Panvertebralsyndrom bei Fehlhaltung und Fehlbelastung der WirbelsÃ¤ule, ventrale Spondylose der BrustwirbelsÃ¤ule und Osteochondrose L4/5 sowie Diskushernie L5/S1 links</w:t>
      </w:r>
    </w:p>
    <w:p>
      <w:r>
        <w:t>- bekannte Makroangiopathie der grossen hirnzufÃ¼hrenden GefÃ¤sse</w:t>
      </w:r>
    </w:p>
    <w:p>
      <w:r>
        <w:t>- depressive Entwicklung</w:t>
      </w:r>
    </w:p>
    <w:p>
      <w:r>
        <w:t>Â Â Â Â Â Â Â Â  Sie fÃ¼hrte aus, in der zuletzt ausgeÃ¼bten ArbeitstÃ¤tigkeit sei der BeschwerdefÃ¼hrer seit 1. September 2003 bis auf weiteres zu 100 % arbeitsunfÃ¤hig (S. 1 lit. B). Der Gesundheitszustand sei stationÃ¤r (S. 2 lit. C.1). Der BeschwerdefÃ¼hrer leide an bewegungs- und belastungsabhÃ¤ngigen Schmerzen lumbosakral mit gelegentlichen Ausstrahlungen ins linke Bein mit zum einen Teil radikulÃ¤rer, zum anderen Teil pseudoradikulÃ¤rer Genese. Es bestÃ¼nden ausgeprÃ¤gte muskulÃ¤re Verspannungen thorakal und lumbal beidseits mit schmerzhaft eingeschrÃ¤nkter Beweglichkeit sowohl der BrustwirbelsÃ¤ule wie auch der LendenwirbelsÃ¤ule. Derzeit werde ein Basistest der funktionellen LeistungsfÃ¤higkeit durchgefÃ¼hrt. Radiologisch bestÃ¼nden fortgeschrittene degenerative VerÃ¤nderungen der BrustwirbelsÃ¤ule sowie eine lumbosakrale Diskushernie links, welche die Beschwerden hinreichend erklÃ¤rten. Eine Wiedereingliederung via Invalidenversicherung, eventuell eine Umschulung, mÃ¼sse dringend durchgefÃ¼hrt werden, andernfalls sei eine halbe Berentung angezeigt (S. 2 lit. D). Behinderungsangepasst sei der BeschwerdefÃ¼hrer halbtags arbeitsfÃ¤hig (S. 4 Mitte).</w:t>
      </w:r>
    </w:p>
    <w:p>
      <w:r>
        <w:t>3.3Â Â Â Â  Die Ãrzte des UniversitÃ¤tsspitals B.___ (B.___), Rheumaklinik und Institut fÃ¼r Physikalische Medizin, nannten in ihrem Bericht vom 20. Oktober 2004 (Urk. 7/11/2-11) folgende aktive Diagnosen (S. 1 unten):</w:t>
      </w:r>
    </w:p>
    <w:p>
      <w:r>
        <w:t>- chronisches lumbospondylogenes Schmerzsyndrom links mehr als rechts</w:t>
      </w:r>
    </w:p>
    <w:p>
      <w:r>
        <w:t>- muskulÃ¤re Dysbalance</w:t>
      </w:r>
    </w:p>
    <w:p>
      <w:r>
        <w:t>- Status nach lumboradikulÃ¤rem Syndrom sensibel S1 links bei Diskushernie L5/S1</w:t>
      </w:r>
    </w:p>
    <w:p>
      <w:r>
        <w:t>- Osteochondrose L5/S1</w:t>
      </w:r>
    </w:p>
    <w:p>
      <w:r>
        <w:t>- WirbelsÃ¤ulenfehlform/-fehlhaltung</w:t>
      </w:r>
    </w:p>
    <w:p>
      <w:r>
        <w:t>- chronisches zervikothorakales und cephales Schmerzsyndrom</w:t>
      </w:r>
    </w:p>
    <w:p>
      <w:r>
        <w:t>- muskulÃ¤re Dysbalance</w:t>
      </w:r>
    </w:p>
    <w:p>
      <w:r>
        <w:t>- WirbelsÃ¤ulenfehlform/-fehlhaltung</w:t>
      </w:r>
    </w:p>
    <w:p>
      <w:r>
        <w:t>- allergische Reaktion auf Ponstan</w:t>
      </w:r>
    </w:p>
    <w:p>
      <w:r>
        <w:t>Â Â Â Â Â Â Â Â  Sie fÃ¼hrten aus, bei Zuweisung habe die ArbeitsfÃ¤higkeit des BeschwerdefÃ¼hrers fÃ¼r leichte bis mittelschwere Arbeit 25 % betragen (S. 1 unten). Seit sechs bis sieben Jahren bestÃ¼nden Schmerzen am ganzen RÃ¼cken. Im August 2003 sei es zu einer Exazerbation der lumbalen Schmerzen gekommen. Schmerzmittel und Physiotherapie hÃ¤tten zu keiner Schmerzlinderung gefÃ¼hrt. In der Magnetresonanztomographie (MRT) vom 18. Mai 2004 habe sich eine breitbasige Bandscheibenprotrusion mediolateral bis foraminal links mit leichter Dorsalverlagerung der Nervenwurzel S1 im Recessus lateralis sowie eine Osteochondrose im Segment L5/S1 gezeigt (S. 3 Mitte).</w:t>
      </w:r>
    </w:p>
    <w:p>
      <w:r>
        <w:t>Â Â Â Â Â Â Â Â  Die Rotation der HalswirbelsÃ¤ule sei beidseits minimal eingeschrÃ¤nkt mit endgradiger Schmerzangabe zervikothorakal. Die LendenwirbelsÃ¤ule sei in der Flexion zu einem Drittel eingeschrÃ¤nkt, ebenso die Lateralflexion nach rechts. Ãber dem Processus spinosus L5 wie auch dem Intervertebralgelenk L5/S1 links bestÃ¼nden Druckdolenzen. Triggerpunkte fÃ¤nden sich im Levator scapulae beidseits, suboccipital links sowie gluteal beidseits. Im ganzen linken Bein bestehe eine HyposensibilitÃ¤t (S. 4).</w:t>
      </w:r>
    </w:p>
    <w:p>
      <w:r>
        <w:t>Â Â Â Â Â Â Â Â  Seit Beendigung der letzten Anstellung habe der BeschwerdefÃ¼hrer zwei Arbeitsversuche unternommen, beide indes nach jeweils einer Stunde schmerzbedingt wieder abgebrochen (S. 7 oben). Seine ArbeitsfÃ¤higkeit als BÃ¤cker betrage sechs Stunden pro Tag plus zwei zusÃ¤tzliche Stunden mit vermehrten Pausen, was zu einer theoretischen ArbeitsfÃ¤higkeit in der zuletzt ausgeÃ¼bten TÃ¤tigkeit von dauerhaft 50 % fÃ¼hre. Mittelschwere Arbeit mit Wechselbelastung (vorgeneigtes Stehen und Arbeit Ã¼ber Kopf je bis insgesamt maximal einen Drittel des Arbeitstages) sei zu 100 % zumutbar (S. 8 oben). Der BeschwerdefÃ¼hrer habe bei den Tests im Wesentlichen eine nur mÃ¤ssige Leistungsbereitschaft gezeigt und es hÃ¤tten Anhaltspunkte fÃ¼r eine Selbstlimitierung bestanden. Die Belastbarkeit liege allgemein im Bereich einer mittelschweren Arbeit. Die demonstrierte Belastbarkeit sei fÃ¼r die Arbeitsanforderung Heben und Tragen fÃ¼r seine bisherige TÃ¤tigkeit in der BÃ¤ckerei ausreichend, fÃ¼r die Arbeitsanforderung vorgeneigtes Stehen jedoch eingeschrÃ¤nkt (S. 9).</w:t>
      </w:r>
    </w:p>
    <w:p>
      <w:r>
        <w:rPr>
          <w:b/>
        </w:rPr>
        <w:t>E. 4</w:t>
      </w:r>
    </w:p>
    <w:p>
      <w:r>
        <w:t>4.1Â Â Â Â  Im Zusammenhang mit der Neuanmeldung des BeschwerdefÃ¼hrers vom 6. Juni 2007 finden sich die nachfolgend zitierten wesentlichen Berichte bei den Akten:</w:t>
      </w:r>
    </w:p>
    <w:p>
      <w:r>
        <w:t>4.2Â Â Â Â Â Â Â Â  Nachdem der BeschwerdefÃ¼hrer am 11. November 2005 in einen Auffahrunfall verwickelt worden war (vgl. Urk. 7/45/141-145, Urk. 7/45/151), war er vom 12. bis 14. November 2005 im B.___, Departement Chirurgie, Klinik fÃ¼r Unfallchirurgie, hospitalisiert. Mit Bericht vom 14. November 2005 (Urk. 7/45/137-138) nannten die behandelnden Ãrzte folgende Diagnosen (S. 1 oben):</w:t>
      </w:r>
    </w:p>
    <w:p>
      <w:r>
        <w:t>- HWS-Distorsionstrauma</w:t>
      </w:r>
    </w:p>
    <w:p>
      <w:r>
        <w:t>- commotio cerebri</w:t>
      </w:r>
    </w:p>
    <w:p>
      <w:r>
        <w:t>- Nebendiagnosen:</w:t>
      </w:r>
    </w:p>
    <w:p>
      <w:r>
        <w:t>- lumboradikulÃ¤res Syndrom sensibel S1 links bei Diskushernie L5/S1 (MRT vom 18. Mai 2004)</w:t>
      </w:r>
    </w:p>
    <w:p>
      <w:r>
        <w:t>- chronisches Panvertebralsyndrom</w:t>
      </w:r>
    </w:p>
    <w:p>
      <w:r>
        <w:t>Â Â Â Â Â Â Â Â  Sie fÃ¼hrten aus, das RÃ¶ntgen des Thorax, der HWS, des rechten Ellbogens und der LendenwirbelsÃ¤ule (LWS) habe keine Hinweise auf Frakturen und die kraniale Computertomographie (CCT) keine Hinweise auf intracerebrale LÃ¤sionen oder Frakturen ergeben. Der BeschwerdefÃ¼hrer sei nach unauffÃ¤lliger neurologischer Ãberwachung in gutem Allgemeinzustand nach Hause entlassen worden (S. 1 unten). Vom 12. bis 16. November 2005 attestierten die Ãrzte dem BeschwerdefÃ¼hrer eine volle ArbeitsunfÃ¤higkeit (S. 2).</w:t>
      </w:r>
    </w:p>
    <w:p>
      <w:r>
        <w:t>4.3Â Â Â Â  Mit Bericht vom 15. Februar 2006 (Urk. 7/45/87-90) nannte Dr. med. C.___, Facharzt FMH fÃ¼r Neurologie, folgende Diagnosen (S. 1 Mitte):</w:t>
      </w:r>
    </w:p>
    <w:p>
      <w:r>
        <w:t>- Status nach Heckauffahrkollision am 11. November 2005 mit Beschleunigungstrauma der HWS und commotio cerebri</w:t>
      </w:r>
    </w:p>
    <w:p>
      <w:r>
        <w:t>- traumatische Aktivierung einer chronischen Lumbalgie mit Reizsymptomen links</w:t>
      </w:r>
    </w:p>
    <w:p>
      <w:r>
        <w:t>Â Â Â Â Â Â Â Â  In der Anamnese fÃ¼hrte er aus, der BeschwerdefÃ¼hrer leide seit dem Unfall im November 2005 immer wieder unter intensiven Schmerzen im Nacken- und Kopfbereich, manchmal ausgelÃ¶st durch kÃ¶rperliche Belastungen, mit dann vermehrt Schwank-Schwindel, Augenflimmern und Schwarzwerden vor den Augen. Im Weiteren hÃ¤tten die bereits seit etwa zwei Jahren auftretenden Kreuzschmerzen durch den Unfall eine bis heute anhaltende Verschlechterung erfahren mit immer wieder Schmerzausstrahlung ins linke Bein (S. 1 unten, S. 2 oben).</w:t>
      </w:r>
    </w:p>
    <w:p>
      <w:r>
        <w:t>Â Â Â Â Â Â Â Â  Dr. C.___ gelangte zum Schluss, dass angesichts der durch ihn erhobenen Befunde der BeschwerdefÃ¼hrer im HWS- und Kopfbereich keine relevante LÃ¤sion am Nervensystem erlitten haben dÃ¼rfte (S. 3 unten). Die begleitend zu den Nacken- und Kopfschmerzen auftretenden Schwindel und SehstÃ¶rungen dÃ¼rften am ehesten mit dem Cervicalsyndrom in Zusammenhang stehen. Bei normalem EEG und unauffÃ¤lligen Befunden in den visuell evozierten Potentialen sei eine organische Genese wenig wahrscheinlich (S. 4).</w:t>
      </w:r>
    </w:p>
    <w:p>
      <w:r>
        <w:t>4.4Â Â Â Â  Am 14. MÃ¤rz 2006 berichtete Dr. med. D.___, Facharzt fÃ¼r Neurologie FMH (Urk. 7/45/72-74). Er fÃ¼hrte aus, nach dem Auffahrunfall vom 11. November 2005 persistierten noch Schulter-Nackenschmerzen rechtsbetont sowie Kopfschmerzen. Diese seien vorwiegend als Spannungstypkopfschmerzen zu interpretieren, zum Teil bestehe wahrscheinlich auch ein Ãbergang in eine MigrÃ¤ne ohne Aura. Konventionell radiologisch hÃ¤tten sich keine Frakturen und in einem SchÃ¤del-CT keine strukturellen LÃ¤sionen gezeigt. Im neurologischen Status zeige sich eine leicht verminderte BerÃ¼hrungsempfindung der rechten KÃ¶rperseite (Arm, Bein und Wange). Die grobe Kraft und die Muskeleigenreflexe seien symmetrisch normal. Er gehe davon aus, dass dieser Befund im Rahmen der Schmerzen zu interpretieren sei. Es fÃ¤nden sich auch keine Hinweise fÃ¼r ein lumboradikulÃ¤res Geschehen (S. 2 unten). Als wÃ¼nschenswert erachtete Dr. D.___ eine langsame Wiedereingliederung in den Arbeitsprozess. Der BeschwerdefÃ¼hrer sei zur Zeit arbeitslos, was die Beurteilung der ArbeitsfÃ¤higkeit erschwere. Ein Arbeitsversuch im Umfang von 20 bis 30 % mit schrittweiser Steigerung je nach Beschwerden sei aber sicher im Bereich des MÃ¶glichen (S. 3).</w:t>
      </w:r>
    </w:p>
    <w:p>
      <w:r>
        <w:t>4.5Â Â Â Â  SUVA-Kreisarzt Dr. med. E.___, Facharzt FMH fÃ¼r Chirurgie, welcher den BeschwerdefÃ¼hrer am 10. Mai 2006 untersucht hatte, berichtete am 11. Mai 2006 (Urk. 7/45/64-66). Er fÃ¼hrte aus, Anamnese und Befund hÃ¤tten Hinweise auf eine Symptomausweitung gegeben. Strukturelle LÃ¤sionen der HWS und der LWS seien in unmittelbarem Zusammenhang mit dem Unfallereignis bildgebend und klinisch ausgeschlossen worden. Der neurologische Befund sei gemÃ¤ss fachÃ¤rztlichem Bericht unauffÃ¤llig. Auf der Grundlage seiner erhobenen klinischen Befunde erachte er einen Arbeitsversuch im Umfang von 50 % (volle tÃ¤gliche PrÃ¤senzzeit mit 50%iger Leistung) als gerechtfertigt. Aktuell und lediglich vorÃ¼bergehend bestÃ¼nden EinschrÃ¤nkungen beim wiederholten Heben von Lasten schwerer als 15 Kilogrammen Ã¼ber LendenhÃ¶he. Eine Steigerung der ArbeitsfÃ¤higkeit sollte im Laufe von weiteren vier bis sechs Wochen realisiert werden kÃ¶nnen (Ziff. 5).</w:t>
      </w:r>
    </w:p>
    <w:p>
      <w:r>
        <w:t>4.6Â Â Â Â  In ihrem Bericht vom 29. Juni 2006 (Urk. 7/45/56) nannte Dr. A.___ gleichlautende Diagnosen wie Dr. C.___ in seinem Bericht vom Februar 2006 (Ziff. 1; vgl. Erw. 4.3). Sie berichtete von einem chronifizierten Verlauf mit Schmerzen im Nacken-SchultergÃ¼rtelbereich, Kopfschmerzen, Schwindelattacken und zum Teil hohen Blutdruckwerten (Ziff. 2). Seit 10. Mai 2006 sei der BeschwerdefÃ¼hrer wieder zu 50 % arbeitsfÃ¤hig (Ziff. 4).</w:t>
      </w:r>
    </w:p>
    <w:p>
      <w:r>
        <w:t>4.7Â Â Â Â  SUVA-Kreisarzt Dr. E.___, welcher den BeschwerdefÃ¼hrer am 31. Juli 2006 erneut untersucht hatte, erstattete am 2. August 2006 einen weiteren Bericht (Urk. 7/45/49-51). Er fÃ¼hrte aus, der Vergleich der heute erhobenen Befunde mit den anlÃ¤sslich der kreisÃ¤rztlichen Untersuchung vom Mai 2006 (vgl. Erw. 4.5) erhobenen Befunden zeige keine nennenswerte Unterschiede. Es bestehe nach wie vor der Verdacht auf eine erhebliche Symptomausweitung. Da beim BeschwerdefÃ¼hrer im Mai 2004, mithin eineinhalb Jahre vor dem Unfallereignis im November 2005, eine lumbale Diskushernie L5/S1 diagnostiziert worden sei, mÃ¼sse davon ausgegangen werden, dass ein erheblicher Vorzustand durch das Unfallereignis verschlimmert worden sei. GemÃ¤ss den bislang vorliegenden Dokumenten mÃ¼sse von einer vorÃ¼bergehenden Verschlimmerung ausgegangen werden. Um diesbezÃ¼glich Klarheit zu gewinnen, sei eine Kernspintomographie der LWS veranlasst worden. Sofern diese Untersuchung einen im Vergleich zum Mai 2004 unverÃ¤nderten Befund ergebe, kÃ¶nne davon ausgegangen werden, dass die Verschlimmerung lediglich vorÃ¼bergehender Natur gewesen sei und in der Zwischenzeit der status quo sine erreicht sein dÃ¼rfte (S. 3 unten).</w:t>
      </w:r>
    </w:p>
    <w:p>
      <w:r>
        <w:t>4.8Â Â Â Â  Nach Einsicht in die Ergebnisse der triplanaren vertebro-spinalen MRT (lumbosakral) vom 4. August 2006 (Urk. 7/45/46) sowie der am 18. Mai 2004 im B.___ angefertigten RÃ¶ntgenbilder fÃ¼hrte Dr. E.___ am 31. August 2006 ergÃ¤nzend zu seinem Bericht vom 2. August 2006 (Erw. 4.7) aus, dass mittels Vergleich der Aufnahmen von 2004 bis 2006 eine geringfÃ¼gige RÃ¼ckbildung des Befundes nachweisbar sei. Es sei somit davon auszugehen, dass der status quo sine mittlerweile erreicht sei (Urk. 7/45/42).</w:t>
      </w:r>
    </w:p>
    <w:p>
      <w:r>
        <w:t>4.9Â Â Â Â  Dr. A.___ berichtete am 25. Juni 2007 (Urk. 7/48) und nannte im Wesentlichen folgende Diagnosen:</w:t>
      </w:r>
    </w:p>
    <w:p>
      <w:r>
        <w:t>- chronisches lumbospondylogenes und rezidivierendes lumboradikulÃ¤res Reizsyndrom S1 links bei Osteochondrose mit Diskushernie L5/S1 links</w:t>
      </w:r>
    </w:p>
    <w:p>
      <w:r>
        <w:t>- chronisches Cervikothorakovertebralsyndrom bei Status nach Heckauffahrkollision am 11. November 2005 mit Beschleunigungstrauma der HWS und commotio cerebri, Makroangiopathie der grossen hirnzufÃ¼hrenden GefÃ¤sse</w:t>
      </w:r>
    </w:p>
    <w:p>
      <w:r>
        <w:t>Â Â Â Â Â Â Â Â  Sie fÃ¼hrte aus, seit dem Unfall im November 2005 bestÃ¼nden beim BeschwerdefÃ¼hrer permanente Cervikalgien mit Kopfschmerzen sowie Ausstrahlungen in den linken Arm im Rahmen eines chronifizierten Cervicovertebralsyndroms. Daneben seien Lumboischialgien mit belastungsabhÃ¤ngiger Intensivierung vorhanden, wobei jegliche Steigerung der Belastung zu Ausstrahlungen ins linke Bein mit DysÃ¤sthesien Ã¼ber dem Dermatom S1 fÃ¼hre. Der BeschwerdefÃ¼hrer sei reduziert belastbar. Seine ArbeitsfÃ¤higkeit in einer adaptierten TÃ¤tigkeit betrage 50 % halbtags.</w:t>
      </w:r>
    </w:p>
    <w:p>
      <w:r>
        <w:t>4.10Â Â  Mit Bericht vom 23. Juli 2007 (Urk. 7/50/2-6) nannte Dr. A.___ im Wesentlichen gleichlautende Diagnosen wie mit Bericht vom Juni 2007 (vgl. Erw. 4.8) sowie zusÃ¤tzlich eine depressive Entwicklung (Ziff. 2.1). Den Gesundheitszustand des BeschwerdefÃ¼hrers beurteilte sie als stationÃ¤r (Ziff. 5.1). Sie fÃ¼hrte aus, es bestehe eine ausgedehnte muskulÃ¤re Verspannung cervikal und lumbal mit schmerzhaft eingeschrÃ¤nkter Beweglichkeit, insbesondere der HWS (Ziff. 4.5). In der zuletzt ausgeÃ¼bten TÃ¤tigkeit sei der BeschwerdefÃ¼hrer vom 11. November 2005 bis 9. April 2006 zu 100 % arbeitsunfÃ¤hig gewesen. Seit 10. Mai 2006 bestehe bis auf Weiteres eine ArbeitsunfÃ¤higkeit im Umfang von 50 % (Ziff. 3). In einer behinderungsangepassten TÃ¤tigkeit sei er zu 50 % arbeitsfÃ¤hig (Ziff. 6.2).</w:t>
      </w:r>
    </w:p>
    <w:p>
      <w:r>
        <w:t>4.11Â Â  Am 21. Januar 2008 erstattete Dr. A.___ einen weiteren Bericht (Urk. 7/51/2-6), welcher in den wesentlichen Punkten jenem vom Juli 2007 (Erw. 4.10) entspricht. Insbesondere fiel die Beurteilung der ArbeitsfÃ¤higkeit identisch aus (Ziff. 3 und Ziff. 6.2) und sind die genannten Diagnosen gleichlautend, mit Ausnahme der depressiven Entwicklung, welche Dr. A.___ im Bericht vom Januar 2008 nicht mehr auffÃ¼hrte (Ziff. 2.1).</w:t>
      </w:r>
    </w:p>
    <w:p>
      <w:r>
        <w:rPr>
          <w:b/>
        </w:rPr>
        <w:t>E. 5</w:t>
      </w:r>
    </w:p>
    <w:p>
      <w:r>
        <w:t>5.1Â Â Â Â  In ihrem Bericht vom Oktober 2004 (Erw. 3.3) diagnostizierten die Ãrzte des B.___ beim BeschwerdefÃ¼hrer ein chronisches lumbospondylogenes Schmerzsyndrom mit organisch nachweisbarem Korrelat sowie ein chronisches zervikothorakales und cephales Schmerzsyndrom und attestierten ihm in der angestammten TÃ¤tigkeit als BÃ¤cker eine 50%ige ArbeitsfÃ¤higkeit und in einer leidensangepassten TÃ¤tigkeit eine 100%ige ArbeitsfÃ¤higkeit mit gewissen EinschrÃ¤nkungen. GestÃ¼tzt auf diese Beurteilung verneinte die BeschwerdefÃ¼hrerin mit VerfÃ¼gung vom 11. Januar 2005 (Urk. 7/14) und mit Einspracheentscheid vom 15. Juni 2005 (Urk. 7/29) einen Rentenanspruch des BeschwerdefÃ¼hrers, was vom hiesigen Gericht mit rechtskrÃ¤ftigem Urteil vom 1. November 2006 (Urk. 7/35) bestÃ¤tigt wurde.</w:t>
      </w:r>
    </w:p>
    <w:p>
      <w:r>
        <w:rPr>
          <w:b/>
        </w:rPr>
        <w:t>E. 5.2</w:t>
      </w:r>
    </w:p>
    <w:p>
      <w:r>
        <w:t>5.2.1Â Â  Am 11. November 2005 erlitt der BeschwerdefÃ¼hrer einen Auffahrunfall (Sachverhalt Ziff. 1.2) und klagte danach Ã¼ber verstÃ¤rkte lumbale RÃ¼ckenschmerzen sowie persistierende Kopf- und Schulter-Nackenschmerzen (Erw. 4.3-4 und Erw. 4.9-11).</w:t>
      </w:r>
    </w:p>
    <w:p>
      <w:r>
        <w:t>5.2.2Â Â  Bereits im August 2006 gelangte SUVA-Kreisarzt Dr. E.___ durch einen Vergleich der RÃ¶ntgenaufnahmen der LWS des BeschwerdefÃ¼hrers vom Mai 2004 und vom August 2006 zum Schluss, dass das Unfallereignis vom November 2005 zu einer lediglich vorÃ¼bergehenden Verschlechterung des lumbalen RÃ¼ckenleidens des BeschwerdefÃ¼hrers gefÃ¼hrt habe und der status quo sine mittlerweile erreicht sei. Er fÃ¼hrte aus, der Vergleich der RÃ¶ntgenbilder habe gar einen leichten RÃ¼ckgang des Befundes gezeigt. Zudem Ã¤usserte er sowohl aufgrund seiner Untersuchung vom Mai als auch jener vom August 2006 den Verdacht auf eine erhebliche Symptomausweitung seitens des BeschwerdefÃ¼hrers (Erw. 4.5 und Erw. 4.7-8).</w:t>
      </w:r>
    </w:p>
    <w:p>
      <w:r>
        <w:t>Â Â Â Â Â Â Â Â  Die Beurteilung durch Dr. E.___ stÃ¼tzt sich auf eigens durchgefÃ¼hrte Untersuchungen, wurde in Kenntnis der medizinischen Vorakten, insbesondere auch der bildgebenden, abgegeben (Urk. 7/45/49 f. Ziff. 2, Urk. 7/45/64 f. Ziff. 2) und ist nachvollziehbar und schlÃ¼ssig begrÃ¼ndet. Damit genÃ¼gt sie den praxisgemÃ¤ssen Anforderungen an den Beweiswert einer medizinischen Expertise (Erw. 1.7). GestÃ¼tzt darauf ist deshalb davon auszugehen, dass sich der Gesundheitszustand des BeschwerdefÃ¼hrers in Bezug auf den lumbalen RÃ¼ckenbereich bei Erlass der angefochtenen VerfÃ¼gung vom 9. MÃ¤rz 2009 (Urk. 2) im Vergleich zum Zustand im Zeitpunkt des Ergehens des Einspracheentscheids der Beschwerdegegnerin vom 15. Juni 2005 (Urk. 7/29) nicht wesentlich verÃ¤ndert hat und diesbezÃ¼glich kein Revisionsgrund vorliegt.</w:t>
      </w:r>
    </w:p>
    <w:p>
      <w:r>
        <w:rPr>
          <w:b/>
        </w:rPr>
        <w:t>E. 5.3</w:t>
      </w:r>
    </w:p>
    <w:p>
      <w:r>
        <w:t>5.3.1Â Â Â Â Â Â Â Â  Hinsichtlich der vom BeschwerdefÃ¼hrer seit dem Auffahrunfall vom November 2005 des Weiteren geklagten persistierenden Kopf-, Schulter- und Nackenschmerzen ist festzuhalten, dass dafÃ¼r in den nach dem Unfallereignis durchgefÃ¼hrten Untersuchungen kein organisches Korrelat gefunden werden konnte. So zeigten sich bildgebend weder Hinweise fÃ¼r Frakturen der HWS, der LWS und des SchÃ¤dels noch solche fÃ¼r intracerebrale LÃ¤sionen (Erw. 4.2). UnauffÃ¤llig waren auch die neurologischen Befunde (Erw. 4.3-4). Diagnostiziert wurde ein HWS-Distorsionstrauma (Erw. 4.2). Die SUVA anerkannte ihre Leistungspflicht und erbrachte bis Ende Dezember 2006 die gesetzlichen Versicherungsleistungen (Sachverhalt Ziff. 1.2).</w:t>
      </w:r>
    </w:p>
    <w:p>
      <w:r>
        <w:t>5.3.2Â Â  Im BGE 136 V 279 hielt das Bundesgericht fest, dass auch in der Invalidenversicherung eine spezifische HWS-Verletzung ohne organisch nachweisbare FunktionsausfÃ¤lle mit dem fÃ¼r derartige Verletzungen typischen, komplexen und vielschichtigen Beschwerdebild die Arbeits- und ErwerbsfÃ¤higkeit beeintrÃ¤chtigen kÃ¶nnten und sich in solchen FÃ¤llen aus dem Fehlen organisch nachweisbarer Befunde jedenfalls nicht direkt auf uneingeschrÃ¤nkte ArbeitsfÃ¤higkeit schliessen lasse (Erw. 3.1 des zitierten Urteils). Zur Beurteilung der wesentlichen Frage, ob sich eine solche spezifische und unfalladÃ¤quate HWS-Verletzung ohne organisch nachweisbare FunktionsausfÃ¤lle invalidisierend auswirkt, erklÃ¤rte das Bundesgericht alsdann die Rechtsprechung zur anhaltenden somatoformen SchmerzstÃ¶rung sinngemÃ¤ss fÃ¼r anwendbar (BGE 136 V 283 Erw. 3.2.3). Eine invalidisierende Wirkung von angegebenen Schmerzen, welche durch damit korrelierende, fachÃ¤rztlich schlÃ¼ssig feststellbare Befunde nicht erklÃ¤rbar sind, ist somit ausnahmsweise nur dann anzunehmen, wenn eine willentliche LeidensÃ¼berwindung und ein Wiedereinstieg in den Arbeitsprozess unzumutbar sind (vgl. BGE 136 V 281 Erw. 3.2.1 mit Verweis auf BGE 130 V 352 Erw. 2.2.2-3).</w:t>
      </w:r>
    </w:p>
    <w:p>
      <w:r>
        <w:t>Â Â Â Â Â Â Â Â  Das Bundesgericht fÃ¼hrte sodann aus, die Ã¤rztlichen Stellungnahmen zum psychischen Gesundheitszustand und zu dem aus medizinischer Sicht (objektiv) vorhandenen Leistungspotential seien unabdingbare Grundlage fÃ¼r die Beurteilung der Rechtsfrage, ob und gegebenenfalls inwieweit einer versicherten Person unter Aufbringung allen guten Willens die Ãberwindung ihres Leidens und die Verwertung ihrer verbleibenden Arbeitskraft zumutbar sei (BGE 136 V 284 Erw. 3.3).</w:t>
      </w:r>
    </w:p>
    <w:p>
      <w:r>
        <w:t>5.3.3Â Â Â Â Â Â Â Â  Vorliegend ist unbestrittenermassen davon auszugehen, dass der BeschwerdefÃ¼hrer anlÃ¤sslich des Unfallereignisses vom November 2005 ein HWS-Distorsionstrauma erlitt. Seither klagt er Ã¼ber persistierende Schmerzen im Kopf-, Nacken- und Schulterbereich, welche organisch nicht erklÃ¤rbar sind. Ob diesen eine invalidisierende Wirkung zuzuerkennen ist, hÃ¤ngt somit gemÃ¤ss der dargelegten bundesgerichtlichen Rechtsprechung (Erw. 5.3.2) davon ab, ob es dem BeschwerdefÃ¼hrer zumutbar ist, seine Beschwerden mit einer Willensanstrengung zu Ã¼berwinden. Zur Beurteilung dieser Frage erachtete das Bundesgericht eine Ã¤rztliche Stellungnahme zum psychischen Gesundheitszustand und zum (objektiv) vorhandenen Leistungspotential als unabdingbar. Eine solche fehlt indes in den vorliegenden Akten, sodass eine PrÃ¼fung der Frage der Zumutbarkeit einer willentlichen LeidensÃ¼berwindung aus sozialversicherungsrechtlicher Sicht nicht erfolgen kann. Nicht beantworten lÃ¤sst sich damit auch die Frage, ob sich der Gesundheitszustand des BeschwerdefÃ¼hrers seit der letztmaligen ÃberprÃ¼fung seines Rentenanspruchs rentenrelevant verÃ¤ndert hat.</w:t>
      </w:r>
    </w:p>
    <w:p>
      <w:r>
        <w:rPr>
          <w:b/>
        </w:rPr>
        <w:t>E. 6</w:t>
      </w:r>
    </w:p>
    <w:p>
      <w:r>
        <w:t>6.1Â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S.69).</w:t>
      </w:r>
    </w:p>
    <w:p>
      <w:r>
        <w:t>6.2Â Â Â Â Â Â Â Â  Vorliegend ist es angezeigt, die Sache an die Beschwerdegegnerin zurÃ¼ckzuweisen, damit sie im Sinne der ErwÃ¤gungen einen Ã¤rztlichen Bericht einholt, der sich zum psychischen Gesundheitszustand des BeschwerdefÃ¼hrers, zu dem aus medizinischer Sicht bestehenden Leistungspotential zur Ãberwindung der von ihm geklagten Beschwerden sowie zu seiner ArbeitsfÃ¤higkeit Ã¤ussert. Hernach ist der Sachverhalt neu zu beurteilen und Ã¼ber den Leistungsanspruch des BeschwerdefÃ¼hrers neu zu verfÃ¼gen.</w:t>
      </w:r>
    </w:p>
    <w:p>
      <w:r>
        <w:t>7.Â Â Â Â Â Â</w:t>
      </w:r>
    </w:p>
    <w:p>
      <w:r>
        <w:t>7.1Â Â Â Â  Da es um die Bewilligung oder Verweigerung von Versicherungsleistungen geht, ist das Verfahren kostenpflichtig. Die Gerichtskosten sind nach dem Verfahrensaufwand und unabhÃ¤ngig vom Streitwert festzulegen (Art. 69 Abs. 1 bis IVG) und auf Fr. 800.-- anzusetzen. Entsprechend dem Ausgang des Verfahrens sind sie der unterliegenden Beschwerdegegnerin aufzuerlegen.</w:t>
      </w:r>
    </w:p>
    <w:p>
      <w:r>
        <w:t>7.2Â Â Â Â  Nach stÃ¤ndiger Rechtsprechung gilt die RÃ¼ckweisung der Sache an die Verwaltung zur weiteren AbklÃ¤rung und neuen VerfÃ¼gung als vollstÃ¤ndiges Obsiegen, weshalb der vertretene BeschwerdefÃ¼hrer Anspruch auf eine ProzessentschÃ¤digung hat. Diese ist unter BerÃ¼cksichtigung der Bedeutung der Streitsache und der Schwierigkeit des Prozesses und beim massgebenden Stundenansatz von Fr. 200.-- (zuzÃ¼glich Mehrwertsteuer) auf Fr. 1'600.-- (inklusive Barauslagen und Mehrwertsteuer ) festzulegen.</w:t>
      </w:r>
    </w:p>
    <w:p>
      <w:r>
        <w:t>Das Gericht erkennt:</w:t>
      </w:r>
    </w:p>
    <w:p>
      <w:r>
        <w:t>1.Â Â Â Â Â Â Â Â  Die Beschwerde wird in dem Sinne gutgeheissen, dass die angefochtene VerfÃ¼gung vom 9. MÃ¤rz 2009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Mehrwertsteuer) zu bezahlen.</w:t>
      </w:r>
    </w:p>
    <w:p>
      <w:r>
        <w:t>4.Â Â Â Â Â Â Â Â Â Â  Zustellung gegen Empfangsschein an:</w:t>
      </w:r>
    </w:p>
    <w:p>
      <w:r>
        <w:t>- Rechtsanwalt Dr. Rudolf Strehler</w:t>
      </w:r>
    </w:p>
    <w:p>
      <w:r>
        <w:t>- Sozialversicherungsanstalt des Kantons ZÃ¼rich, IV-Stelle</w:t>
      </w:r>
    </w:p>
    <w:p>
      <w:r>
        <w:t>- Bundesamt fÃ¼r Sozialversicherungen</w:t>
      </w:r>
    </w:p>
    <w:p>
      <w:r>
        <w:t>Â Â Â Â Â Â Â Â Â Â  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