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IV.2009.00380 vom 9. November 2009</w:t>
      </w:r>
    </w:p>
    <w:p>
      <w:r>
        <w:t>ZH Sozialversicherungsgericht, 2009-11-09, DE</w:t>
      </w:r>
    </w:p>
    <w:p>
      <w:r>
        <w:rPr>
          <w:b/>
        </w:rPr>
        <w:t xml:space="preserve">Quelle: </w:t>
      </w:r>
      <w:r>
        <w:t>https://mcp.opencaselaw.ch/entscheid/zh_sozialversicherungsgericht_IV.2009.00380</w:t>
      </w:r>
    </w:p>
    <w:p>
      <w:r>
        <w:t>FR: ZH_SOZIALVERSICHERUNGSGERICHT IV.2009.00380 du 9 novembre 2009</w:t>
      </w:r>
    </w:p>
    <w:p>
      <w:r>
        <w:t>IT: ZH_SOZIALVERSICHERUNGSGERICHT IV.2009.00380 del 9 novembre 2009</w:t>
      </w:r>
    </w:p>
    <w:p>
      <w:pPr>
        <w:pStyle w:val="Heading2"/>
      </w:pPr>
      <w:r>
        <w:t>Erwägungen</w:t>
      </w:r>
    </w:p>
    <w:p>
      <w:r>
        <w:rPr>
          <w:b/>
        </w:rPr>
        <w:t>E. 1</w:t>
      </w:r>
    </w:p>
    <w:p>
      <w:r>
        <w:t>1.1Â Â Â Â  Die Beschwerdegegnerin hat die Bestimmungen und GrundsÃ¤tze zu den Voraussetzungen und zum Umfang des Rentenanspruchs (Art. 28 Abs. 1 des Bundesgesetzes Ã¼ber die Invalidenversicherung, IVG) sowie zu der Bemessung der InvaliditÃ¤t (Art. 16 des Bundesgesetzes Ã¼ber den Allgemeinen Teil des Sozialversicherungsrechts, ATSG) in der angefochtenen VerfÃ¼gung zutreffend dargelegt (Urk. 2 S. 1). Darauf wird, mit den nachfolgenden ErgÃ¤nzungen, verwiesen.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Bei der Rentenzusprache vom 13. Januar 2005 (Urk. 8/42, halbe Rente ab 1. November 2002) stÃ¼tzte sich die Beschwerdegegnerin auf folgende medizinische Akten:</w:t>
      </w:r>
    </w:p>
    <w:p>
      <w:r>
        <w:t>2.2Â Â Â Â  Im Rahmen der Behandlung der Unfallfolgen (Schulterkontusion rechts mit schmerzhafter BewegungseinschrÃ¤nkung bei AC-Gelenksarthrose) klagte die BeschwerdefÃ¼hrerin noch nach einem halben Jahr trotz Physiotherapie Ã¼ber eine unverÃ¤nderte, persistierende Schmerzsymptomatik bei bestimmten Bewegungen. Die MRI-Untersuchung zeigte eine AC-Gelenksarthrose, jedoch keine Rotatorenmanschettenruptur (Bericht des G.___, Departement Chirurgie, Klinik fÃ¼r Unfallchirurgie, vom 9. Juli 2001, Urk. 8/12/37). Erstmals am 19. Dezember 2001 (Urk. 8/12/27-28) diagnostizierte Dr. Z.___ vom G.___ aufgrund der zunehmenden Einsteifung eine Frozen Shoulder.</w:t>
      </w:r>
    </w:p>
    <w:p>
      <w:r>
        <w:rPr>
          <w:b/>
        </w:rPr>
        <w:t>E. 2.3</w:t>
      </w:r>
    </w:p>
    <w:p>
      <w:r>
        <w:t>2.3.1Â Â  Im Gutachten vom 11. Dezember 2003 (Urk. 8/17) bestÃ¤tigte Dr. B.___ das Vorliegen einer Frozen Shoulder mit massiv eingeschrÃ¤nkter Kraft und Beweglichkeit sowie Druckempfindlichkeit am Deltaansatz rechts mit sekundÃ¤rer Tendomyose im Hals- und Nackenbereich rechts. Das NativrÃ¶ntgenbild hatte lediglich eine diskrete VerschmÃ¤lerung der Distanz zwischen Schulterdach und Humerus gezeigt (S. 7). Er empfahl die DurchfÃ¼hrung eine Schulteroperation im Sinne einer DÃ©filÃ©e-Erweiterung und arthroskopischer Arthrolyse (S. 8), womit die ArbeitsfÃ¤higkeit von gegenwÃ¤rtig 50 % erheblich gesteigert werden kÃ¶nne (S. 10-11).</w:t>
      </w:r>
    </w:p>
    <w:p>
      <w:r>
        <w:t>2.3.2Â Â  Am 23. Juli 2004 (Urk. 8/33/2-6) verwies Dr. B.___ auf nunmehr geklagte funktionelle Herz- und Magenschmerzen, Kopfweh, Herzklopfen, Ãbelkeit sowie Schwindel und erst in zweiter Linie auf eine eingeschrÃ¤nkte Beweglichkeit und Schmerzen in der rechten Schulter. Er erachtete eine vegetative Dystonie mit psychischer Ãberlagerung und SchmerzverarbeitungsstÃ¶rungssyndrom als im Vordergrund stehend (S. 2). Zum vorerwÃ¤hnten operativen Vorgehen ergÃ¤nzte er, in 90 % der FÃ¤lle kÃ¶nne eine wesentliche und nachhaltige Verbesserung der Schultersteife erreicht werden, indessen nur bei unauffÃ¤lliger Psyche des Patienten. Vorliegend sei es indes vielleicht gar gÃ¼nstiger, auf einen solchen Eingriff zu verzichten, da der effektive Nutzen der Operation in Frage gestellt sei. Hingegen sei eine einfache Mobilisation in Narkose absolut zumutbar (S. 2).</w:t>
      </w:r>
    </w:p>
    <w:p>
      <w:r>
        <w:t>Â Â Â Â Â Â Â Â Â  Dr. B.___ attestierte eine 50%ige ArbeitsunfÃ¤higkeit und stellte - nach erfolgreicher Operation - das Erreichen einer vollumfÃ¤nglichen ArbeitsfÃ¤higkeit in Aussicht (S. 3).</w:t>
      </w:r>
    </w:p>
    <w:p>
      <w:r>
        <w:t>2.4Â Â Â Â  Dr. A.___ hatte in seinem Gutachten vom 31. Mai 2004 (Urk. 8/33/7-12) auf die seit dem Unfall durchgefÃ¼hrte Behandlung am G.___ mit Physiotherapie und Analgetika sowie Antiphlogistika verwiesen. Er fÃ¼hrte aus, trotz Fehlens bildgebender nachweisbarer pathologischer Befunde sei es zur Entwicklung einer Frozen Shoulder gekommen (S. 5). AnlÃ¤sslich der Untersuchung habe die BeschwerdefÃ¼hrerin ihre Angst vor einer mÃ¶glichen Operation geÃ¤ussert, weswegen sie oftmals Panikattacken habe. Nach einem Zwischenfall auf der Herzchirurgie, wo vor wenigen Wochen eine Patientin nach einem Eingriff verstorben sei, habe sich die Angst verstÃ¤rkt (S. 6).</w:t>
      </w:r>
    </w:p>
    <w:p>
      <w:r>
        <w:t>Â Â Â Â Â Â Â Â Â  Dr. A.___ diagnostizierte eine Schulterkontusion und -distorsion rechts mit Entwicklung einer Frozen Shoulder sowie Entwicklung eines sekundÃ¤ren zervikozephalen Syndroms, eine PanikstÃ¶rung im Zusammenhang mit Unfallfolgen sowie einen insulinpflichtigen Diabetes mellitus Typ II mit diabetischer proliferativer Retinopathie (S. 5). Er befand eine Schulteroperation wegen der Angst- und PanikstÃ¶rung fÃ¼r nicht zumutbar und attestierte eine 50%ige ArbeitsunfÃ¤higkeit in jeglicher TÃ¤tigkeit.</w:t>
      </w:r>
    </w:p>
    <w:p>
      <w:r>
        <w:t>2.5Â Â Â Â  Dr. med. E.___, FMH fÃ¼r Psychiatrie und Psychotherapie, welcher die BeschwerdefÃ¼hrerin seit 12. Februar 2004 betreut, diagnostizierte mit Bericht vom 5. Juni 2004 (Urk. 8/21/2-3) eine PanikstÃ¶rung (episodisch-paroxysmale Angst) mit ausgeprÃ¤gter depressiver Symptomatik. Er hielt fest, die BeschwerdefÃ¼hrerin sei durch die laufende psychiatrisch-psychotherapeutische Therapie relativ stabilisiert, obwohl die sich wiederholenden Panikattacken bestehen blieben. Sie wolle sich zur Zeit keiner Operation unterziehen, welchen Entscheid sie wegen ihrem nach dem Unfall entwickelten psychischen Zustand noch nicht treffen kÃ¶nne. Er attestierte eine 50%ige ArbeitsfÃ¤higkeit und verwies auf eine Chronifizierungstendenz.</w:t>
      </w:r>
    </w:p>
    <w:p>
      <w:r>
        <w:rPr>
          <w:b/>
        </w:rPr>
        <w:t>E. 3</w:t>
      </w:r>
    </w:p>
    <w:p>
      <w:r>
        <w:t>3.1Â Â Â Â  FÃ¼r die RentenrevisionsverfÃ¼gung vom 18. MÃ¤rz 2009 (Urk. 2, weiterhin halbe Rente) stÃ¼tzte sich die Beschwerdegegnerin auf folgende Ã¤rztliche Berichte ab:</w:t>
      </w:r>
    </w:p>
    <w:p>
      <w:r>
        <w:t>3.2Â Â Â Â  Dr. E.___ bestÃ¤tigte am 21. MÃ¤rz 2009 (Urk. 8/53/2-6) einen verschlechterten Gesundheitszustand bei jedoch unverÃ¤nderter Diagnose. Er verwies auf Panikattacken, Angst, Hyperventilationsattacken, WeinkrÃ¤mpfe, Todesangst, SensibilitÃ¤tsstÃ¶rungen an den ExtremitÃ¤ten, Nacken-, Schulter- und RÃ¼ckenschmerzen, SchlafstÃ¶rungen sowie Zukunftsangst. Er attestierte eine ArbeitsunfÃ¤higkeit von nunmehr 70 % in der angestammten und eine solche von 50 % in einer behinderungsangepassten TÃ¤tigkeit.</w:t>
      </w:r>
    </w:p>
    <w:p>
      <w:r>
        <w:t>3.3Â Â Â Â  Dr. Z.___ vom G.___ fÃ¼hrte mit Bericht vom 7. Juli 2008 (Urk. 8/58/7-10) aus, die BeschwerdefÃ¼hrerin habe aufgrund exazerbierender Beschwerden immer wieder ArbeitsausfÃ¤lle gehabt. Die Situation sei einigermassen kompensiert gewesen, da man die BeschwerdefÃ¼hrerin am Arbeitsort gut gekannt habe und ihr auch in gewissem Mass entgegengekommen sei. Wegen Umstrukturierung sei ihr nun auf Ende August 2008 gekÃ¼ndigt worden (vgl. auch Urk. 8/56/2 Ziff. 2.1), wodurch die Situation dekompensiert sei mit Exazerbation der Schulter- und RÃ¼ckenschmerzen mit Ausstrahlung neu in die Finger, so dass die BeschwerdefÃ¼hrerin ab 10. MÃ¤rz 2008 nicht mehr gearbeitet habe.Â  Sie diagnostizierte neu eine Frozen Shoulder auch auf der linken Schulterseite und hielt fest, bezÃ¼glich der ArbeitsfÃ¤higkeit sei die TÃ¤tigkeit als Pflegehelferin nur bedingt gÃ¼nstig, da sie zum Teil schwere Arbeiten wie das Heben der Patienten beinhalte und auch Arbeiten Ã¼ber Kopf, was vermieden werden sollte. Eine neue Arbeit sollte leicht und wechselbelastend sein in konstanter Raumtemperatur ohne vermehrtes BÃ¼cken, Arbeiten in vornÃ¼bergeneigter Stellung, repetitive Arbeiten und solche Ã¼ber der Horizontalen. Eine solche TÃ¤tigkeit sei zu 20 % bis 50 % zumutbar.</w:t>
      </w:r>
    </w:p>
    <w:p>
      <w:r>
        <w:t>3.4Â Â Â Â Â Â Â Â Â  AnlÃ¤sslich der Begutachtung durch Dr. C.___ (Untersuchung vom 18. November 2008) klagte die BeschwerdefÃ¼hrerin Ã¼ber Schmerzen in beiden Schultern und im Nacken, wobei manchmal der ganze KÃ¶rper schmerze. Sie habe Schmerzen beim An- und Ausziehen und beim Duschen. Die rechte Hand sei wie eingeschlafen. Morgens habe sie mehr Schmerzen als sonst. Manchmal sei ihr Ã¼bel, ihr Bauch sei geschwollen, manchmal seien einzelne Gelenke entzÃ¼ndet. Dann mache ihre Rheumatologin Spritzen mit Kortison, was helfe (S. 14).</w:t>
      </w:r>
    </w:p>
    <w:p>
      <w:r>
        <w:t>Â Â Â Â Â Â Â Â Â  Die Gutachterin verwies auf einen seit 1990 bekannten insulinpflichtigen Diabetes mellitus, infolge dessen eine proliferative Retinopathie (panretinale Laserung 1992) aufgetreten sei. Im Anschluss an eine kleine Verletzung der rechten Schulter am 1. Januar 2001 sei eine adhÃ¤sive Pariatropathia humero scapularis (PHS) rechts und ab Januar 2006 auch links aufgetreten. Jetzt gebe die BeschwerdefÃ¼hrerin mehr Schmerzen in der linken als in der rechten Schulter an. Es sei wahrscheinlich, dass die Ursache dieser Beschwerden der jahrelang schlecht eingestellte Diabetes mellitus sei. ZusÃ¤tzlich bestehe eine mittelschwere bis schwere Spinalkanalstenose auf HÃ¶he L4/5 (S. 21).</w:t>
      </w:r>
    </w:p>
    <w:p>
      <w:r>
        <w:t>Â Â Â Â Â Â Â Â Â  Bei der Untersuchung verweigerte die BeschwerdefÃ¼hrerin die direkte Untersuchung der Schultergelenke, in der Beobachtung schilderte Dr. C.___ indes eine Flexion und Abduktion beidseits von mindestens 90Â°. Die gezeigte maximale Handkraft von 50 mm Hg beidseits kÃ¶nne nicht der RealitÃ¤t entsprechen. Damit kÃ¶nnte sie keine TÃ¼re Ã¶ffnen, geschweige denn sich an- und ausziehen, wie sie es bei der Untersuchung mache. Als mÃ¶glicher Grund fÃ¼r die Muskelschmerzen nannte Dr. C.___ einen Vitamin-D-Mangel. Weiter verwies die Gutachterin auf ungenaue AuskÃ¼nfte der BeschwerdefÃ¼hrerin zur Medikamentenverwendung, was Zweifel an der ZuverlÃ¤ssigkeit der Angaben aufkommen lasse. Zwei der drei untersuchten Medikamentenwirkstoffe seien im Blut nicht nachweisbar (Paracetamol und Buspiron), der dritte Wirkstoff sei deutlich unterhalb der therapeutischen Schwelle vorhanden (Paroxetin). Aus den Abrechnungen der Krankenkasse ergebe sich sodann, dass die BeschwerdefÃ¼hrerin verschiedene Medikamente in viel geringeren Dosen bezogen habe, als sie diese zu verwenden angebe (S. 21 f.).</w:t>
      </w:r>
    </w:p>
    <w:p>
      <w:r>
        <w:t>Â Â Â Â Â Â Â Â Â  Dr. C.___ diagnostizierte (1) einen insulinpflichtigen Diabetes mellitus seit 1990 mit aktuell ungenÃ¼gender Blutzuckereinstellung, proliferativer Retinopathie und panretinaler Laserbehandlung beidseits 1992, epiretinaler Fibroplasie und Status nach mehreren kleinen GlaskÃ¶rperblutungen, mit peripherer Neuropathie und adhÃ¤siver PHS beidseits, (2) einen Status nach lumboradikulÃ¤rem Syndrom bei mittelschwerer bis schwerer zentraler Spinalkanalstenose auf der HÃ¶he L4/5 durch Diskushernie und Ligamentum flavum Hypertrophie (CT LendenwirbelsÃ¤ule November 2008) sowie (3) ein Zerviko-Thorakalsyndrom bei leichtem thorakalem FlachrÃ¼cken. Als ohne Einfluss auf die ArbeitsfÃ¤higkeit erwÃ¤hnte sie eine Medikamenten-Noncompliance, einen Nikotinabusus, einen Vitamin-D-Mangel, eine Struma nodosa Grad III mit zeitweiser Eltroxin-Therapie, eine Doppelniere links mit Pylektasie rechts sowie einen Status nach Inguinalhernien-Operation rechts etwa 1991 (S. 20).</w:t>
      </w:r>
    </w:p>
    <w:p>
      <w:r>
        <w:t>Â Â Â Â Â Â Â Â Â  Zur ArbeitsfÃ¤higkeit hielt Dr. C.___ fest, aufgrund des Diabetes mellitus resultierten diverse EinschrÃ¤nkungen (Selbst- und FremdgefÃ¤hrdung, Schichtarbeit, vermehrter Pausenbedarf fÃ¼r Blutzuckerkontrollen). Aus der FunktionseinschrÃ¤nkung des Schultergelenks kÃ¶nnten sich Limitierungen ergeben (Positionierung der Hand im Raum oder beim Einsatz Ã¼ber SchulterhÃ¶he). Behinderungen ergÃ¤ben sich sodann beim Manipulieren und das Heben/Tragen von Gewichten sei nur noch kÃ¶rpernah mÃ¶glich. Die RÃ¼ckenfunktionseinschrÃ¤nkungen verhinderten ein hÃ¤ufiges Heben und Tragen von Lasten. Eine entsprechend angepasste TÃ¤tigkeit befand die Gutachterin als vollzeitlich mÃ¶glich (S. 23 f.).</w:t>
      </w:r>
    </w:p>
    <w:p>
      <w:r>
        <w:t>3.5Â Â Â Â  Dr. med. F.___, Psychiatrie/Psychotherapie FMH, Chefarzt an der Klinik D.___, verwies im Gutachten vom 10. Dezember 2008 (Urk. 8/68) auf die Chronifizierung der Schulterschmerzen nach dem Unfall sowie im selben Jahr erlebte seelische Schmerzen im Zusammenhang mit der Beendigung einer vierjÃ¤hrigen Beziehung. Man kÃ¶nne daher Ã¼ber die Entwicklung einer anhaltenden somatoformen SchmerzstÃ¶rung sprechen, welche sich seit 2001 entwickelt habe. Im Rahmen der emotionellen Auseinandersetzungen und EinsamkeitsgefÃ¼hlen sei es bei der BeschwerdefÃ¼hrerin seit 2002 zur Entwicklung einer PanikstÃ¶rung gekommen, welche trotz sechsjÃ¤hriger Therapie immer noch vorhanden sei. Ausserdem sei es seit etwa drei Jahren im Rahmen der Anpassungsproblematik und aufgrund des Bewegungsmangels zur Entwicklung einer ErschÃ¶pfungsdepression gekommen, was zur inneren Kapitulation seit MÃ¤rz 2008 gefÃ¼hrt habe (S. 8).</w:t>
      </w:r>
    </w:p>
    <w:p>
      <w:r>
        <w:t>Â Â Â Â Â Â Â Â Â  Dr. F.___ beschrieb feststellbare Symptome einer leichten depressiven Episode mit somatischen Symptomen wÃ¤hrend der Untersuchung vom 10. Oktober 2008, wobei die kÃ¶rperliche ErschÃ¶pfung auf den Struktur- und Trainingsmangel zurÃ¼ckzufÃ¼hren sei und bei der Beurteilung der ArbeitsfÃ¤higkeit im Vordergrund stehe. Die Testergebnisse zeigten eine schwere depressive Symptomatik, die aber objektiv wÃ¤hrend der Untersuchung nicht festzustellen gewesen sei und die Ergebnisse auf die SymptomÃ¼berbewertung im Rahmen der PanikstÃ¶rung und Somatisierungstendenz zurÃ¼ckzufÃ¼hren seien (S. 8).</w:t>
      </w:r>
    </w:p>
    <w:p>
      <w:r>
        <w:t>Â Â Â Â Â Â Â Â Â  Aufgrund der leichten depressiven Episode, der PanikstÃ¶rung und der anhaltenden somatoformen SchmerzstÃ¶rung erachtete der Gutachter eine ArbeitsfÃ¤higkeit im Umfang von nur noch 70 % als gegeben. Wegen der kÃ¶rperlichen ErschÃ¶pfung bestehe derzeit eine 50%ige ArbeitsunfÃ¤higkeit fÃ¼r jegliche TÃ¤tigkeiten, wobei die therapeutischen Optionen nicht ausgeschÃ¶pft seien. Die BeschwerdefÃ¼hrerin brauche dringend ein KÃ¶rperaufbautraining oder einen Klinikaufenthalt in einer psychosomatischen Klinik zur Verbesserung der kÃ¶rperlichen LeistungsfÃ¤higkeit. Unter diesen therapeutischen Massnahmen sei mit der Erhaltung der 70%igen ArbeitsfÃ¤higkeit als angelernte Schwesternhilfe zu rechnen. Ausserdem seien die therapeutischen Massnahmen aus psychiatrischer Sicht nicht ausgeschÃ¶pft. Die BeschwerdefÃ¼hrerin erhalte seit 2002 die Medikamente in gleicher Dosierung, was wohl eine Verschlechterung verhindere, indes keine nachhaltige Besserung gebracht habe. Zusammenfassend attestierte Dr. F.___ eine 50%ige ArbeitsfÃ¤higkeit mit mÃ¶glicher Steigerung auf 70 % mittels KÃ¶rperaufbautraining. Die verbleibende 30%ige ArbeitsunfÃ¤higkeit sei auf die psychischen Leiden mit Krankheitswert zurÃ¼ckzufÃ¼hren (S. 8 f.).</w:t>
      </w:r>
    </w:p>
    <w:p>
      <w:r>
        <w:t>3.6Â Â Â Â  Am 23. MÃ¤rz 2009 (Urk. 3/13) ergÃ¤nzte Dr. Z.___ zu HÃ¤nden der BeschwerdefÃ¼hrerin, die neu aufgetretene Frozen Shoulder links fÃ¼hre zu einer zusÃ¤tzlich verminderten Belastbarkeit, indem die BeschwerdefÃ¼hrerin bei Arbeiten nicht auf die linke Hand ausweichen kÃ¶nne. Zudem sei es im Juli 2008 zu einer Tendovaginitis stenosans De Quervain links gekommen, was indes mittels Spritze habe behandelt werden kÃ¶nnen. Weiter sei ein schnellender Finger des Dig V rechts und eine Tendinitis des Flexor pollicis brevis am Daumen links (Februar 2009) festgestellt worden, was mittels Infiltration behandelt worden sei. Diese SehnenscheidenentzÃ¼ndungen wirkten sich auf die ArbeitsfÃ¤higkeit aus, indem manuelle Arbeiten nur bedingt mÃ¶glich seien; eine Prognose sei nicht mÃ¶glich.</w:t>
      </w:r>
    </w:p>
    <w:p>
      <w:r>
        <w:t>Â Â Â Â Â Â Â Â Â  Zum Gutachten der Dr. C.___ fÃ¼hrte sie in Bezug auf die Schmerzmedikation aus, aufgrund von Nebenwirkungen beim Medikament Tramal sei auf die Gabe eines Morphins verzichtet worden. Zur SchÃ¤tzung der ArbeitsfÃ¤higkeit hielt sie sodann fest, im Gutachten sei die EinschrÃ¤nkung durch die Schulterbeschwerden nur sehr allgemein formuliert worden mit wenig Bezug auf die effektiven EinschrÃ¤nkungen der BeschwerdefÃ¼hrerin. Hinzu komme, dass eine rheumatologische Verschlechterung verneint worden sei, was nicht stimme. Sodann gebe es kaum leichte und wechselbelastende, kÃ¶rpernahe Arbeiten nicht Ã¼ber Horizontalen fÃ¼r die angelernte BeschwerdefÃ¼hrerin, welche die deutsche Sprache nur mÃ¤ssig beherrsche.</w:t>
      </w:r>
    </w:p>
    <w:p>
      <w:r>
        <w:rPr>
          <w:b/>
        </w:rPr>
        <w:t>E. 4.1</w:t>
      </w:r>
    </w:p>
    <w:p>
      <w:r>
        <w:t>4.1.1Â Â  Zur VerÃ¤nderung des Gesundheitszustandes zwischen dem Zeitpunkt der Rentenzusprache vom 13. Januar 2005 und der RentenbestÃ¤tigung vom 18. MÃ¤rz 2009 ist vorweg festzuhalten, dass sich in organischer Hinsicht eine Frozen Shoulder nunmehr auch auf der linken Seite eingestellt hat. WÃ¤hrenddem Dr. B.___ am 11. Dezember 2003 (Urk. 8/17) eine Frozen Shoulder mit massiv eingeschrÃ¤nkter Kraft und Beweglichkeit sowie Druckempfindlichkeit nur rechts beschrieben hatte (Urk. 8/17), diagnostizierte Dr. Z.___, am 7. Juli 2008 eine Frozen Shoulder auch links (Urk. 8/58/7-10). Auch Dr. C.___ bestÃ¤tigte am 29. November 2008 das Vorliegen einer PHS sowohl rechts als nunmehr auch links (Urk. 8/65).</w:t>
      </w:r>
    </w:p>
    <w:p>
      <w:r>
        <w:t>4.1.2Â Â  Als Auswirkung dieses Befundes auf die ArbeitsfÃ¤higkeit hielt Dr. Z.___ fest, die TÃ¤tigkeit als Pflegehelferin sei nicht mehr geeignet, da zum Teil schwere Arbeiten wie das Heben der Patienten und Arbeiten Ã¼ber KopfhÃ¶he anfielen, was indes zu vermeiden sei. Sie nannte als Profil eine leichte, wechselbelastende TÃ¤tigkeit in konstanter Raumtemperatur ohne vermehrtes BÃ¼cken, Arbeiten in vornÃ¼bergeneigter Stellung, repetitive Arbeiten und solche Ã¼ber der Horizontalen. Eine derartige Arbeit befand sie als bis zu 50 % zumutbar (Urk. 8/58/7-10).</w:t>
      </w:r>
    </w:p>
    <w:p>
      <w:r>
        <w:t>4.1.3Â Â Â Â Â Â Â Â Â  Derweil verwies Dr. C.___ auf den Widerstand der BeschwerdefÃ¼hrerin anlÃ¤sslich der Untersuchung der Schultergelenke, wobei ausserhalb der Untersuchungssituation eine Flexion und Abduktion beidseits von mindestens 90Â° habe beobachtet werden kÃ¶nnen. Weiter schilderte sie unrealistische Leistungen bei der PrÃ¼fung der Handkraft. Sie befand eine angepasste Arbeit als vollzeitlich zumutbar unter BerÃ¼cksichtigung eines erhÃ¶hten Pausenbedarfs fÃ¼r die Blutzuckerkontrolle.</w:t>
      </w:r>
    </w:p>
    <w:p>
      <w:r>
        <w:t>4.1.4Â Â Â Â Â Â Â Â Â  Aufgrund dieser Ã¤rztlichen EinschÃ¤tzungen steht fest, dass sich in organischer Hinsicht keine wesentliche VerÃ¤nderung des Gesundheitszustandes der BeschwerdefÃ¼hrerin ergeben hat. Wohl hat sich die Beschwerdesituation in der Schulter auf die linke Seite ausgedehnt, doch hat dies keine wesentlichen Auswirkungen auf die ArbeitsfÃ¤higkeit, ist doch weiterhin von einer 50%igen ArbeitsfÃ¤higkeit auszugehen. Wenn Dr. C.___ auf eine vollumfÃ¤ngliche ArbeitsfÃ¤higkeit schliesst, ist dies wohl an sich nachvollziehbar. Denn es leuchtet nicht ein, weshalb die BeschwerdefÃ¼hrerin eine TÃ¤tigkeit, die ja gerade RÃ¼cksicht auf die Schulterproblematik nimmt, nicht vollzeitlich ausÃ¼ben kÃ¶nnen sollte. Zu berÃ¼cksichtigen ist indes, dass im Rentenrevisionsverfahren eine abweichende WÃ¼rdigung des gleich gebliebenen Sachverhalts irrelevant ist. Da sich weder in diagnostischer Hinsicht noch auf der Befundseite eine Verbesserung eingestellt hat, ist auch weiterhin von einer 50%igen ArbeitsunfÃ¤higkeit auszugehen. Die Ursache dieses Ergebnisses liegt im Umstand begrÃ¼ndet, dass die Beschwerdegegnerin bei der ersten Rentenzusprache 2005 auf dieses diskutable Ergebnis abstellte, welches sich indes nicht als zweifellos unrichtig erweist und deshalb auch vorliegend GÃ¼ltigkeit hat.</w:t>
      </w:r>
    </w:p>
    <w:p>
      <w:r>
        <w:t>Â Â Â Â Â Â Â Â Â  Die von Dr. Z.___ geschilderten rheumatologischen Befunde (Urk. 3/13) sind sodann nicht dergestalt, als dass deswegen eine relevante dauernde EinschrÃ¤nkung in der ArbeitsfÃ¤higkeit resultieren wÃ¼rde. Nach entsprechenden Injektionen besserten sÃ¤mtliche Beschwerden offenbar zeitgerecht und kann daraus jedenfalls nicht auf eine Ã¼ber 50 % liegende ArbeitsunfÃ¤higkeit geschlossen werden.</w:t>
      </w:r>
    </w:p>
    <w:p>
      <w:r>
        <w:t>4.1.5Â Â  Soweit die BeschwerdefÃ¼hrerin das Gutachten von Dr. C.___ grundsÃ¤tzlich in Zweifel ziehen will und mithin unter Verweis auf die EinschÃ¤tzung von Dr. Z.___ auf eine massgeblich hÃ¶here ArbeitsunfÃ¤higkeit schliessen will (Urk. 1 S. 14 ff.), ist zu bemerken, dass sich Dr. C.___ einlÃ¤sslich mit den Untersuchungsresultaten sowie den Vorberichten auseinandergesetzt und in kohÃ¤renter Weise eine Beurteilung der ArbeitsfÃ¤higkeit durchgefÃ¼hrt hat. Auch wenn - mangels verÃ¤ndertem Gesundheitszustand - nicht auf die attestierte ArbeitsfÃ¤higkeit abgestellt werden kann, erweist sich das Gutachten dennoch als schlÃ¼ssig. AnzufÃ¼gen ist, dass sich Dr. C.___ fachgerecht auf eine SchÃ¤tzung der ArbeitsfÃ¤higkeit in medizinisch-theoretischer Hinsicht beschrÃ¤nkt hat. Sodann machte sie verschiedene VorschlÃ¤ge zur Verbesserung der Situation. Dass die empfohlene Vitamin-D-Therapie in der Folge nicht anschlug (Urk. 3/13), tut der Glaubhaftigkeit der AusfÃ¼hrungen der Gutachterin jedenfalls keinen Abbruch.</w:t>
      </w:r>
    </w:p>
    <w:p>
      <w:r>
        <w:t>Â Â Â Â Â Â Â Â Â  Nicht abgestellt werden kann jedenfalls auf die EinschÃ¤tzung von Dr. Z.___, soweit sie eine allfÃ¤llige bloss 20%ige ArbeitsfÃ¤higkeit thematisieren will. Eine solch erhebliche EinschrÃ¤nkung ist - aufgrund der doch eher diskreten Pathologie - weder begrÃ¼ndet noch nachvollziehbar. Die Berichte von Dr. Z.___ (Urk. 8/58/7-10 und Urk. 3/13) zeichnen sich denn auch durch eine auffallend unkritische Haltung aus. So bemerkte Dr. Z.___ nicht, dass die BeschwerdefÃ¼hrerin - unbeobachtet - mit ihren Armen eine weitaus grÃ¶sseren Radius beschreiben kann als in der Untersuchungssituation. Auch entging ihr der Vitamin-D-Mangel der BeschwerdefÃ¼hrerin und leitete sie eine entsprechende Therapie erst ein, nachdem dies Dr. C.___ empfohlen hatte. Weiter Ã¤usserte sich Dr. Z.___ Ã¼ber nicht-medizinische Faktoren (schwieriger Arbeitsmarkt), welche Thematik nicht von den Ãrzten zu beurteilen ist.</w:t>
      </w:r>
    </w:p>
    <w:p>
      <w:r>
        <w:t>4.1.6Â Â  FÃ¼r ein weiteres Revisionsverfahren steht es der Beschwerdegegnerin frei, die BeschwerdefÃ¼hrerin vorgÃ¤ngig auf ihre ergÃ¤nzende Schadenminderungspflicht (nebst der mit VerfÃ¼gung vom 30. Dezember 2008 auferlegten, Urk. 8/72) aufmerksam zu machen und allenfalls ein operatives Vorgehen zu verlangen. Den Akten ist jedenfalls nicht zu entnehmen, dass die BeschwerdefÃ¼hrerin die von Dr. B.___ bereits im Jahr 2003 empfohlene DÃ©filÃ©e-Erweiterung mit arthroskopischer Arthrolyse bzw. die 2004 (wegen der Angst der BeschwerdefÃ¼hrerin) empfohlene Mobilisation in Narkose vorgenommen hat. Zumindest fÃ¼r letzteren Eingriff ist nicht ersichtlich, dass dieser der BeschwerdefÃ¼hrerin unzumutbar sein sollte, falls hieraus eine relevante Steigerung der ArbeitsfÃ¤higkeit resultieren wÃ¼rde.</w:t>
      </w:r>
    </w:p>
    <w:p>
      <w:r>
        <w:rPr>
          <w:b/>
        </w:rPr>
        <w:t>E. 4.2</w:t>
      </w:r>
    </w:p>
    <w:p>
      <w:r>
        <w:t>4.2.1Â Â  In psychischer Hinsicht ist festzuhalten, dass die BeschwerdefÃ¼hrerin nach wie vor unter einer PanikstÃ¶rung leidet (Urk. 8/21/2-3 und Urk. 8/53/2-6). Dr. E.___ konnte nach fÃ¼nfjÃ¤hriger Behandlung von keinem Erfolg seiner Therapie berichten und schilderte einen verschlechterten Zustand. Die im Vordergrund stehenden Panikattacken lagen indes bereits frÃ¼her vor und kÃ¶nnen nicht als Verschlechterung der Situation gefasst werden. DemgegenÃ¼ber ist aus der EinschÃ¤tzung des Dr. F.___ zu schliessen, dass sich die Symptomatik gar etwas verbessert hat. Immerhin konnte er - neben der PanikstÃ¶rung und einer thematisierten somatoformen SchmerzstÃ¶rung - nurmehr eine leichte depressive Episode feststellen (Urk. 8/68 S. 8) und keine ausgeprÃ¤gte depressive Symptomatik mehr (Urk. 8/21/2-3).</w:t>
      </w:r>
    </w:p>
    <w:p>
      <w:r>
        <w:t>4.2.2Â Â  Die leicht abweichenden EinschÃ¤tzungen der ArbeitsunfÃ¤higkeit durch Dr. E.___ (50 % in angepasster und 70 % in bisheriger TÃ¤tigkeit) und Dr. F.___ (50 % und nach Aufbautraining 30 %) sind vorliegend insofern nicht von Bedeutung, als aufgrund der Somatik ohnehin von einer 50%igen ArbeitsunfÃ¤higkeit auszugehen ist. Immerhin kann festgehalten werden, dass beide Psychiater im Zeitpunkt der jeweiligen Untersuchungen eine 50%ige ArbeitsunfÃ¤higkeit in einer angepassten TÃ¤tigkeit attestierten und hierin den organischen Anteil bereits berÃ¼cksichtigten. Hierauf ist abzustellen.</w:t>
      </w:r>
    </w:p>
    <w:p>
      <w:r>
        <w:t>4.2.3Â Â  Bei diesem Ergebnis erÃ¼brigt es sich, auf die Vorhalte der BeschwerdefÃ¼hrerin gegenÃ¼ber dem Gutachten des Dr. F.___ (Urk. 1 S. 8 ff.) nÃ¤her einzugehen, ist doch ohnehin von einer ArbeitsunfÃ¤higkeit von 50 % auszugehen. Eine weitergehende EinschrÃ¤nkung aus psychischen GrÃ¼nden ist jedenfalls aktenmÃ¤ssig nicht ausgewiesen.</w:t>
      </w:r>
    </w:p>
    <w:p>
      <w:r>
        <w:t>4.3Â Â Â Â Â Â Â Â Â  Zusammenfassend ist festzuhalten, dass sich der Gesundheitszustand der BeschwerdefÃ¼hrerin seit der erstmaligen Rentenzusprache nicht in relevanter Weise verÃ¤ndert hat, weshalb weiterhin von einer 50%igen ArbeitsfÃ¤higkeit in einer angepassten TÃ¤tigkeit auszugehen ist. Eine Arbeit als Pflegehelferin ist nicht mehr mÃ¶glich, leidet doch die BeschwerdefÃ¼hrerin an zumindest teilweise objektivierbaren Schulterschmerzen und RÃ¼ckenbeschwerden nach Diskushernie, weshalb schwere Arbeiten wie das Heben von Patienten nachvollziehbarerweise nicht mehr geeignet sind. Dass die BeschwerdefÃ¼hrerin in der Vergangenheit noch als Pflegehelferin tÃ¤tig war, ist bloss dadurch begrÃ¼ndet, dass die Arbeitgeberin RÃ¼cksicht auf die Beschwerden nahm und ihr leichte TÃ¤tigkeiten zuwies (Urk. 8/56/6).</w:t>
      </w:r>
    </w:p>
    <w:p>
      <w:r>
        <w:rPr>
          <w:b/>
        </w:rPr>
        <w:t>E. 5</w:t>
      </w:r>
    </w:p>
    <w:p>
      <w:r>
        <w:t>5.1Â Â Â Â  In erwerblicher Hinsicht hat sich seit der Rentenzusprache im Jahr 2005 insofern eine Ãnderung ergeben, als die BeschwerdefÃ¼hrerin ihre Stelle als Pflegehelferin am G.___ verloren hat (Urk. 8/56/2 Ziff. 2.1). Die Beschwerdegegnerin liess diesen Umstand zu Unrecht unberÃ¼cksichtigt und ging weiterhin davon aus, dass die noch zu 50 % arbeitsfÃ¤hige BeschwerdefÃ¼hrerin eine Erwerbseinbusse von 50 % erleidet. Dies trifft indes seit April 2009 nicht mehr zu (Auskunft der ehemaligen Arbeitgeberin vom 1. Oktober 2009, Urk. 12).</w:t>
      </w:r>
    </w:p>
    <w:p>
      <w:r>
        <w:t>5.2Â Â Â Â  Die Beschwerdegegnerin bemass das Valideneinkommen der BeschwerdefÃ¼hrerin mit Fr. 58'261.-- (Urk. 2 S. 1). Dem Arbeitgeberbericht des G.___ vom 8. Mai 2008 (Urk. 8/56/1-7) ist zu entnehmen, dass die BeschwerdefÃ¼hrerin ab dem 1. Januar 2008 einen Lohn von Fr. 29'777.50 erzielte. Da sie nur zu 50 % angestellt war, hÃ¤tte sie damit bei voller Gesundheit ein Einkommen von jÃ¤hrlich Fr. 59'555.-- erzielt.</w:t>
      </w:r>
    </w:p>
    <w:p>
      <w:r>
        <w:t>5.3Â Â Â Â  LÃ¤sst sich das Invalideneinkommen nicht konkret ermitteln, weil die Versicherte die restliche Arbeits- bzw. ErwerbsfÃ¤higkeit - obwohl zumutbar - nicht oder nicht voll ausnÃ¼tzt, so kÃ¶nnen nach der Rechtsprechung TabellenlÃ¶hne herangezogen werden. Wird im vorliegenden Fall auf die Schweizerische Lohnstrukturerhebung (LSE) des Bundesamtes fÃ¼r Statistik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Â Â Â Â Â Â Â Â Â  Da der BeschwerdefÃ¼hrerin nurmehr HilfsarbeitertÃ¤tigkeiten offen stehen, ist die Rubrik Âeinfache und repetitive TÃ¤tigkeitenÂ heranzuziehen. Laut der Tabelle TA1 der LSE 2006 belief sich der Zentralwert fÃ¼r einfache und repetitive TÃ¤tigkeiten im privaten Sektor bei einer wÃ¶chentlichen Arbeitszeit von 40 Stunden auf Fr. 4'019.--, was bei Annahme einer betriebsÃ¼blichen durchschnittlichen Arbeitszeit von 41,6 Stunden pro Woche im Jahr 2008 (Die Volkswirtschaft 9-2009 S. 94 Tabelle B 9.2) ein Gehalt (x 12) von Fr. 50'157.-- pro Jahr und unter BerÃ¼cksichtigung der Nominallohnentwicklung von 3,4 % bis in Jahr 2008 (von Index 2417 auf Index 2499, Die Volkswirtschaft 9-2009 S. 95 Tabelle B 10.3, Frauen) von Fr. 51'862.-- ergibt. Wegen der bloss 50%igen ArbeitsfÃ¤higkeit ergibt sich ein mÃ¶gliches Einkommen von Fr. 25'931.--.</w:t>
      </w:r>
    </w:p>
    <w:p>
      <w:r>
        <w:t>Â Â Â Â Â Â Â Â Â  Die BeschwerdefÃ¼hrerin ist auf dem Arbeitsmarkt in Konkurrenz mit einer Mitbewerberin ohne EinschrÃ¤nkungen dadurch benachteiligt, dass sie auf eine in mehrfacher Hinsicht angepasste TÃ¤tigkeit angewiesen ist und zusÃ¤tzliche Pausen fÃ¼r die Blutzuckerkontrolle braucht. Indessen basieren die statistischen LÃ¶hne erwerbstÃ¤tiger Frauen regelmÃ¤ssig nicht auf schweren kÃ¶rperlichen TÃ¤tigkeiten, weshalb sich diesbezÃ¼glich kein grosser Abzug rechtfertigt. Der Umstand, dass sie nur im Umfang von 50 % tÃ¤tig sein kann, fÃ¼hrt sodann zu keinem Abzug vom Tabellenlohn, ist doch der Lohn von teilzeitlich erwerbstÃ¤tigen Frauen in diesem Bereich gar etwas hÃ¶her als jener einer vollzeitlich Angestellten (LSE 2006 S. 16 Tabelle T2*). Damit rechtfertigt sich zusammenfassend ein Abzug vom Tabellenlohn von 10 %.</w:t>
      </w:r>
    </w:p>
    <w:p>
      <w:r>
        <w:t>5.4Â Â Â Â  Damit fÃ¼hrt der Vergleich (Wert 2008 aufgrund fehlender statistischer Angaben fÃ¼r das Jahr 2009) des hypothetischen Einkommens ohne Gesundheitsschaden von Fr. 59'555.-- mit dem hypothetischen Invalideneinkommen fÃ¼r das der BeschwerdefÃ¼hrerin noch zumutbare 50%ige Pensum von Fr. 23'338.-- (90 % von Fr. 25'931.--) zu einer Erwerbseinbusse von Fr. 36'217.-- und damit von 60,8 %. Bei diesem Ergebnis hat die BeschwerdefÃ¼hrerin mit Wirkung ab 1. April 2009 Anspruch auf eine Dreiviertelsrente der Invalidenversicherung. Da der Sachverhalt indes praxisgemÃ¤ss nur bis zum Zeitpunkt des VerfÃ¼gungserlasses (18. MÃ¤rz 2009) zu berÃ¼cksichtigen ist, ist die Beschwerde gleichwohl abzuweisen, da damals noch kein Anspruch auf die hÃ¶here Rente bestand.</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 formell zwar Obsiegen, materiell im Wesentlichen indes ein Unterliegen der Beschwerdegegnerin - sind sie der Beschwerdegegnerin aufzuerlegen.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Â  Vorliegend erscheint - angesichts des materiellen vorwiegenden Obsiegens der BeschwerdefÃ¼hrerin - eine ProzessentschÃ¤digung von Fr. 1'800.-- (inkl. Barauslagen und Mehrwertsteuer) als angemessen.</w:t>
      </w:r>
    </w:p>
    <w:p>
      <w:r>
        <w:t>Das Gericht erkennt:</w:t>
      </w:r>
    </w:p>
    <w:p>
      <w:r>
        <w:t>1.Â Â Â Â Â Â Â Â  Die Beschwerde wird im Sinne der ErwÃ¤gungen abgewiesen.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 RechtsanwÃ¤ltin Bibiane Egg</w:t>
      </w:r>
    </w:p>
    <w:p>
      <w:r>
        <w:t>- Sozialversicherungsanstalt des Kantons ZÃ¼rich, IV-Stelle</w:t>
      </w:r>
    </w:p>
    <w:p>
      <w:r>
        <w:t>- Bundesamt fÃ¼r Sozialversicherungen</w:t>
      </w:r>
    </w:p>
    <w:p>
      <w:r>
        <w:t>- Kanton ZÃ¼rich, Finanzdirektion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