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IV.2009.00365 vom 22. September 2010</w:t>
      </w:r>
    </w:p>
    <w:p>
      <w:r>
        <w:t>ZH Sozialversicherungsgericht, 2010-09-22, DE</w:t>
      </w:r>
    </w:p>
    <w:p>
      <w:r>
        <w:rPr>
          <w:b/>
        </w:rPr>
        <w:t xml:space="preserve">Quelle: </w:t>
      </w:r>
      <w:r>
        <w:t>https://mcp.opencaselaw.ch/entscheid/zh_sozialversicherungsgericht_IV.2009.00365</w:t>
      </w:r>
    </w:p>
    <w:p>
      <w:r>
        <w:t>FR: ZH_SOZIALVERSICHERUNGSGERICHT IV.2009.00365 du 22 septembre 2010</w:t>
      </w:r>
    </w:p>
    <w:p>
      <w:r>
        <w:t>IT: ZH_SOZIALVERSICHERUNGSGERICHT IV.2009.00365 del 22 settembre 2010</w:t>
      </w:r>
    </w:p>
    <w:p>
      <w:pPr>
        <w:pStyle w:val="Heading2"/>
      </w:pPr>
      <w:r>
        <w:t>Erwägungen</w:t>
      </w:r>
    </w:p>
    <w:p>
      <w:r>
        <w:rPr>
          <w:b/>
        </w:rPr>
        <w:t>E. 3</w:t>
      </w:r>
    </w:p>
    <w:p>
      <w:r>
        <w:t>Â Â Â Â Â Â Â Â  GestÃ¼tzt auf die Expertise des OrthopÃ¤den Dr. med. Z.___ vom 15. Februar 2006 (Urk. 7/79) und das Gutachten des Psychiaters Dr. med. A.___ vom 20. MÃ¤rz 2008 (Urk. 7/126) gewÃ¤hrte die IV-Stelle der BeschwerdefÃ¼hrerin mit vorliegend angefochtener VerfÃ¼gung vom 12. MÃ¤rz 2009 eine ganze Rente ab 1. August 2001 befristet bis 31. Mai 2002 und eine Viertelsrente mit Wirkung ab 1. September 2005 (Urk. 2).</w:t>
      </w:r>
    </w:p>
    <w:p>
      <w:r>
        <w:t>4.Â Â Â Â Â Â Â Â  Beschwerdeweise verlangte die BeschwerdefÃ¼hrerin am 14. April 2009 in der Hauptsache die Zusprache einer ganzen Rente (Urk. 1). Die Beschwerdegegnerin ersuchte mit Beschwerdeantwort vom 12. Mai 2009 um Abweisung der Beschwerde (Urk. 6). Replicando bestÃ¤tigte die BeschwerdefÃ¼hrerin am 8. September 2009 ihr Beschwerdebegehren (Urk. 13), die Beschwerdegegnerin ihrerseits verzichtete auf Duplik (Urk. 16). Das mit Beschwerde gestellte Gesuch um unentgeltliche Rechtspflege zog die BeschwerdefÃ¼hrerin am 27. August 2009 zurÃ¼ck (Urk. 10).</w:t>
      </w:r>
    </w:p>
    <w:p>
      <w:r>
        <w:rPr>
          <w:b/>
        </w:rPr>
        <w:t>E. 3.2</w:t>
      </w:r>
    </w:p>
    <w:p>
      <w:r>
        <w:t>3.2.1Â Â  In Mitleidenschaft gezogen worden beim seinerzeitigen Unfall war zur Hauptsache der linke Ellenbogen. Diesen bezeichnete der OrthopÃ¤de Dr. Z.___ in seinem Gutachten vom 15. Februar 2006 aufgrund der Untersuchung der BeschwerdefÃ¼hrerin vom 7. Februar 2006 sowohl klinisch als auch radiologisch praktisch verheilt. Er finde lediglich eine ganz erhebliche Diskrepanz zwischen subjektiv vorgetragenen Beschwerden und objektivem Befund. Der Experte Ã¤usserte die Ansicht, dass selbst in der angestammten TÃ¤tigkeit bei einigermassen gutem Willen aus somatischer Sicht eine volle ArbeitsfÃ¤higkeit postuliert werden kÃ¶nne. Mit absoluter Sicherheit aber bestehe eine volle ArbeitsfÃ¤higkeit bei jeder TÃ¤tigkeit mit Wechselbelastung unter Vermeiden von Tragen und Heben von schweren GegenstÃ¤nden (Urk. 7/79/6-7).</w:t>
      </w:r>
    </w:p>
    <w:p>
      <w:r>
        <w:t>3.2.2Â Â  Der Psychiater Dr. A.___ untersuchte die BeschwerdefÃ¼hrerin am 27. Februar 2008 und diagnostizierte in seiner Expertise vom 20. MÃ¤rz 2008 eine anhaltende somatoforme SchmerzstÃ¶rung und eine leichte depressive Episode ohne somatisches Syndrom (Urk. 7/126/12). Er kam zum Schluss, dass die anhaltende somatoforme SchmerzstÃ¶rung allein die LeistungsfÃ¤higkeit der BeschwerdefÃ¼hrerin in ihrer TÃ¤tigkeit als Reinigungskraft oder in einer kÃ¶rperlich angepassten TÃ¤tigkeit nicht vermindere, da ihr eine Ãberwindung ihrer Schmerzen aus psychiatrisch-psychotherapeutischer Sicht zumutbar sei. Hingegen vermindere die leichte depressive Episode ohne somatisches Syndrom die LeistungsfÃ¤higkeit der BeschwerdefÃ¼hrerin in ihrer TÃ¤tigkeit als Reinigungskraft oder in einer kÃ¶rperlich angepassten TÃ¤tigkeit um 30 %. Eine psychiatrisch-psychotherapeutische Behandlung sei zumutbar und wÃ¼rde die LeistungsunfÃ¤higkeit der BeschwerdefÃ¼hrerin innerhalb von drei bis sechs Monaten unter 20 % senken (Urk. 7/126/21). ErgÃ¤nzend erklÃ¤rte Dr. A.___ am 9. Juni 2008, die Minderung um 30 % bestehe mit Ã¼berwiegender Wahrscheinlichkeit seit Inanspruchnahme (2006) der ambulanten psychiatrisch-psychotherapeutischen Behandlung (Urk. 7/128/1).</w:t>
      </w:r>
    </w:p>
    <w:p>
      <w:r>
        <w:t>3.3Â Â Â Â  Die zitierten Expertisen genÃ¼gen in jeder Hinsicht den von der Rechtsprechung aufgestellten Anforderungen an ein beweistaugliches Gutachten. Aus den gutachterlichen Schlussfolgerungen ergibt sich ohne Weiteres, dass seit der Einstellung der ganzen Rente per 31. Mai 2002 keine rentenbegrÃ¼ndende InvaliditÃ¤t mehr ausgewiesen ist. Einerseits ist nach der EinschÃ¤tzung des Dr. Z.___ der BeschwerdefÃ¼hrerin bei gutem Willen - was im Rahmen der Schadenminderungspflicht von ihr durchaus verlangt werden kann - die angestammte TÃ¤tigkeit als Reinigerin uneingeschrÃ¤nkt zumutbar, und anderseits mag zwar die von Dr. A.___ diagnostizierte leichte depressive Episode zu einer vorÃ¼bergehenden BeeintrÃ¤chtigung der ArbeitsfÃ¤higkeit fÃ¼hren, ist aber nach gefestigter Rechtsprechung invalidenversicherungsrechtlich unbeachtlich, da es sich - wie schon das Wort "Episode" verdeutlicht - nicht um eine voraussichtlich lÃ¤nger dauernde gesundheitliche BeeintrÃ¤chtigung mit Auswirkung auf die ArbeitsfÃ¤higkeit handelt. Soweit der Rechtsvertreter der BeschwerdefÃ¼hrerin geltend macht, es sei auf die Beurteilung des behandelnden Psychiaters Dr. med. B.___ abzustellen, der von einer erheblichen psychiatrischen Erkrankung ausgehe (Urk. 1 S. 5), hat es mit dem Hinweis sein Bewenden, dass dieser Arzt sich mit Schreiben vom 16. November 2007 (Urk. 7/118) weigerte, der IV-Stelle Ã¼ber die Behandlung der BeschwerdefÃ¼hrerin Auskunft zu geben. Deshalb konnte sich der in der Folge mit der psychiatrischen Begutachtung betraute Dr. A.___ auch nicht mit einer allfÃ¤lligen abweichenden Diagnosestellung des behandelnden Psychiaters auseinandersetzen.</w:t>
      </w:r>
    </w:p>
    <w:p>
      <w:r>
        <w:t>3.4Â Â Â Â  Da somatisch keine BeeintrÃ¤chtigung der ArbeitsfÃ¤higkeit in angestammter TÃ¤tigkeit ausgewiesen ist und psychisch eine solche von 30 % hÃ¶chstens vorÃ¼bergehend bestanden hat - was ohnehin einem nicht rentenbegrÃ¼ndenden InvaliditÃ¤tsgrad von 30 % entsprÃ¤che -, erweist sich die GewÃ¤hrung einer Viertelsrente als nicht gesetzmÃ¤ssig. Demnach ist die Beschwerde abzuweisen und die angefochtene VerfÃ¼gung vom 12. MÃ¤rz 2009 insoweit aufzuheben, als der BeschwerdefÃ¼hrerin damit eine Viertelsrente samt Zusatzkinderrenten ab 1. September 2005 zugesprochen wurde.</w:t>
      </w:r>
    </w:p>
    <w:p>
      <w:r>
        <w:t>4.Â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der BeschwerdefÃ¼hrerin aufzuerlegen.</w:t>
      </w:r>
    </w:p>
    <w:p>
      <w:r>
        <w:t>Das Gericht erkennt:</w:t>
      </w:r>
    </w:p>
    <w:p>
      <w:r>
        <w:t>1.Â Â Â Â Â Â Â Â  Die Beschwerde wird abgewiesen. Die angefochtene VerfÃ¼gung vom 12. MÃ¤rz 2009 wird insoweit aufgehoben, als der BeschwerdefÃ¼hrerin damitÂ  eine Viertelsrente samt Zusatzkinderrenten ab 1. September 2005 zugesprochen wurde.</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Bernhard Zollinger</w:t>
      </w:r>
    </w:p>
    <w:p>
      <w:r>
        <w:t>- Sozialversicherungsanstalt des Kantons ZÃ¼rich, IV-Stelle, unter Beilage des Doppels von Urk. 20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5</w:t>
      </w:r>
    </w:p>
    <w:p>
      <w:r>
        <w:t>Â Â Â Â Â  Mit Beschluss vom 22. Juni 2010 (Urk. 18) erÃ¶ffnete das Gericht der BeschwerdefÃ¼hrerin, dass es eine reformatio in peius in Aussicht nehme (Verneinung eines Rentenanspruchs ab 1. September 2005). Diese hielt in der Folge an der Beschwerde fest (Eingabe vom 26. Juli 2010, Urk. 20).</w:t>
      </w:r>
    </w:p>
    <w:p>
      <w:r>
        <w:t>Das Gericht zieht in ErwÃ¤gung:</w:t>
      </w:r>
    </w:p>
    <w:p>
      <w:r>
        <w:t>1.Â Â Â Â Â Â  Die Beschwerdegegnerin hat in der angefochtenen VerfÃ¼gung vom 12. MÃ¤rz 2009 die Anspruchsvoraussetzungen fÃ¼r eine Rente der Invalidenversicherung zutreffend dargelegt. Darauf kann verwiesen werden.</w:t>
      </w:r>
    </w:p>
    <w:p>
      <w:r>
        <w:t>2.Â Â Â Â Â Â  Nach der RÃ¼ckweisung der Sache mit Urteil des hiesigen Gerichts vom 13. Juli 2005 zur Vornahme weiterer medizinischer AbklÃ¤rungen (Urk. 7/73) holte die Beschwerdegegnerin das Gutachten des OrthopÃ¤den Dr. Z.___ (Urk. 7/79) und die Expertise des Psychiaters Dr. A.___ (Urk. 7/126) ein. GestÃ¼tzt darauf - Dr. Z.___ attestierte eine 100%ige und Dr. A.___ eine 70%ige ArbeitsfÃ¤higkeit - ermittelte die Beschwerdegegnerin fÃ¼r die Zeit ab August 2005 ("durch das Hinzutreten des psychischen Beschwerdebildes", Urk. 2 S. 4) im Rahmen des Einkommensvergleichs einen InvaliditÃ¤tsgrad von 47 % (Valideneinkommen von Fr. 53'567.20; Invalideneinkommen gemÃ¤ss LSE 2006 fÃ¼r Hilfsarbeiten von Fr. 47'788.-- d.h. bei einer 70%igen ArbeitsfÃ¤higkeit [Dr. A.___] von Fr. 33'452.-- bzw. unter BerÃ¼cksichtigung eines Leidensabzugs von 15 % von Fr. 28'434.-- [vgl. Feststellungsblatt fÃ¼r den Beschluss und Einkommensvergleich Berufsberatung vom 3. November 2008, Urk. 7/133-134]) und gewÃ¤hrte demnach der BeschwerdefÃ¼hrerin ab 1. September 2005 eine Viertelsrente.</w:t>
      </w:r>
    </w:p>
    <w:p>
      <w:r>
        <w:t>3.</w:t>
      </w:r>
    </w:p>
    <w:p>
      <w:r>
        <w:t>3.1Â Â Â Â  Der Beurteilung der Beschwerdegegnerin kann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