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IV.2009.00359 vom 28. Januar 2011</w:t>
      </w:r>
    </w:p>
    <w:p>
      <w:r>
        <w:t>ZH Sozialversicherungsgericht, 2011-01-28, DE</w:t>
      </w:r>
    </w:p>
    <w:p>
      <w:r>
        <w:rPr>
          <w:b/>
        </w:rPr>
        <w:t xml:space="preserve">Quelle: </w:t>
      </w:r>
      <w:r>
        <w:t>https://mcp.opencaselaw.ch/entscheid/zh_sozialversicherungsgericht_IV.2009.00359</w:t>
      </w:r>
    </w:p>
    <w:p>
      <w:r>
        <w:t>FR: ZH_SOZIALVERSICHERUNGSGERICHT IV.2009.00359 du 28 janvier 2011</w:t>
      </w:r>
    </w:p>
    <w:p>
      <w:r>
        <w:t>IT: ZH_SOZIALVERSICHERUNGSGERICHT IV.2009.00359 del 28 gennaio 2011</w:t>
      </w:r>
    </w:p>
    <w:p>
      <w:pPr>
        <w:pStyle w:val="Heading2"/>
      </w:pPr>
      <w:r>
        <w:t>Erwägungen</w:t>
      </w:r>
    </w:p>
    <w:p>
      <w:r>
        <w:rPr>
          <w:b/>
        </w:rPr>
        <w:t>E. 1</w:t>
      </w:r>
    </w:p>
    <w:p>
      <w:r>
        <w:t>1.1Â Â Â Â Â Â Â  GemÃ¤ss Art. 42 Abs. 1 IVG haben Versicherte mit Wohnsitz und gewÃ¶hnlichem Aufenthalt (Art. 13 des Bundesgesetz Ã¼ber den Allgemeinen Teil des Sozialversicherungsrechts, ATSG) in der Schweiz, die hilflos (Art. 9 ATSG) sind, Anspruch auf eine HilflosenentschÃ¤digung. Vorbehalten bleibt Artikel 42 bis IVG.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des Bundesgesetzes Ã¼ber die Invalidenversicherung, IVG; Art. 38 der Verordnung Ã¼ber die Invalidenversicherung, IVV).</w:t>
      </w:r>
    </w:p>
    <w:p>
      <w:r>
        <w:t>Â Â Â Â Â Â Â Â  Art. 37 IVV sieht drei Hilflosigkeitsgrade vor. GemÃ¤ss Abs. 3 dieser Bestimmung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Artikel 38 angewiesen ist.</w:t>
      </w:r>
    </w:p>
    <w:p>
      <w:r>
        <w:t>Â Â Â Â Â Â Â Â GemÃ¤ss Abs. 2 dieser Bestimmung gilt die Hilflosigkeit als mittelschwer, wenn die versicherte Person trotz der Abgabe von Hilfsmitteln:</w:t>
      </w:r>
    </w:p>
    <w:p>
      <w:r>
        <w:t>a. in den meisten alltÃ¤glichen Lebensverrichtungen regelmÃ¤ssig in erheblicher Weise auf die Hilfe Dritter angewiesen ist, wobei nach der Rechtsprechung eine HilfsbedÃ¼rftigkeit in mindestens vier alltÃ¤glichen Lebensverrichtungen vorausgesetzt wird (BGE 121 V 90 Erw. 3b, 107 V 151 Erw. 2)</w:t>
      </w:r>
    </w:p>
    <w:p>
      <w:r>
        <w:t>b. in mindestens zwei alltÃ¤glichen Lebensverrichtungen regelmÃ¤ssig in erheblicher Weise auf die Hilfe Dritter angewiesen ist und Ã¼berdies einer dauernden persÃ¶nlichen Ãberwachung bedarf; oder</w:t>
      </w:r>
    </w:p>
    <w:p>
      <w:r>
        <w:t>c. in mindestens zwei alltÃ¤glichen Lebensverrichtungen regelmÃ¤ssig in erheblicher Weise auf die Hilfe Dritter und Ã¼berdies dauernd auf lebenspraktische Begleitung im Sinne von Artikel 38 angewiesen ist.</w:t>
      </w:r>
    </w:p>
    <w:p>
      <w:r>
        <w:t>Â Â Â Â Â Â Â Â  Die Hilflosigkeit gilt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 (Abs. 1).</w:t>
      </w:r>
    </w:p>
    <w:p>
      <w:r>
        <w:t>Â Â Â Â Â Â Â Â  Ãndert sich in der Folge der Grad der Hilflosigkeit in erheblicher Weise, so wird die HilflosenentschÃ¤digung von Amtes wegen oder auf Gesuch hin fÃ¼r die Zukunft entsprechend erhÃ¶ht, herabgesetzt oder aufgehoben (Art. 17 Abs. 1 und 2 ATSG in Verbindung mit Art. 35 Abs. 2 IVV).</w:t>
      </w:r>
    </w:p>
    <w:p>
      <w:r>
        <w:t>GemÃ¤ss Art. 88a Abs. 2 Satz 1 IVV ist bei einer Verschlimmerung der Hilflosigkeit die anspruchsbeeinflussende Ãnderung zu berÃ¼cksichtigen, sobald sie ohne wesentliche Unterbrechung drei Monate angedauert hat und voraussichtlich weiterhin andauern wird (BGE 125 V 259 Erw. 3a).</w:t>
      </w:r>
    </w:p>
    <w:p>
      <w:r>
        <w:t>1.2Â Â Â Â Â Â Â Â  PraxisgemÃ¤ss (BGE 121 V 90 Erw. 3a mit Hinweisen) sind die folgenden sechs alltÃ¤glichen Lebensverrichtungen massgebend:</w:t>
      </w:r>
    </w:p>
    <w:p>
      <w:r>
        <w:t>Â· Ankleiden, Auskleiden;</w:t>
      </w:r>
    </w:p>
    <w:p>
      <w:r>
        <w:t>Â· Aufstehen, Absitzen, Abliegen;</w:t>
      </w:r>
    </w:p>
    <w:p>
      <w:r>
        <w:t>Â· Essen;</w:t>
      </w:r>
    </w:p>
    <w:p>
      <w:r>
        <w:t>Â· KÃ¶rperpflege;</w:t>
      </w:r>
    </w:p>
    <w:p>
      <w:r>
        <w:t>Â· Verrichtung der Notdurft;</w:t>
      </w:r>
    </w:p>
    <w:p>
      <w:r>
        <w:t>Â· Fortbewegung (im oder ausser Haus), Kontaktaufnahme (BGE 127 V 97 Erw. 3c, 125 V 303 Erw. 4a) .</w:t>
      </w:r>
    </w:p>
    <w:p>
      <w:r>
        <w:t>Â Â Â Â Â Â Â Â Â Bei Lebensverrichtungen, welche mehrere Teilfunktionen umfassen, ist nach der Rechtsprechung (BGE 117 V 148 Erw. 2 mit Hinweisen) nicht verlangt, dass die versicherte Person bei der Mehrzahl dieser Teilfunktionen fremder Hilfe bedarf; vielmehr ist bloss erforderlich, dass sie bei einer dieser Teilfunktionen regelmÃ¤ssig in erheblicher Weise auf direkte oder indirekte Dritthilfe angewiesen ist. In diesem Sinne ist die Hilfe beispielsweise bereits erheblich:</w:t>
      </w:r>
    </w:p>
    <w:p>
      <w:r>
        <w:t>- beim Essen, wenn die versicherte Person zwar selber essen, die Speisen aber nicht zerkleinern kann, oder wenn sie die Speisen nur mit den Fingern zum Mund fÃ¼hren kann (BGE 106 V 158 Erw. 2b);</w:t>
      </w:r>
    </w:p>
    <w:p>
      <w:r>
        <w:t>- bei der KÃ¶rperpflege, wenn die versicherte Person sich nicht selber waschen oder kÃ¤mmen oder rasieren oder nicht selber baden bzw. duschen kann;</w:t>
      </w:r>
    </w:p>
    <w:p>
      <w:r>
        <w:t>- bei der Fortbewegung und Kontaktaufnahme, wenn die versicherte Person im oder ausser Hause sich nicht selber fortbewegen kann oder wenn sie bei der Kontaktaufnahme Dritthilfe benÃ¶tigt (BGE 121 V 91 Erw. 3c mit Hinweisen; ZAK 1990 S. 45 Erw. 3 mit Hinweisen).</w:t>
      </w:r>
    </w:p>
    <w:p>
      <w:r>
        <w:t>Â Â Â Â Â Â Â Â  Nach der Rechtsprechung ist die HilfsbedÃ¼rftigkeit auch dann zu bejahen wenn eine versicherte Person eine Lebensverrichtung nur noch auf eine nicht Ã¼bliche Art und Weise ausfÃ¼hren kann (BGE 106 V 158 Erw. 2b). Es besteht kein Anlass, in rechtlicher Hinsicht danach zu unterscheiden, ob eine versicherte Person eine Teilfunktion als solche nicht mehr beziehungsweise nur noch auf unÃ¼bliche Weise wahrnehmen oder ob sie sie zwar noch ausÃ¼ben kann, von ihr jedoch keinen Nutzen mehr hat. Vielmehr ist die HilfsbedÃ¼rftigkeit auch dann zu bejahen, wenn eine Teilfunktion zwar noch mÃ¶glich, fÃ¼r die versicherte Person jedoch ihres Sinnes entleert ist (BGE 117 V 151 Erw. 3b).</w:t>
      </w:r>
    </w:p>
    <w:p>
      <w:r>
        <w:rPr>
          <w:b/>
        </w:rPr>
        <w:t>E. 1.3</w:t>
      </w:r>
    </w:p>
    <w:p>
      <w:r>
        <w:t>Â Â Â Â Nach Art. 38 Abs. 1 IVV liegt ein Bedarf an lebenspraktischer Begleitung im Sinne von Art. 42 Abs. 3 IVG vor, wenn eine volljÃ¤hrige, versicherte Person ausserhalb eines Heimes lebt und infolge BeeintrÃ¤chtigung der Gesundheit:</w:t>
      </w:r>
    </w:p>
    <w:p>
      <w:r>
        <w:t>a. ohne Begleitung einer Drittperson nicht selbstÃ¤ndig wohnen kann;</w:t>
      </w:r>
    </w:p>
    <w:p>
      <w:r>
        <w:t>b.Â Â Â Â Â Â Â  fÃ¼r Verrichtungen und Kontakte ausserhalb der Wohnung auf Begleitung einer Drittperson angewiesen ist; oder</w:t>
      </w:r>
    </w:p>
    <w:p>
      <w:r>
        <w:t>b. ernsthaft gefÃ¤hrdet ist, sich dauernd von der Aussenwelt zu isolieren.</w:t>
      </w:r>
    </w:p>
    <w:p>
      <w:r>
        <w:t>Â Â Â Â Â Â Â Â  Ist lediglich die psychische Gesundheit beeintrÃ¤chtigt, so muss fÃ¼r die Annahme einer Hilflosigkeit gleichzeitig ein Anspruch auf mindestens eine Viertelsrente bestehen (Art. 38 Abs. 2 IVV). Zu berÃ¼cksichtigen ist nur diejenige lebenspraktische Begleitung, die regelmÃ¤ssig und im Zusammenhang mit den in Absatz 1 erwÃ¤hnten Situationen erforderlich ist. Nicht darunter fallen insbesondere Vertretungs- und VerwaltungstÃ¤tigkeiten im Rahmen vormundschaftlicher Massnahmen nach Art. 398-419 des Zivilgesetzbuches (Art. 38 Abs. 3 IVV).</w:t>
      </w:r>
    </w:p>
    <w:p>
      <w:r>
        <w:t>1.4Â Â Â Â  Pflege und Ãberwachung beziehen sich nicht auf die alltÃ¤glichen Lebensverrichtungen und sind deshalb von der indirekten Dritthilfe zu unterscheiden (ZAK 1984 S. 357 Erw. 2c). Es handelt sich vielmehr um eine Art medizinischer oder pflegerischer Hilfeleistung, die infolge des physischen, geistigen oder psychischen Zustandes der versicherten Person notwendig ist. Unter Pflege ist zum Beispiel die Notwendigkeit zu verstehen, tÃ¤glich Medikamente zu verabreichen oder eine Bandage anzulegen. Die Notwendigkeit der persÃ¶nlichen Ãberwachung ist beispielsweise dann gegeben, wenn die versicherte Person wegen geistiger Absenzen nicht wÃ¤hrend des ganzen Tages allein gelassen werden darf (BGE 107 V 139 Erw. 1b mit Hinweis; ZAK 1990 S. 46 Erw. 2c; Urteil des EidgenÃ¶ssischen Versicherungsgerichts in Sachen S. vom 13. Oktober 2005, I 431/05, Erw. 1.3 mit Hinweisen).</w:t>
      </w:r>
    </w:p>
    <w:p>
      <w:r>
        <w:t>1.5Â Â Â Â  Zur Ermittlung der Hilflosigkeit ist praxisgemÃ¤ss die in Art. 69 Abs. 2 IVV vorgesehene AbklÃ¤rung an Ort und Stelle die geeignete Vorkehr. Sofern der Sachverhalt mit hinreichender ZuverlÃ¤ssigkeit festgestellt worden ist, wird dem AbklÃ¤rungsbericht volle Beweiskraft zuerkannt und das Gericht greift in das Ermessen der die AbklÃ¤rung tÃ¤tigenden Person nur ein, wenn klar feststellbare FehleinschÃ¤tzungen oder Anhaltspunkte fÃ¼r die Unrichtigkeit der AbklÃ¤rungsresultate vorliegen (Urteil vom 2. Juni 2004 i.S. L., I 127/04 mit Hinweis auf BGE 129 V 67 Erw. 2.3.2, BGE 128 V 93; Urteil S. vom 4. September 2001, I 175/01).</w:t>
      </w:r>
    </w:p>
    <w:p>
      <w:r>
        <w:t>2.Â Â Â Â Â Â  Die IV-Stelle rÃ¤umte in der angefochtenen VerfÃ¼gung ein, dass die SehschwÃ¤che des Versicherten im Jahr 2007 zugenommen habe. Da die nunmehr in den einzelnen Lebensbereichen erforderlichen Hilfeleistungen vorwiegend durch die SehstÃ¶rung bedingt seien, sei indes nach wie vor einzig eine Hilflosigkeit im Sinne von Art. 37 Abs. 3 lit. d IVV ausgewiesen (Urk. 2 S. 3). DemgegenÃ¼ber macht der BeschwerdefÃ¼hrer eine inzwischen in allen Lebensbereichen eingetretene Hilflosigkeit geltend (Urk. 1).</w:t>
      </w:r>
    </w:p>
    <w:p>
      <w:r>
        <w:rPr>
          <w:b/>
        </w:rPr>
        <w:t>E. 3</w:t>
      </w:r>
    </w:p>
    <w:p>
      <w:r>
        <w:t>3.1Â Â Â Â  Im vor der Zusprechung der ursprÃ¼nglichen HilflosenentschÃ¤digung ergangenen Bericht des Spitals Y.___, Departement fÃ¼r Innere Medizin, vom 19. August 2004 finden sich die Diagnosen HIV-Infektion CDC-Stadium C3 mit rezidivierenden CMV Infekten, mit Retinits und Status nach Kataraktoperation beidseits sowie Status nach Amotiooperation mit Silikonoelimplantation und -explantation rechts, mit Status nach Vistide-assoziierter Uveitis beidseits, mit Status nach Kryptosporidien-Kolitis 8/03, mit Status nach massivem Gewichtsverlust 2003 im Rahmen von beeintrÃ¤chtigter Immunlage und endokriner und exokriner Pankreasinsuffizienz sowie mit Bronchopneumonie beidseits 2004, ferner die Diagnosen endo- und exokrine Pankreasinsuffizienz bei Diabetes Mellitus, lumbonspondylogenes Schmerzsyndrom sowie eine inkonklusive Hepatitisserologie und Ganglion am HandrÃ¼cken rechts (Urk. 9/24 S. 1-2). AugenÃ¤rztin Dr. med. Z.___ von der Augenklinik des Spitals A.___ hatte im Bericht vom 23. Mai 2005 von multiplen infektassoziierten Erkrankungen aufgrund der HIV CDC C3-Infektion und von einer schweren Sehbehinderung mit Fernvisus recht 0,05, links 0,125 p, mit einer konzentrischer GesichtsfeldeinschrÃ¤nkung beidseits durch eine postretinitische Atrophie, progrediente Pigmentepitheliopathie und ein chronisches zystoides MakulaÃ¶dem berichtet. Aus ihrer fachÃ¤rztlichen Sicht hatte sie eine progrediente Pigmentepitheliopathie rechts mehr als links mit zunehmender GesichtsfeldeinschrÃ¤nkung, vermutlich Didanosine-induziert, ferner ein vorbestehendes zystoides MakulaÃ¶dem beidseits, vermutlich im Rahmen einer Vistide-assoziierten Uveitis beziehungsweise inaktiven CMV-Retinitis beidseits, einen Status nach Amotiooperation rechts sowie eine Pseudophakie beidseits diagnostiziert (Urk. 9/32 S. 6). Am 14. Juni 2005 hatte sie die VisuseinschrÃ¤nkung mit knapp 0,06 rechts und 0,1-0,12 links angegeben und eine zusÃ¤tzliche erhebliche GesichtsfeldeinschrÃ¤nkung bescheinigt (Urk. 9/33).</w:t>
      </w:r>
    </w:p>
    <w:p>
      <w:r>
        <w:t>Â Â Â Â Â Â Â Â  Der VerfÃ¼gung vom 14. MÃ¤rz 2006 und der Beschwerdeantwort ist zu entnehmen, dass die HilflosenentschÃ¤digung leichten Grades auf Grund der aktenkundigen SehstÃ¶rung mit einem korrigierten beidseitigen Visus von weniger als 0,2 zugesprochen worden war (Urk. 8 S. 1, Urk. 9/41 S. 4). Somit war - im Sinne der Rz 8064 und 8065 des Kreisschreibens Ã¼ber InvaliditÃ¤t und Hilflosigkeit in der Invalidenversicherung (KSIH) beziehungsweise des damaligen, bis Ende 2003 gÃ¼ltig gewesenen Art. 37 Abs. 3 lit. d IVV (vgl. auch Bundesgerichtsurteil 9C_410/2009 vom 1. April 2010 E.4.1 und 4.2) - die vom BeschwerdefÃ¼hrer und AugenÃ¤rztin Dr. Z.___ in den FragebÃ¶gen vom 9. Mai 2005 und 30. Januar 2006 (Urk. 9/28, 9/37) angefÃ¼hrte, durch die SehschwÃ¤che bedingte HilfsbedÃ¼rftigkeit bezÃ¼glich der Pflege gesellschaftlicher Kontakte berÃ¼cksichtigt worden. Die vom BeschwerdefÃ¼hrer zusÃ¤tzlich geltend gemachte HilfsbedÃ¼rftigkeit hinsichtlich Ordnen und Bereitlegen der Kleidung, hinsichtlich Nachrasieren und Kontrollieren von KÃ¤mmen und Rasieren und die ÃberwachungsbedÃ¼rftigkeit hatten offenbar keinen hÃ¶heren Hilflosigkeitsgrad zu begrÃ¼nden vermocht. Wohl hatte auch AugenÃ¤rztin Dr. Z.___ eine dauernde PflegebedÃ¼rftigkeit hinsichtlich des tÃ¤glichen Verabreichens von Medikamenten und die Notwendigkeit der lebenspraktischen Begleitung bei Erledigungen und Kontakten ausserhalb der Wohnung als gegeben erachtet. Doch hatte sie im Fragebogen vom 30. Januar 2006 (Urk. 9/37) bezÃ¼glich KÃ¶rperpflege beziehungsweise Rasieren nur eine fragliche HilfsbedÃ¼rftigkeit und bezÃ¼glich Essen beziehungsweise Zerkleinern der Nahrung und Verrichten der Notdurft beziehungsweise ÃberprÃ¼fen der Reinlichkeit eine lediglich eventuelle HilfsbedÃ¼rftigkeit bescheinigt.</w:t>
      </w:r>
    </w:p>
    <w:p>
      <w:r>
        <w:t>3.2Â Â Â Â  Im Bericht des Spitals Y.___, Klinik fÃ¼r Infektionskrankheiten und Spitalhygiene, Departement fÃ¼r Innere Medizin, vom 6. MÃ¤rz 2007 wurden nebst der HIV-Infektion CDC Stadium C3 mit zystoidem MaculaÃ¶dem und Pigmentepitheliopapthie mit progredienter GesichtsfeldeinschrÃ¤nkung und nebst dem lumbogenen Schmerzsyndrom ein Verdacht auf Oligoarthritis im Rahmen der HIV-Infektion und ein Status nach Hepatitis B diagnostiziert. Im Vordergrund stand nun eine endo- und exokrine Pankreasinsuffizienz mit Diabetes mellitus, mit differentialdiagnostischer Pankreas-ToxizitÃ¤t der antiretroviralen Therapie und mit aktueller Diarrhoe (Urk. 9/56 S. 7).</w:t>
      </w:r>
    </w:p>
    <w:p>
      <w:r>
        <w:t>Â Â Â Â Â Â Â Â Â Â Im Gesuch um ErhÃ¶hung der HilflosenentschÃ¤digung</w:t>
      </w:r>
    </w:p>
    <w:p>
      <w:r>
        <w:t>vom 30. Oktober 2008 fÃ¼hrte der Hausarzt des Versicherten, Dr. med. B.___, FMH Innere Medizin, FMH Rheumatologie, nebst den bekannten Diagnosen eine seit 2006 bestehende Periarthropathia genu links an. ZusÃ¤tzlich zur Notwendigkeit lebenspraktischer Begleitung nannte er eine seit dem 1. Oktober 2007 bestehende HilfsbedÃ¼rftigkeit beim An-/Auskleiden, beim Aufstehen und sich Hinsetzen, beim Zerkleinern von Fleisch und GemÃ¼se, beim Ablegen der Kleider vor und beim Ordnen der Kleider und Waschen nach dem BenÃ¼tzen der Toilette sowie bei der Fortbewegung im Freien und Pflege gesellschaftlicher Kontakte. Zudem benÃ¶tige der BeschwerdefÃ¼hrer seit dem 1. September 2007 Hilfe beim Waschen, Rasieren und Duschen (Urk. 9/72).</w:t>
      </w:r>
    </w:p>
    <w:p>
      <w:r>
        <w:t>Â Â Â Â Â Â Â Â Â Â  Im von den Ãrzten der Klinik fÃ¼r Infektionskrankheiten und Spitalhygiene des Spitals Y.___ am 27. November 2008 ausgefÃ¼llten Fragebogen (Urk. 9/77) wurde wie schon am 6. November 2007 (Urk. 9/66/1- 3) bezÃ¼glich Ankleiden/Auskleiden, KÃ¶rperpflege, Verrichten der Notdurft, Fortbewegung im Freien und bei der Pflege gesellschaftlicher Kontakte sowie beim Verabreichen der Medikamente eine HilfsbedÃ¼rftigkeit bejaht; seit einem Jahr sei der BeschwerdefÃ¼hrer diesbezÃ¼glich, insbesondere beim Rasieren und Baden/Duschen, dem Ordnen der Kleider und der KÃ¶rperreinigung nach der Notdurft auf die Hilfe seiner Ehefrau angewiesen. BezÃ¼glich lebenspraktischer Begleitung wurde auf das Erfordernis von Hilfeleistungen, die das selbststÃ¤ndige Wohnen ermÃ¶glichen, der Begleitung bei Erledigungen und Kontakten ausserhalb der Wohnung und der regelmÃ¤ssigen Anwesenheit einer Drittperson zur Verhinderung einer dauernden Isolation von der Aussenwelt hingewiesen. Dazu wurde ausgefÃ¼hrt, die Hilflosigkeit sei vorwiegend durch die schwerste beidseitige SehstÃ¶rung, eventuell zum Teil auch durch die RÃ¼ckenschmerzen bedingt.</w:t>
      </w:r>
    </w:p>
    <w:p>
      <w:r>
        <w:t>Â Â Â Â Â Â Â Â Â Â Bei der AbklÃ¤rung vom 13. Januar 2009 bei ihm zuhause machte der BeschwerdefÃ¼hrer laut Bericht vom 19. Januar 2009 geltend, seine gesundheitliche Situation habe sich im Laufe des Jahres 2007 verschlechtert und seine SehfÃ¤higkeit im Oktober 2007 schlagartig abgenommen. Auch klagte er Ã¼ber Schmerzen am ganzen KÃ¶rper und einen Kraftverlust. Er gab an, aufgrund seiner gesundheitlichen Situation, insbesondere wegen der SehstÃ¶rung sowie der RÃ¼cken- und Kniebeschweren, Arthrose und Arthritis, komplett auf Dritthilfe angewiesen zu sein. Eine Mithilfe beim An- und Auskleiden sei ihm wegen seiner kÃ¶rperlichen SchwÃ¤che nicht mÃ¶glich. Aufgrund der RÃ¼ckenbeschweren kÃ¶nne er sich weder bÃ¼cken noch abdrehen, auch hinderten ihn Arthritis und Arthrose daran, seine Finger genÃ¼gend zu bewegen, um KnÃ¶pfe oder ReissverschlÃ¼sse zu bedienen. Wenn er sich abstÃ¼tze, kÃ¶nne er vom Sofa oder Stuhl verlangsamt aufstehen. Auch kÃ¶nne er selbstÃ¤ndig zu Bett gehen, wobei seine Ehefrau immer anwesend sei und darauf achte, dass er beim sich Hinlegen infolge reduzierter Kraft nicht herunterfalle. Aus dem Bett aufzustehen sei ihm infolge seiner Krafteinbusse nicht mÃ¶glich. Beim Essen sei er insofern eingeschrÃ¤nkt, als er harte Speisen wegen der SehstÃ¶rung und vermutlich auch wegen der verminderten Kraft nicht selbstÃ¤ndig zerschneiden und sich keine FlÃ¼ssigkeiten einschenken kÃ¶nne. Auch das Ein- und Aussteigen in die beziehungsweise aus der Badewanne sei ihm infolge der SehstÃ¶rung und der damit verbundenen Sturzgefahr nicht mÃ¶glich. Die KÃ¶rper- und Haarpflege werde aufgrund der SehschwÃ¤che, aber auch aus kÃ¶rperlichen GrÃ¼nden von der Ehefrau Ã¼bernommen. Infolge seiner SehschwÃ¤che mÃ¼sse sie auch die Zahnprothese reinigen und ihn rasieren. Beim BenÃ¼tzen der Toilette sei er darauf angewiesen, dass ihm die Ehefrau bei der Nachreinigung und beim Richten der Kleider helfe. Letzteres sei ihm aus kÃ¶rperlichen GrÃ¼nden nicht mehr mÃ¶glich. Infolge der SehschwÃ¤che wÃ¼rden die Medikamente von der Ehefrau gerichtet und bereitgelegt (Urk. 9/79 S. 2-3).</w:t>
      </w:r>
    </w:p>
    <w:p>
      <w:r>
        <w:t>3.3Â Â Â Â  Nach Auffassung der AbklÃ¤rungsperson ist die geltend gemachte Hilflosigkeit medizinisch nur teilweise nachvollziehbar. Die Hilflosigkeit werde von den Ãrzten vorwiegend auf die Sehbehinderung zurÃ¼ckgefÃ¼hrt, und auch der BeschwerdefÃ¼hrer selber betrachte die SehschwÃ¤che als Hauptproblematik. Bei Personen mit einer Sehbehinderung sei aber in den einzelnen Lebensbereichen ausser im Bereich Fortbewegung und Pflege gesellschaftlicher Kontakte eine Schulung mÃ¶glich, so dass eine erhebliche HilfsbedÃ¼rftigkeit von vornherein ausser Betracht falle und sich die Frage, ob die versicherte Person dauernd und regelmÃ¤ssig auf eine lebenspraktische Begleitung angewiesen sei, gar nicht stelle. Dementsprechend liess die AbklÃ¤rungsperson die sich aufgrund der Sehbehinderung ergebende HilfsbedÃ¼rftigkeit beim An- und Auskleiden, beim Zerschneiden harter Speisen, bei der KÃ¶rperpflege, beim BenÃ¼tzen der Toilette und beim Verabreichen der Medikamente ausser Acht. BezÃ¼glich der kÃ¶rperlichen EinschrÃ¤nkungen wies sie darauf hin, dass von Seiten des Spitals Y.___ weder von Knie- noch weiteren kÃ¶rperlichen Beschwerden berichtet werde. Bei der dortigen AbklÃ¤rung vom November 2006 hÃ¤tten jegliche Anzeichen einer Arthritis gefehlt. Die blosse Verlangsamung beim Aufstehen/Absitzen/Abliegen begrÃ¼nde keine Hilflosigkeit (Urk. 9/79 S. 2-5).</w:t>
      </w:r>
    </w:p>
    <w:p>
      <w:r>
        <w:rPr>
          <w:b/>
        </w:rPr>
        <w:t>E. 4</w:t>
      </w:r>
    </w:p>
    <w:p>
      <w:r>
        <w:t>4.1Â Â Â Â  Die von der AbklÃ¤rungsperson geÃ¤usserte und dem angefochtenen Entscheid zugrunde liegende Auffassung, wonach der Sehbehinderung nur im Bereich Fortbewegung und Pflege gesellschaftlicher Kontakte Rechnung getragen werden kÃ¶nne, weil mittels Schulung die selbstÃ¤ndige Vornahme der anderen alltÃ¤glichen Verrichtungen erreicht und somit eine erhebliche HilfsbedÃ¼rftigkeit vermieden werden kÃ¶nne, mag bei ansonsten gesunden Versicherten, deren Sehbehinderung einen stabilisierten Zustand erreicht hat, durchaus zutreffen. Weder Art. 37 Abs. 3 lit. d IVV noch den diesbezÃ¼glichen Rz 8064 und 8065 KSIH kann jedoch entnommen werden, dass bei SehstÃ¶rungen ausschliesslich die EinschrÃ¤nkung hinsichtlich Fortbewegung und Pflege gesellschaftlicher Kontakte berÃ¼cksichtig werden darf oder mit der aufgrund dieser Bestimmung zugestandenen leichten Hilflosigkeit auch die anderweitige Inanspruchnahme Dritter abgegolten wird. Ein Visus von beidseits weniger als 0,2 begrÃ¼ndet nach der vom Bundesgericht mit dem damaligen Art. 36 Abs. 3 lit. d IVV als vereinbar erachteten Verwaltungspraxis jedenfalls lediglich hinsichtlich der Pflege gesellschaftlicher Kontakte die Vermutung der Notwendigkeit regelmÃ¤ssiger und erheblicher Dienstleistungen Dritter (BGE 108 V 223). Dementsprechend hat das Bundesgericht im Urteil 9C_410/2009 vom 1. April 2010 Erw. 4 bei ausschliesslich sehbehinderungsbedingter Notwendigkeit der Dritthilfe in zwei alltÃ¤glichen Lebensverrichtungen und der lebenspraktischen Begleitung eine mittelschwere Hilflosigkeit gemÃ¤ss Art. 37 Abs. 2 lit. c IVV anstelle einer leichten Hilflosigkeit gemÃ¤ss Art. 37 Abs. 3 lit. d IVV bejaht.</w:t>
      </w:r>
    </w:p>
    <w:p>
      <w:r>
        <w:t>Â Â Â Â Â Â Â Â  Vorliegend ist aufgrund der vorhandenen Ã¤rztlichen Angaben und der AbklÃ¤rungen vor Ort die Notwendigkeit von Dritthilfe beim Bereitlegen der Kleider, bei der KÃ¶rperpflege, beim Zerkleinern harter Speisen, bei der Kontrolle nach dem BenÃ¼tzen der Toilette und bei der Fortbewegung beziehungsweise der Pflege gesellschaftlicher Kontakte ausgewiesen. Zudem stehen angesichts der Progredienz der SehstÃ¶rung sowie der aktenmÃ¤ssig ausgewiesenen PolymorbiditÃ¤t Anpassung und Schulung zur Wiedererlangung der SelbstÃ¤ndigkeit in einzelnen dieser Lebensbereiche konkret gar nicht zur Diskussion. UnabhÃ¤ngig davon, ob das Erfordernis lebenspraktischer Begleitung bezÃ¼glich des selbstÃ¤ndigen Wohnens oder der Gefahr der Isolation zu bejahen ist oder nicht, ist somit allein schon aufgrund der Notwendigkeit der Dritthilfe in fÃ¼nf Lebensbereichen eine mittelschwere Hilflosigkeit im Sinne von Art. 37 Abs. 2 lit. a IVV spÃ¤testens seit Oktober 2007 ausgewiesen.</w:t>
      </w:r>
    </w:p>
    <w:p>
      <w:r>
        <w:t>4.2Â Â Â Â Â Â Â Â  Aufgrund der Sehbehinderung ist der BeschwerdefÃ¼hrer indes auch darauf angewiesen, dass ihm die im Zusammenhang mit der HIV-Infektion und deren Begleiterkrankungen verordneten Medikamente von der Ehefrau gerichtet und bereit gelegt werden. Insofern liegt zusÃ¤tzlich eine Hilflosigkeit im Sinne von Art. 37 Abs. 1 IVV vor. Da Dr. B.___ ausdrÃ¼cklich auch fÃ¼r die Lebensverrichtung Aufstehen/Absitzen/Abliegen eine HilfsbedÃ¼rftigkeit attestiert und diese nicht mit der SehschwÃ¤che begrÃ¼ndet wird, stellt sich die Frage, ob aufgrund der weiteren gesundheitlichen BeeintrÃ¤chtigungen gar von einer schweren Hilflosigkeit ausgegangen werden muss.</w:t>
      </w:r>
    </w:p>
    <w:p>
      <w:r>
        <w:t>Â Â Â Â Â Â Â Â  DiesbezÃ¼glich fÃ¼hrte der BeschwerdefÃ¼hrer laut AbklÃ¤rungsbericht aus, er kÃ¶nne mit AbstÃ¼tzen auf dem Sofa oder Tisch verlangsamt aufstehen und sich selbstÃ¤ndig ins Bett legen, doch mÃ¼sse die Ehefrau anwesend sein und darauf achten, dass er nicht herunterfalle. Wegen seiner reduzierten KÃ¶rperkraft kÃ¶nne er nicht vom Bett aufstehen (Urk. 9/79 S. 3). Soweit die AbklÃ¤rungsperson das Erfordernis von Dritthilfe hinsichtlich der letztgenannten Lebensverrichtung als nicht nachvollziehbar bezeichnet, da in den Arztberichten die Hilflosigkeit vorwiegend auf die Sehbehinderung zurÃ¼ckgefÃ¼hrt werde und die vom BeschwerdefÃ¼hrer geltend gemachten RÃ¼cken-, Knie- und Rippenbeschwerden sowie Arthritis/Arthrose von Seiten des Spitals Y.___ nicht bestÃ¤tigt wÃ¼rden (Urk. 9/79 S. 2-3), ist darauf hinzuweisen, dass der BeschwerdefÃ¼hrer dort laut Bericht des Departementes fÃ¼r Innere Medizin vom 4. April 2008 (Urk. 9/66/6) nicht nur in den Abteilung fÃ¼r Ophthalmologie, Infektiologie und Endokrinologie sondern auch in der Rheumatologie behandelt wird, von dieser Abteilung jedoch keine AuskÃ¼nfte eingeholt wurden. In den vorhandenen Berichten des Spitals Y.___ und dem Bericht von Dr. B.___ finden sich in rheumatologischer Hinsicht immerhin die Diagnosen lumbogenes beziehungsweise lumbovertebrales Schmerzsyndrom, Verdacht auf Oligoarthritis im Rahmen der HIV-Infektion, aktuell in beiden oberen Sprunggelenken, und Periarthropathia genu links. Auch ist von einer generalisierten Schmerzsymptomatik die Rede (Urk. 9/56 S. 7, Urk. 9/67, 9/72). Es kann deshalb nicht vom Fehlen jeglicher orthopÃ¤discher oder rheumatologischer Befunde ausgegangen werden. Dass die mit diesen GesundheitsstÃ¶rungen zweifellos einhergehenden BeeintrÃ¤chtigungen namentlich im fÃ¼r die Annahme einer schweren Hilflosigkeit massgebenden Lebensbereich Aufstehen/Absitzen/Abliegen eine eigentliche Dritthilfe erfordern, kann jedoch ausgeschlossen werden. Vermag der BeschwerdefÃ¼hrer nÃ¤mlich gemÃ¤ss seinen eigenen Angaben selbstÃ¤ndig vom Sofa aufzustehen, indem er sich darauf abstÃ¼tzt, so ist nicht einzusehen, warum er sich beim Aufstehen vom Bett nicht ebenfalls abstÃ¼tzen und wenn auch verlangsamt, so doch selbstÃ¤ndig aufstehen kann. Da die hinsichtlich des Zubettgehens geltend gemachte Ãberwachung durch die Ehefrau keine direkte oder indirekte Dritthilfe darstellt, sondern ebenfalls beim Kriterium der persÃ¶nlichen ÃberwachungsbedÃ¼rftigkeit zu berÃ¼cksichtigen wÃ¤re, muss eine HilfsbedÃ¼rftigkeit hinsichtlich Aufstehen/Absitzen/Abliegen verneint werden.</w:t>
      </w:r>
    </w:p>
    <w:p>
      <w:r>
        <w:t>4.3Â Â Â Â  Der BeschwerdefÃ¼hrer ist somit nicht in allen alltÃ¤glichen Lebensverrichtungen regelmÃ¤ssig und in erheblicher Weise auf die Hilfe Dritter angewiesen. Folglich kann nicht von einer schweren Hilflosigkeit ausgegangen werden, sondern muss es bei der mittelschweren Hilflosigkeit sein Bewenden haben.</w:t>
      </w:r>
    </w:p>
    <w:p>
      <w:r>
        <w:t>Â Â Â Â Â Â Â Â  Die entsprechende ErhÃ¶hung der HilflosenentschÃ¤digung hat gemÃ¤ss Art. 88 bis Abs. 1 lit. a IVV von dem Monat an zu erfolgen, in dem das Revisionsbegehren gestellt wurde, mithin per Oktober 2008.</w:t>
      </w:r>
    </w:p>
    <w:p>
      <w:r>
        <w:t>5.Â Â Â Â Â Â  GemÃ¤ss Art. 69 Abs. 1 bis IVG ist das Verfahren kostenpflichtig. Der unterliegende Beschwerdegegnerin ist daher eine Kostenpauschale von Fr. 600.- aufzuerlegen.</w:t>
      </w:r>
    </w:p>
    <w:p>
      <w:r>
        <w:t>Das Gericht erkennt:</w:t>
      </w:r>
    </w:p>
    <w:p>
      <w:r>
        <w:t>1.Â Â Â Â Â Â Â Â  In Gutheissung der Beschwerde und in AbÃ¤nderung VerfÃ¼gung vom 9. MÃ¤rz 2009 wird die Beschwerdegegnerin verpflichtet, dem BeschwerdefÃ¼hrer mit Wirkung ab 1. Oktober 2008 eine einer mittelschweren Hilflosigkeit entsprechende HilflosenentschÃ¤digung auszurichten.</w:t>
      </w:r>
    </w:p>
    <w:p>
      <w:r>
        <w:t>2.Â Â Â Â Â Â Â Â  Die Gerichtskosten von Fr. 600.-- werden der Beschwerdegegnerin auferlegt. Rechnung und Einzahlungsschein werden ihr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