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IV.2009.00355 vom 28. Januar 2011</w:t>
      </w:r>
    </w:p>
    <w:p>
      <w:r>
        <w:t>ZH Sozialversicherungsgericht, 2011-01-28, DE</w:t>
      </w:r>
    </w:p>
    <w:p>
      <w:r>
        <w:rPr>
          <w:b/>
        </w:rPr>
        <w:t xml:space="preserve">Quelle: </w:t>
      </w:r>
      <w:r>
        <w:t>https://mcp.opencaselaw.ch/entscheid/zh_sozialversicherungsgericht_IV.2009.00355</w:t>
      </w:r>
    </w:p>
    <w:p>
      <w:r>
        <w:t>FR: ZH_SOZIALVERSICHERUNGSGERICHT IV.2009.00355 du 28 janvier 2011</w:t>
      </w:r>
    </w:p>
    <w:p>
      <w:r>
        <w:t>IT: ZH_SOZIALVERSICHERUNGSGERICHT IV.2009.00355 del 28 gennaio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Die seit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Erw. 5.4). Die bloss unterschiedliche Beurteilung der Auswirkungen eines im Wesentlichen unverÃ¤ndert gebliebenen Gesundheitszustandes auf die ArbeitsfÃ¤higkeit stellt fÃ¼r sich allein genommen keinen Revisionsgrund im Sinne von Art. 17 Abs. 1 ATSG und alt Art. 41 IVG dar (BGE 112 V 372 Erw. 2b mit Hinweisen; SVR 1996 IV Nr. 70 S. 204 Erw. 3a; Urteil des Bundesgerichts vom 3. November 2008, 9C_562/2008, Erw. 2.1).</w:t>
      </w:r>
    </w:p>
    <w:p>
      <w:r>
        <w:t>1.4Â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rPr>
          <w:b/>
        </w:rPr>
        <w:t>E. 2.1</w:t>
      </w:r>
    </w:p>
    <w:p>
      <w:r>
        <w:t>2.1.1Â Â  Die RentenverfÃ¼gung - mit der X.___ eine ganze Rente zugesprochen worden war - datiert vom 10. Dezember 2001 (Urk. 8/27) und basiert insbesondere auf einem von der IV-Stelle in Auftrag gegebenen psychiatrischen Gutachten von Dr. med. Z.___, Facharzt FMH fÃ¼r Psychiatrie, vom 16. Oktober 2001 (Urk. 8/16; Urk. 8/12 und Urk. 8/17), demzufolge die psychische StÃ¶rung der Explorandin im Grenzbereich zwischen einer schweren Neurose und einer eigentlichen Schizophrenie zu situieren sei, wobei der Fall schwierig und diagnostisch heikel sei. Auf Grund der Akten wÃ¼rde man nicht an eine Psychose des schizophrenen Formenkreises denken, nach dem GesprÃ¤ch mit dem Ehemann der Versicherten drÃ¤nge sich die Frage jedoch auf. Die Explorandin sei aufgrund ihrer psychischen StÃ¶rung fÃ¼r jegliche TÃ¤tigkeit zu 100 % arbeitsunfÃ¤hig. Eine rasche Wiederherstellung der ArbeitsfÃ¤higkeit lasse sich nicht erhoffen, immerhin lasse die Diagnose eine gewisse Unberechenbarkeit und Unvorhersehbarkeit des Verlaufs erwarten, mÃ¶glicherweise auch im Sinne einer Verbesserung (Urk. 8/16/6-7).</w:t>
      </w:r>
    </w:p>
    <w:p>
      <w:r>
        <w:t>2.1.2Â Â  Im Ãbrigen lagen der IV-Stelle bei der Rentenzusprache Berichte von Dr. med. A.___, FachÃ¤rztin fÃ¼r Neurologie, vom 2. Dezember 2000 (Urk. 8/5), welche die Versicherte vom September 1997 bis Juni 1999 behandelt hatte, des anschliessend behandelnden Neurologen Dr. med. B.___ vom 5. Januar 2001 (Urk. 8/16) sowie der behandelnden Psychiaterin Dr. med. C.___, FachÃ¤rztin FMH fÃ¼r Psychiatrie und Psychotherapie, vom 5./14. MÃ¤rz 2001 (Urk. 8/ 16) vor (vgl. Feststellungsblatt fÃ¼r den Beschluss vom 22. August 2001; Urk. 8/ 12).</w:t>
      </w:r>
    </w:p>
    <w:p>
      <w:r>
        <w:t>Â Â Â Â Â Â Â Â  Dr. A.___ diagnostizierte chronische migrÃ¤neartige Kopfschmerzen, eine Neigung zu vasovagalen KollapszustÃ¤nden, ein chronisches LendenwirbelsÃ¤ule (LWS)-betontes Panvertebralsyndrom bei fortgeschrittener intervertebraler EinschrÃ¤nkung L5/S1 und abgeflachter Lordose, einen Status nach Thrombose des linken Beines und einen Verdacht auf eine mittelgradige depressive Episode mit somatischem Syndrom und erklÃ¤rte, sie habe der Versicherten eine psychiatrische Exploration und Betreuung empfohlen (Urk. 8/5).</w:t>
      </w:r>
    </w:p>
    <w:p>
      <w:r>
        <w:t>Â Â Â Â Â Â Â Â  Die ab 31. Oktober 2000 (Urk. 8/16/12) mit der psychiatrischen Behandlung befasste Dr. C.___ diagnostizierte einen Status nach Auffahrkollision mit Verdacht auf Beschleunigungstrauma (in den Jahren 1997, 1998, 2000, die nie abgeklÃ¤rt worden seien), eine AnpassungsstÃ¶rung, eine neurotische PersÃ¶nlichkeit (Differentialdiagnose: frÃ¼he StÃ¶rung mit mangelhafter Stresstoleranz), eine depressive Entwicklung bei chronischer Paarproblematik und ein cervicobrachiales Syndrom, das durch Dr. med. D.___, Facharzt FMH fÃ¼r Rheumatologie (vgl. Bericht vom 12. Dezember 2001; Urk. 8/29) abgeklÃ¤rt worden sei (Urk. 8/16/12). BezÃ¼glich ArbeitsfÃ¤higkeit seien keine sicheren Angaben mÃ¶glich, sie betrage jedoch aus psychiatrischer Sicht maximal 30 % (Urk. 8/16/11-12).</w:t>
      </w:r>
    </w:p>
    <w:p>
      <w:r>
        <w:t>Â Â Â Â Â Â Â Â  Dr. B.___ stellte schwere "migrÃ¤ne-accompagnÃ©e-artige" Kopfschmerzattacken, eine reaktive Depression, eine erhebliche Myopie, ein lumbosakrales Schmerzsyndrom und Varizes cruris fest (Urk. 8/16/15). Die ArbeitsfÃ¤higkeit als JuwelierverkÃ¤uferin und als BÃ¼roangestellte betrage etwa 30 % (Urk. 8/16/15 und Urk. 8/16/17).</w:t>
      </w:r>
    </w:p>
    <w:p>
      <w:r>
        <w:t>2.2Â Â Â Â  Die die ganze Rente der BeschwerdefÃ¼hrerin bestÃ¤tigende Mitteilung der IV-Stelle vom 11. Februar 2005 (Urk. 8/37) basiert auf der Angabe der Versicherten, dass ihr Gesundheitszustand gleich geblieben sei (Urk. 8/34), und einem Verlaufsbericht von Dr. C.___ vom 3. Februar 2005 (Urk. 8/35), mit dem diese folgende Diagnosen mit Auswirkung auf die ArbeitsfÃ¤higkeit erhob: ÂNeurotische Entwicklung infolge unbehandelter posttraumatischer BelastungsstÃ¶rung (PTSD) in der Kindheit, depressive StÃ¶rung und Verdacht auf Fibromyalgie/somatoforme SchmerzstÃ¶rung, Verdacht auf Schleudertrauma (2000, nicht abgeklÃ¤rt), Varicosis der unteren ExtremitÃ¤ten (operiert 2004), extreme Myopie, chronische Gelenk- und RÃ¼ckenschmerzenÂ. Die ArbeitsfÃ¤higkeit sei aus psychiatrischer Sicht seit MÃ¤rz 2001 zu 100 % eingeschrÃ¤nkt (Urk. 8/35/1). Die Versicherte habe sich soweit stabilisiert, dass sie ihrer Aufgabe als Mutter von drei Kindern einigermassen gerecht werden kÃ¶nne. Jegliche Zusatzbelastung bedeute jedoch eine Ãberforderung und damit eine Verschlimmerung der Symptome (ErschÃ¶pfung, Kopfschmerzen, Cervicobrachialsyndrom, Schwindel), die man einerseits einem Schleudertrauma beziehungsweise einer Fibromyalgie, andererseits auch einer Depression zuordnen kÃ¶nne. Eine Verbesserung der ArbeitsfÃ¤higkeit sei bis auf Weiteres nicht ersichtlich. Berufliche Massnahmen wÃ¼rden die Patientin extrem Ã¼berfordern (Urk. 8/35/3).</w:t>
      </w:r>
    </w:p>
    <w:p>
      <w:r>
        <w:rPr>
          <w:b/>
        </w:rPr>
        <w:t>E. 2.3</w:t>
      </w:r>
    </w:p>
    <w:p>
      <w:r>
        <w:t>2.3.1Â Â  Im Zeitpunkt des Erlasses der angefochtenen VerfÃ¼gung vom 12. MÃ¤rz 2009 betreffend Rentenreduktion prÃ¤sentierte sich der medizinische Sachverhalt im Wesentlichen wie folgt: Dr. med. E.___, Facharzt FMH fÃ¼r Psychiatrie und Psychotherapie und Nachfolger von Dr. C.___, bei dem die Versicherte seit 16. Mai 2007 in Behandlung steht, diagnostizierte mit von der IV-Stelle am 13. MÃ¤rz 2008 eingefordertem Arztbericht eine PTSD (ICD-10 F43.1, seit mindestens 2001) mit anhaltenden depressiven Phasen und ausgeprÃ¤gter Angstsymptomatik sowie eine extreme Myopie (Urk. 8/42/2). Die Patientin sei weder in der bisherigen noch in einer behinderungsangepassten TÃ¤tigkeit arbeitsfÃ¤hig, eine berufliche Umstellung sei nicht zu prÃ¼fen (Urk. 8/42/6).</w:t>
      </w:r>
    </w:p>
    <w:p>
      <w:r>
        <w:t>2.3.2Â Â  Im Rahmen der polydisziplinÃ¤ren Begutachtung durch die Y.___ wurde X.___ am 1. und 25. September 2008 psychiatrisch, neurologisch und orthopÃ¤disch untersucht. Die FachÃ¤rzte diagnostizierten am 21. Oktober 2008 mit Auswirkung auf die ArbeitsfÃ¤higkeit eine rezidivierende depressive StÃ¶rung, mittelgradige depressive Episode (ICD-10 F33.1), vor dem Hindergrund einer emotional instabilen PersÃ¶nlichkeitsakzentuierung (ICD-10 F60.3). Ohne Auswirkung auf die ArbeitsfÃ¤higkeit bleibe Folgendes (Urk. 8/62/15-16):</w:t>
      </w:r>
    </w:p>
    <w:p>
      <w:r>
        <w:t>- Chronisches lumbospondylogenes und lumbovertebrales Schmerzsyndrom mit/bei</w:t>
      </w:r>
    </w:p>
    <w:p>
      <w:r>
        <w:t>- Status nach operativer Revision einer Diskushernie L5/S1 im Januar 2006</w:t>
      </w:r>
    </w:p>
    <w:p>
      <w:r>
        <w:t>- rumpfmuskulÃ¤rem Globaldefizit und gleichzeitiger Antagonistendysbalance bei massivem Trainingsmangel der Bauchmuskulatur, reaktive schmerzverursachende iliolumbale Ansatztendopathie beidseits</w:t>
      </w:r>
    </w:p>
    <w:p>
      <w:r>
        <w:t>- sensibles S1-Syndrom links bei Zustand nach Bandscheibenoperation lumbosakral</w:t>
      </w:r>
    </w:p>
    <w:p>
      <w:r>
        <w:t>- primÃ¤re episodische MigrÃ¤ne mit Aura</w:t>
      </w:r>
    </w:p>
    <w:p>
      <w:r>
        <w:t>- chronischer Spannungskopfschmerz bei AnalgetikaÃ¼bergebrauch</w:t>
      </w:r>
    </w:p>
    <w:p>
      <w:r>
        <w:t>- Zervikalsyndrom ohne neurologische Defizite</w:t>
      </w:r>
    </w:p>
    <w:p>
      <w:r>
        <w:t>- Somatoforme SchmerzstÃ¶rung</w:t>
      </w:r>
    </w:p>
    <w:p>
      <w:r>
        <w:t>- Myopie</w:t>
      </w:r>
    </w:p>
    <w:p>
      <w:r>
        <w:t>- Status nach mehreren Unfallereignissen mit folgenlos abgeklungenen Prellungen</w:t>
      </w:r>
    </w:p>
    <w:p>
      <w:r>
        <w:t>Â Â Â Â Â Â Â Â  Laut orthopÃ¤dischem Teilgutachten haben die VerÃ¤nderungen am lumbosakralen Ãbergang zwar auch ohne motorische neurologische Defizite Relevanz fÃ¼r die ArbeitsfÃ¤higkeit, allerdings nur mit Blick auf die FÃ¤higkeit, schwere kÃ¶rperliche Arbeiten zu verrichten (Urk. 8/62/15).</w:t>
      </w:r>
    </w:p>
    <w:p>
      <w:r>
        <w:t>Â Â Â Â Â Â Â Â  GemÃ¤ss psychiatrischem Teilgutachten war nunmehr bei der Versicherten das Bild einer rezidivierenden depressiven StÃ¶rung deutlich geworden. Seit mindestens acht Jahren komme es zu wiederkehrenden depressiven Episoden, die zur BeeintrÃ¤chtigung von Affekt, Psychomotorik und Antrieb fÃ¼hren wÃ¼rden. Das Denken der BeschwerdefÃ¼hrerin sei inhaltlich von negativ depressiven Kognitionen geprÃ¤gt. Die Annahme einer PTSD sei trotz der traumatisierenden Erfahrungen der Versicherten in der Adoleszenz nicht begrÃ¼ndet (Urk. 8/62/13). Es mangle an zuverlÃ¤ssig ausgewiesenen Eingangskriterien fÃ¼r die Annahme einer PTSD und auch die zu fordernden weiteren Kriterien wie Flash-backs, Nachhallerinnerungen, sich andrÃ¤ngende TagtrÃ¤ume und ereignisbezogene AlbtrÃ¤ume seien nicht zuverlÃ¤ssig nachweisbar, ebenso mangle es an Vermeidungsverhalten. Die bei der Versicherten bestehenden, zum Teil ausgeprÃ¤gten Angstsymptome seien im Zuge der rezidivierenden depressiven StÃ¶rung zu erklÃ¤ren. Es komme zu selbstverletzenden Handlungen, abwertendem Verhalten und zeitweilig beeintrÃ¤chtigter Objektkonstanz. Die Ã¼ber lange Zeit gut mÃ¶gliche psychosoziale Integration der Versicherten spreche gegen die Annahme einer manifesten emotional instabilen PersÃ¶nlichkeitsstÃ¶rung vom Borderlinetyp. Insoweit liessen sich zwar PersÃ¶nlichkeitsakzente aufzeigen, die Kriterien fÃ¼r eine PersÃ¶nlichkeitsstÃ¶rung nach ICD-10 lÃ¤gen jedoch nicht vor. Vor dem Hintergrund der neurotischen Kernkonflikte, welche die Versicherte nicht habe auflÃ¶sen kÃ¶nnen, habe sich das Bild einer somatoformen SchmerzstÃ¶rung entwickelt. Die aus der psychischen Erkrankung und der Schmerzwahrnehmung resultierende BeeintrÃ¤chtigung sei so stark, dass die Versicherte nicht in der Lage sei, eine grÃ¶ssere Ausdauerleistung zu erbringen. Bei einer Arbeitsbelastung von 4.5 h pro Arbeitstag bestehe darÃ¼ber hinaus aber keine weitere Minderung des LeistungsvermÃ¶gens (Urk. 8/62/13-14).</w:t>
      </w:r>
    </w:p>
    <w:p>
      <w:r>
        <w:t>Â Â Â Â Â Â Â Â  Der Neurologe hielt im Teilgutachten fest, aufgrund der Lumboischialgie wÃ¤re zwar eine WechseltÃ¤tigkeit von Sitzen, Gehen und Stehen empfehlenswert, bei guter ergonomischer Arbeitsplatzgestaltung sollte aber auch eine Ã¼berwiegend sitzende TÃ¤tigkeit mit gelegentlichen kurzen Unterbrechungen mit gehender und stehender BetÃ¤tigung mÃ¶glich sein (Urk. 8/62/27).</w:t>
      </w:r>
    </w:p>
    <w:p>
      <w:r>
        <w:t>Â Â Â Â Â Â Â Â  Der Gesamtbeurteilung ist zu entnehmen, dass auf der psychischen Ebene eine BeeintrÃ¤chtigung von Affekt, Psychomotorik und Antrieb mit einer Gefangenheit im depressiven Denken bestehe. Auf der somatischen Ebene bestehe eine Minderbelastbarkeit nach Bandscheibenoperation mit anhaltenden lumboischialgieformen Schmerzen links. Im sozialen Bereich fÃ¼hre die depressive Symptomatik zu einer BeeintrÃ¤chtigung der Interaktions- und PartizipationsfÃ¤higkeit mit BeeintrÃ¤chtigung der Ausdauer (Urk. 8/62/17). Die bisherige TÃ¤tigkeit als SekretÃ¤rin kÃ¶nne die Versicherte aufgrund der depressiven Erkrankung nur mit EinschrÃ¤nkungen (Pensum von etwa 4.5 h tÃ¤glich) ausfÃ¼hren. Der Grad der ArbeitsfÃ¤higkeit beziehungsweise der Gesundheitszustand habe sich mit Blick auf die psychiatrischen Diagnosen seit dem psychiatrischen Gutachten Dr. Z.___s vom 16. Oktober 2001 wesentlich verbessert. Die in der Vergangenheit angenommene gravierende BeeintrÃ¤chtigung der psychischen Grundfunktionen, welche zu der im Rahmen der psychopathologischen BeeintrÃ¤chtigungen festgestellten ArbeitsunfÃ¤higkeit von 100 % gefÃ¼hrt habe, lasse sich unter BerÃ¼cksichtigung der heute erhobenen Befunde, insbesondere der komplexen Ich-Funktionen, auch unter Kenntnis der Vorbefunde nicht mehr begrÃ¼nden oder nachvollziehen (Urk. 8/62/18; Urk. 8/62/21). Die Versicherte sei in der Lage, sÃ¤mtliche leichten bis gelegentlich mittelschweren kÃ¶rperlichen Arbeiten, Ã¼berwiegend aus wechselbelastender KÃ¶rperposition heraus, auszuÃ¼ben. Sie kÃ¶nne jedoch nur TÃ¤tigkeiten einfacher und durchschnittlicher geistiger Natur mit durchschnittlichen Verantwortungsgraden ausÃ¼ben. Eine hÃ¶here geistig psychische Belastung sei wegen der depressiven Erkrankung nicht zumutbar, ebenso wenig eine TÃ¤tigkeit unter Akkord oder Nachtschichtbedingungen (Urk. 8/62/19). Die ArbeitsfÃ¤higkeit kÃ¶nne durch die Fortsetzung der kontinuierlichen fachpsychiatrischen sowie der fachÃ¤rztlichen neurologischen, orthopÃ¤dischen beziehungsweise rheumatologischen Behandlung verbessert werden. Nach erfolgreichem Abschluss der Behandlungen kÃ¶nne mit einer ArbeitsfÃ¤higkeit von etwa 80 % gerechnet werden (Urk. 8/62/20).</w:t>
      </w:r>
    </w:p>
    <w:p>
      <w:r>
        <w:t>2.3.3Â Â  Der sporadisch, das heisst bei Bedarf, behandelnde Neurologe Dr. med. F.___, Facharzt FMH fÃ¼r Neurologie, erklÃ¤rte am 15. Dezember 2008 dem Vertreter der Versicherten, seine Untersuchung vom 7. Juni 2006 habe ein Cervicalsyndrom mit Cervicocephalea gezeigt und das CT der HalswirbelsÃ¤ule (HWS) vom 12. Juni 2006 habe eine medio-laterale Discushernie C5/6 nach links bis intraforaminal bei Forameneinengungen C5/6 beidseits ergeben (Urk. 8/71/3 = Urk. 3/7 S. 1). Die BeschwerdefÃ¼hrerin habe ihn am 11. Januar 2008 konsultiert, weil sie am 4. Januar 2008 einen Treppensturz erlitten und danach Kopfschmerzen, nicht nur rechts, sondern auch links, sowie Vergesslichkeit aufgetreten seien. Nach dem Unfall sei ihr Ã¼bel gewesen, auch jetzt bestehe noch eine intermittierende Ãbelkeit (Urk. 3/7 S. 2). Zusammenfassend ergÃ¤ben sich folgende Diagnosen: Chronische MigrÃ¤ne mit Aura, chronisches Tension headache, Cervicocephalea mit Discushernie C5/6, chronisches Lumbovertebralsyndrom mit operierter Discushernie L5/S1 und residuellem S1-Syndrom links, Status nach Treppensturz am 4. Januar 2008 mit Kopfkontusion rechts temporal, Steissbeinkontusion, Commotio cerebri mit post-commotionellem Syndrom. Der allgemeine Verlauf sei fluktuierend beziehungsweise wellenfÃ¶rmig und belastungsabhÃ¤ngig. Die obigen Diagnosen bezÃ¼glich Kopf-, RÃ¼cken- und HWS-Schmerzen bestÃ¼nden seit vielen Jahren. Bei akuten Exazerbationen kÃ¶nne die ArbeitsunfÃ¤higkeit bis 100 % betragen, in ruhigeren Phasen sei der Patientin eine wechselhafte TÃ¤tigkeit (Sitzen, Stehen, Laufen) ohne hohe Anforderungen an die Konzentration (MigrÃ¤ne), ohne monotone KÃ¶rperhaltungen (Cervical- und Lumbovertebralsyndrom) mit Pausen von 50 (wohl fÃ¼nf) bis 20 Minuten alle zwei Stunden, ohne repetitives Lastenheben Ã¼ber fÃ¼nf Kilogramm theoretisch zu 100 % zumutbar. Realistischerweise sei aber von einer 50%igen ArbeitsfÃ¤higkeit auszugehen. BezÃ¼glich der psychiatrischen Diagnosen kÃ¶nne er keine Angaben machen (Urk. 3/7 S. 3).</w:t>
      </w:r>
    </w:p>
    <w:p>
      <w:r>
        <w:t>2.3.4Â Â  Der behandelnde Psychiater Dr. E.___ hielt am 23. Dezember 2008 zuhanden der Rechtsvertretung der BeschwerdefÃ¼hrerin fest, diese leide an einer PTSD mit anhaltend depressiven Phasen und ausgeprÃ¤gter Angstsymptomatik. Diese Symptome seien auch als Restsymptome der Grundproblematik zu sehen. Auch wenn die psychische Problematik nicht unter dem Aspekt einer PTSD gesehen, sondern mittels anderer Diagnose erfasst werde, so sei doch als Basis zur Beurteilung der ArbeitsfÃ¤higkeit auf mittelfristige Sicht die BeeintrÃ¤chtigung auf der Symptomebene heranzuziehen. Die Versicherte sei als SekretÃ¤rin zu 100 % arbeitsunfÃ¤hig. Insbesondere die Belastungsdauer sei derart eingeschrÃ¤nkt, dass keine kontinuierliche, d.h. mehrstÃ¼ndige Belastung denkbar sei. Zudem seien ausgeprÃ¤gte Erholungsphasen nÃ¶tig. Die Aussicht, dass die Patientin an zwei bis drei Tagen wÃ¶chentlich einfachste BÃ¼rohilfentÃ¤tigkeiten fÃ¼r je ein bis zwei Stunden absolviere, sei fraglich, da die schwankende Belastbarkeit zu hÃ¤ufigen AusfÃ¤llen fÃ¼hren wÃ¼rde. Als zurzeit leistbares Arbeitspensum erachte er 4.5 Stunden pro Tag als unrealistisch (Urk. 8/71/1). KÃ¶rperlich nicht beanspruchende sowie hinsichtlich KomplexitÃ¤t (Konzentrationsdauer reduziert) und zeitlichem Leistungsdruck nicht Ã¼berfordernde TÃ¤tigkeiten kÃ¶nnten nicht nach Plan, sondern je nach situativer LeistungsfÃ¤higkeit verlangt werden. Die aktuelle psychische Belastbarkeit und StabilitÃ¤t stiessen auch ohne ArbeitstÃ¤tigkeit allein schon durch den Alltag an ihre Grenzen. Es mÃ¼sse mit einer bleibenden BeeintrÃ¤chtigung in der bisherigen ArbeitstÃ¤tigkeit gerechnet werden. Der weitere Verlauf mÃ¼sse ÂstufenweiseÂ beurteilt werden, fÃ¼r eine langfristige Verbesserung bestehe aber eine intakte Aussicht. Eine 80%ige ArbeitsfÃ¤higkeit als Ziel erachte er aber als deutlich zu hoch. In der Tat schienen seit 2001 wesentliche Besserungen in den umschriebenen Symptombereichen eingetreten zu sein, die aber weder zwangslÃ¤ufig noch relevant zu einer Verbesserung der ArbeitsfÃ¤higkeit gefÃ¼hrt hÃ¤tten (Urk. 8/71/2).</w:t>
      </w:r>
    </w:p>
    <w:p>
      <w:r>
        <w:rPr>
          <w:b/>
        </w:rPr>
        <w:t>E. 3</w:t>
      </w:r>
    </w:p>
    <w:p>
      <w:r>
        <w:t>3.1Â Â Â Â Â Â Â Â  WÃ¤hrenddem die IV-Stelle gestÃ¼tzt auf das Gutachten der Y.___ vom 21. Oktober 2008 davon ausgeht, dass sich der Gesundheitszustand der Versicherten namentlich aus psychiatrischer Sicht insofern verbessert habe, als ihr ihre angestammte und jegliche angepasste TÃ¤tigkeit nunmehr mit einem Pensum von 50 % zumutbar sei und dies zu einem InvaliditÃ¤tsgrad von 50 % und somit einer Reduktion der ganzen auf eine halbe Rente fÃ¼hre, ist die BeschwerdefÃ¼hrerin - unter Verweis auf ihre behandelnden Ãrzte Dr. A.___, Dr. B.___, Dr. C.___ sowie Dr. Z.___ - der Ansicht, dass das Y.___-Gutachten nicht beweiskrÃ¤ftig sei, sich ihr Gesundheitszustand, wie ein Suizidversuch im Jahr 2005 zeige, verschlechtert habe, sie zu 70% arbeits- und erwerbsunfÃ¤hig sei und sie folglich weiterhin Anspruch auf eine ganze Rente habe.</w:t>
      </w:r>
    </w:p>
    <w:p>
      <w:r>
        <w:t>3.2Â Â Â Â  Das Gutachten der Y.___ vom 21. Oktober 2008 ist ausfÃ¼hrlich und schlÃ¼ssig. Es berÃ¼cksichtigt die persÃ¶nlichen Angaben von X.___ (Urk. 8/ 62/6-7) sowie die Vorakten, die oben in Erw. 2 auszugsweise erwÃ¤hnt sind und eine fundierte Beurteilung erlauben. Es enthÃ¤lt ferner (Teil)-Gutachten aus den Bereichen Psychiatrie (Prof. Dr. med. G.___, Facharzt FMH fÃ¼r Psychiatrie und Psychotherapie, und Dr. med. H.___, Facharzt fÃ¼r Neurologie und fÃ¼r Psychiatrie und Psychotherapie; Urk. 8/62/6-14), Neurologie (Dr. med. M.___, Facharzt fÃ¼r Neurologie; Urk. 8/62/23-29) und OrthopÃ¤die (Dr. med. N.___ , Facharzt fÃ¼r OrthopÃ¤dische Chirurgie und Traumatologie des Bewegungsapparates; Urk. 8/62/30-35) sowie eine Konsensbeurteilung der genannten Ãrzte (Urk. 8/62/15-22). Die medizinische Situation ist einleuchtend und im Wesentlichen widerspruchsfrei dargestellt und die gezogenen Schlussfolgerungen sind nachvollziehbar begrÃ¼ndet (Urk. 8/62/15-21). Das Gutachten erfÃ¼llt somit die rechtsprechungsgemÃ¤ssen Anforderungen an eine beweiskrÃ¤ftige medizinische Grundlage (vgl. oben Erw. 1.4). Insbesondere auch in orthopÃ¤discher Hinsicht vermag das Gutachten zu Ã¼berzeugen. Dementsprechend verzichtete der Rechtsvertreter der BeschwerdefÃ¼hrerin auf die Einreichung des von ihm am 5. Februar 2009 ursprÃ¼nglich in Aussicht gestellten Berichts von Dr. med. K.___, Facharzt FMH fÃ¼r Chirurgie (Urk. 8/73/2).</w:t>
      </w:r>
    </w:p>
    <w:p>
      <w:r>
        <w:t>3.3Â Â Â Â  Am Beweiswert des Y.___-Gutachtens vom 21. Oktober 2008 vermÃ¶gen die Vorbringen der BeschwerdefÃ¼hrerin und die teilweise anderslautenden Beurteilungen der behandelnden Ãrzte, namentlich diejenigen von Dr. E.___ und Dr. F.___, nichts zu Ã¤ndern.Â</w:t>
      </w:r>
    </w:p>
    <w:p>
      <w:r>
        <w:t>Â Â Â Â Â Â Â Â  So sind diesen und den Ã¼brigen medizinischen Akten keine Diagnosen zu entnehmen, die im Gutachten der Y.___ keine BerÃ¼cksichtigung gefunden hÃ¤tten. Soweit es sich um die von Psychiater Dr. E.___ frÃ¼hestens bei Behandlungsbeginn im Mai 2007 erstmals gestellte Diagnose einer PTSD mit "anhaltend depressiven Phasen und ausgeprÃ¤gter Angstsymptomatik seit mindestens 2001" handelt, wurde im Gutachten der Y.___ nachvollziehbar begrÃ¼ndet, weshalb die diesbezÃ¼glichen Diagnosekriterien nicht erfÃ¼llt sind, wohingegen Dr. E.___ seine Diagnose nicht weiter begrÃ¼ndete.</w:t>
      </w:r>
    </w:p>
    <w:p>
      <w:r>
        <w:t>Â Â Â Â Â Â Â Â  Nach der Rechtsprechung ist zur Beantwortung der Frage, ob eine posttraumatische BelastungsstÃ¶rung vorliegt, auf die Leitlinien der ICD abzustellen (Urteile des EVG vom 28. Dezember 2006, I 203/06, Erw. 4.4 und vom 27. Januar 2006, I 715/05, Erw. 6.2), wonach eine posttraumatische BelastungsstÃ¶rung nur diagnostiziert werden soll, wenn sie nach einem traumatisierenden Ereignis von aussergewÃ¶hnlicher Schwere auftritt (Dilling/Mambour/Schmidt, Hrsg., Weltgesundheitsorganisation, Internationale Klassifikation, S. 183 f.). Sodann muss die posttraumatische BelastungsstÃ¶rung gemÃ¤ss ICD-10 in der Regel innert etwa sechs Monaten nach den Erlebnissen auftreten (Urteile des EVG vom 28. Dezember 2006, I 203/06, Erw. 4.3; vom 27. Januar 2006, I 715/05, Erw. 6.2), was vorliegend angesichts der von der BeschwerdefÃ¼hrerin und ihrem Ehemann insbesondere gegenÃ¼ber Dr. Z.___ betonten frÃ¼heren psychischen StabilitÃ¤t (vgl. beispielsweise Urk. 8/16/6) unwahrscheinlich erscheint. Wenn Dr. E.___ erklÃ¤rt, auch wenn die psychische Problematik nicht unter dem Aspekt einer PTSD gesehen werde, so sei doch als Basis zur Beurteilung der ArbeitsfÃ¤higkeit die BeeintrÃ¤chtigung auf Symptomebene heranzuziehen, so ist darauf hinzuweisen, dass die psychiatrischen Gutachter der Y.___ dies getan und dargelegt haben, dass X.___ ihre bisherige TÃ¤tigkeit und leidensangepasste TÃ¤tigkeiten aufgrund der depressiven Erkrankung nur mit EinschrÃ¤nkungen ausfÃ¼hren kÃ¶nne, weshalb sie nicht in der Lage sei, mehr als 4.5 Arbeitsstunden tÃ¤glich zu leisten. Die Berichte von Dr. E.___ vermÃ¶gen also die Beurteilung der Y.___-Psychiater nicht in Frage zu stellen. Zudem ist das in der praktischen medizinischen Behandlung massgebende bio-psycho-soziale Krankheitsmodell, das psychosoziale und soziokulturelle Faktoren miteinbezieht - was in einer therapeutischen Beziehung durchaus Sinn macht - weiter gefasst als der fÃ¼r die invaliditÃ¤tsrechtliche Beurteilung heranzuziehende Begriff der gesundheitlichen BeeintrÃ¤chtigung (vgl. Urteile des Bundesgerichts vom 11. Mai 2010, 9C_246/2010 Erw. 2.2.1, vom 30. MÃ¤rz 2010, 8C_706/2009, Erw. 5.2, und des EVG vom 12. September 2005, I 430/05 Erw. 2.2, je mit Hinweisen). Die von der BeschwerdefÃ¼hrerin respektive ihrem Ehemann im Rahmen der Beschwerde angefÃ¼hrten ÂÃngste, Gespenster, SelbstgesprÃ¤che, unkontrollierten WutausbrÃ¼che, praktisch nicht bestehende ToleranzÂ, die von den Y.___-Gutachtern unbeachtet geblieben seien, sind von den psychiatrischen Gutachtern des Y.___ sehr wohl gewÃ¼rdigt und nachvollziehbar der rezidivierenden depressiven StÃ¶rung und der emotional instabilen PersÃ¶nlichkeitsakzentuierung zugeordnet worden (vgl. Urk. 8/62/14).</w:t>
      </w:r>
    </w:p>
    <w:p>
      <w:r>
        <w:t>Â Â Â Â Â Â Â Â  Soweit die Versicherte vorbringen lÃ¤sst, sie habe im April 2005 einen zweiten Selbstmordversuch unternommen, und diesbezÃ¼glich von der Vorinstanz den Beizug des zu diesem Vorfall verfassten Spitalberichts verlangt hatte (Urk. 8/65; Urk. 8/73), ist nicht ersichtlich inwieweit davon in Bezug auf die aktuelle gesundheitliche Situation weiterer Aufschluss hÃ¤tte erwartet werden kÃ¶nnen. Die psychiatrischen Gutachter der Y.___ hatten ihre Beurteilung jedenfalls in Kenntnis dieses Suizidversuchs vorgenommen; auch hatte ihnen der Bericht des behandelnden Psychiaters Dr. E.___ von MÃ¤rz 2008, in dem dieser Vorfall erwÃ¤hnt wird, zur VerfÃ¼gung gestanden (Urk. 8/42/3, Urk. 8/62/4) und die Versicherte selber hatte sie darÃ¼ber ebenfalls informiert (vgl. Urk. 8/62/9).</w:t>
      </w:r>
    </w:p>
    <w:p>
      <w:r>
        <w:t>Â Â Â Â Â Â Â Â  BezÃ¼glich der somatischen Beschwerden weichen die aktuellen medizinischen EinschÃ¤tzungen entgegen der Ansicht der BeschwerdefÃ¼hrerin nicht massgeblich voneinander ab, erachtet doch Dr. F.___ X.___ theoretisch gar als zu 100% arbeitsfÃ¤hig, auch nach deren Sturz vom 4. Januar 2008. Die von ihm fÃ¼r Phasen der Schmerzexazerbation attestierte 100%ige ArbeitsunfÃ¤higkeit vermag an diesem Umstand, angesichts der Tatsache, dass eine Verbesserung oder eine Verschlechterung der ErwerbsfÃ¤higkeit (vgl. dazu Art. 88a der Verordnung Ã¼ber die Invalidenversicherung; IVV) erst nach drei Monaten den InvaliditÃ¤tsgrad beeinflussen kann, nichts zu Ã¤ndern. Dr. F.___ zufolge ist denn auch der Verlauf seit Jahren fluktuierend und wellenfÃ¶rmig, aber chronisch, was das Vorbringen der BeschwerdefÃ¼hrerin, der orthopÃ¤dische Gutachter der Y.___ habe sich mit alten RÃ¶ntgenbildern begnÃ¼gt, obwohl die Schmerzen schlimmer geworden seien, zu relativieren vermag. Im Ãbrigen handelt es sich bei den durch Dr. N.___ hinzugezogenen RÃ¶ntgenaufnahmen um im Anschluss an den Treppensturz am 8. Januar 2008 aufgenommene und damit aktuelle bildgebende Untersuchungen der HWS und der LWS (Urk. 8/62/33).</w:t>
      </w:r>
    </w:p>
    <w:p>
      <w:r>
        <w:t>Â Â Â Â Â Â Â Â  Soweit die Versicherte vorbringen lÃ¤sst, die neurologische Untersuchung sei wegen ihres Weinens zur zum Teil durchgefÃ¼hrt worden und auch die orthopÃ¤dische Untersuchung habe unter starker Weinerlichkeit stattgefunden (Urk. 1 S. 4), so spricht dies allein nicht gegen das Gutachten der Y.___, zumal nicht dargelegt wird und keine Anhaltspunkte dafÃ¼r bestehen, dass die Untersuchungsergebnisse dadurch verfÃ¤lscht worden wÃ¤ren.</w:t>
      </w:r>
    </w:p>
    <w:p>
      <w:r>
        <w:t>Â Â Â Â Â Â Â Â  Der Vorwurf, dass im neurologischen Teilgutachten der Y.___ die LÃ¤hmung des linken Beines und die starken Schmerzen unberÃ¼cksichtigt gelassen worden seien (Urk. 1 S. 4), trifft nicht zu. Dr. M.___ fÃ¼hrte nÃ¤mlich an, seit etwa drei Jahren sei trotz intensiver konservativer Therapie eine Exazerbation der Lumbalgie im Sinne einer Lumboischialgie links mit subjektivem, diffusem algophoben SchwÃ¤chegefÃ¼hl im linken Bein zu verzeichnen (Urk. 8/62/24). Dass trotz dieses Befundes eine ArbeitsfÃ¤higkeit als SekretÃ¤rin und in leichten TÃ¤tigkeiten attestiert wird, ist jedoch nachvollziehbar, zumal gleichzeitig ein harmonischer und sicherer Barfussgang, ein problemloser Fersen- und Vorfussstand, ein sicherer Einbeinstand rechts und links und ein problemloser ÂGrÃ¤tschstandÂ beobachtet werden konnten (vgl. Urk. 8/62/33).</w:t>
      </w:r>
    </w:p>
    <w:p>
      <w:r>
        <w:t>Â Â Â Â Â Â Â Â  Was die fÃ¼nf VerkehrsunfÃ¤lle und die RÃ¼ckenoperation vom 26. Januar 2006 in der Uniklinik L.___ anbelangt, so wurde die im Verwaltungsverfahren vorgebrachte RÃ¼ge, dass die diesbezÃ¼glichen medizinischen Akten nicht beigezogen wurden (Urk. 8/65, 8/73), zu Recht fallen gelassen. Die genannten Ereignisse haben aufgrund der anamnestischen Angaben der BeschwerdefÃ¼hrerin im Gutachten der Y.___ durchaus Eingang gefunden (vgl. Urk. 8/62 S. 9, 15, 26 f., 30 f.). Offenbar waren die Gutachter zur WÃ¼rdigung der aktuellen Befunde auf den Beizug der echtzeitlichen medizinischen Unterlagen nicht angewiesen. Es ist denn auch nicht ersichtlich, inwieweit diese das aktuelle AbklÃ¤rungsergebnis hÃ¤tten beeinflussen kÃ¶nnen.</w:t>
      </w:r>
    </w:p>
    <w:p>
      <w:r>
        <w:t>Â Â Â Â Â Â Â Â  Die Versicherte leidet den Akten zufolge an einer schweren Kurzsichtigkeit (rechtes Auge -16.25 Dioptrin, Visus 0.6; linkes Auge -17.0 Dioptrin; vgl. Gutachten der Y.___ vom 21. Oktober 2008; Urk. 8/62/25) und macht diesbezÃ¼glich geltend, dass bei der polydisziplinÃ¤ren Begutachtung in der Y.___ ein Augenarzt hÃ¤tte beigezogen werden mÃ¼ssen und die Augenproblematik nicht durch den Neurologen hÃ¤tte beurteilt werden dÃ¼rfen. Angesichts dessen AusfÃ¼hrungen - die auf der persÃ¶nlichen Angabe der BeschwerdefÃ¼hrerin beruhen (vgl. Urk. 8/62/8) -, dass die hochgradige Myopie angeboren sei, folglich seit Kindheit bestehe und deshalb auszuschliessen sei, dass die MigrÃ¤ne - entsprechend der Auffassung der BeschwerdefÃ¼hrerin - durch die SehstÃ¶rung akzentuiert werde (Urk. 8/62/27), bestand somit in ophthalmologischer Hinsicht gar kein AbklÃ¤rungsbedarf, zumal weder bei der Begutachtung noch in der Beschwerde geltend gemacht wurde, die Myopie wirke sich nunmehr ungÃ¼nstig auf die ArbeitsfÃ¤higkeit aus.</w:t>
      </w:r>
    </w:p>
    <w:p>
      <w:r>
        <w:t>Â Â Â Â Â Â Â Â  Die im vorliegenden Revisionsverfahren entscheidende Frage nach der VerÃ¤nderung des psychischen Gesundheitszustandes wurde sodann von Dr. E.___ und den FachÃ¤rzten der Y.___ gleich beantwortet: Auch gemÃ¤ss dem behandelnden Psychiater scheinen seit der Rentenzusprache im Jahr 2001 wesentliche Besserungen im umschriebenen psychiatrischen Symptombereich eingetreten zu sein.</w:t>
      </w:r>
    </w:p>
    <w:p>
      <w:r>
        <w:t>3.4Â Â Â Â  Es ist nach dem Gesagten mit der IV-Stelle gestÃ¼tzt auf das Gutachten der Y.___ vom 21. Oktober 2008 von diesem Zeitpunkt an von einer nunmehr 50%igen ArbeitsfÃ¤higkeit (tÃ¤gliches Pensum von 4.5 Stunden) mit voller LeistungsfÃ¤higkeit sowohl in der angestammten TÃ¤tigkeit der BeschwerdefÃ¼hrerin als AnwaltssekretÃ¤rin als auch in jeglicher leichten bis gelegentlich mittelschweren TÃ¤tigkeit, die Ã¼berwiegend aus wechselbelastender KÃ¶rperposition heraus ausÃ¼bbar ist, keine Arbeiten in kÃ¶rperlichen Zwangshaltungen verlangt, einfacher und durchschnittlicher geistiger Natur mit durchschnittlichem Verantwortlichkeitsgrad ist und weder unter Akkord noch unter Nachtschichtbedingungen auszuÃ¼ben ist, auszugehen (Urk. 8/62/18-19).</w:t>
      </w:r>
    </w:p>
    <w:p>
      <w:r>
        <w:rPr>
          <w:b/>
        </w:rPr>
        <w:t>E. 4</w:t>
      </w:r>
    </w:p>
    <w:p>
      <w:r>
        <w:t>4.1Â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Ob Ã¼berhaupt ein behinderungsbedingter oder anderweitig begrÃ¼ndeter Abzug vorzunehmen ist, stellt eine frei Ã¼berprÃ¼fbare Rechtslage dar. Die Frage nach der HÃ¶he des im konkreten Fall grundsÃ¤tzlich angezeigten Abzuges vom Tabellenlohn ist dagegen eine Ermessensfrage, die nur im Hinblick auf die rechtsfehlerfreie ErmessensausÃ¼bung zu Ã¼berprÃ¼fen ist (vgl. Bundesgerichtsurteil 9C_708/2009 vom 19. Juli 2009 Erw. 2.1.1 mit Hinweisen).</w:t>
      </w:r>
    </w:p>
    <w:p>
      <w:r>
        <w:rPr>
          <w:b/>
        </w:rPr>
        <w:t>E. 4.2</w:t>
      </w:r>
    </w:p>
    <w:p>
      <w:r>
        <w:t>4.2.1Â Â  Die Berechnung des Validen- und des Invalideneinkommens durch die IV-Stelle, die auf zwei AuszÃ¼gen aus dem individuellen Konto der Versicherten vom 7. Dezember 2000 (Urk. 8/2/1-2; Urk. 8/2/3-4) respektive den LSE (Privater Sektor und Ã¶ffentlicher Sektor (Bund) zusammen gemÃ¤ss TA7, Position 23, Âandere kaufmÃ¤nnisch-administrative TÃ¤tigkeitenÂ, Anforderungsniveau 3) beruht (vgl. Urk. 8/67/1-2), blieb in der Beschwerde unbestritten.</w:t>
      </w:r>
    </w:p>
    <w:p>
      <w:r>
        <w:t>4.2.2Â Â Â Â Â Â Â Â  BezÃ¼glich des Valideneinkommens ist mit der Verwaltung vom zuletzt erzielten Lohn der BeschwerdefÃ¼hrerin als SekretÃ¤rin, der im Jahr 1999 Fr. 62'400.-- betragen hatte (Urk. 8/2/3), auszugehen, der unter BerÃ¼cksichtigung der seit 1999 eingetretenen Nominallohnentwicklung fÃ¼r Frauen auf den massgebenden Zeitpunkt der Rentenherabsetzung, mithin auf das Jahr 2009 (BGE 129 V 223 f. Erw. 4.2), einem Valideneinkommen von Fr. 73Â849.95 entspricht (2000: 1.6 %, 2001: 2.5 %, 2002: 2.3 %, 2003: 1.7 %, 2004: 1.1 %, 2005: 1.1 %, 2006: 1.3 %, 2007: 1.5 %, 2008:1.8 %, 2009: 2.1 % [vgl. Bundesamt fÃ¼r Statistik, Schweizerischer Lohnindex, Landesindex der Konsumentenpreise]).</w:t>
      </w:r>
    </w:p>
    <w:p>
      <w:r>
        <w:t>4.2.3Â Â  FÃ¼r die Bestimmung des Invalideneinkommens ist vorliegend angesichts der Tatsache, dass die BeschwerdefÃ¼hrerin seit dem Jahr 1999 nicht mehr erwerbstÃ¤tig war, ein statistischer Tabellenlohn heranzuziehen. Es kann mit der IV-Stelle zugunsten der Versicherten auf den Lohn fÃ¼r Âandere kaufmÃ¤nnisch-administrative TÃ¤tigkeitenÂ (Position 23), der fÃ¼r Frauen leicht tiefer liegt als jener fÃ¼r ÂSekretariats- und KanzleiarbeitenÂ (Position 22), abgestellt werden. Entsprechend ist vom monatlichen Bruttolohn (inklusive 13. Monatslohn, basierend auf einer wÃ¶chentlichen Arbeitszeit von 40 Stunden) fÃ¼r weibliche ArbeitskrÃ¤fte an ArbeitsplÃ¤tzen, die Berufs- und Fachkenntnisse voraussetzen, (Anforderungsniveau 3) von Fr. 5Â411.-- auszugehen (Tabelle TA7 der LSE 2006, S. 29). Aufgerechnet auf die durchschnittliche betriebsÃ¼bliche Arbeitszeit von 41,7 Stunden pro Woche (vgl. Die Volkswirtschaft, 12-2010, Tabelle B9.2) und unter BerÃ¼cksichtigung des Nominallohnindex bis ins Jahr 2009 (2007: 1.5 %, 2008: 1.8 %, 2009: 2.1 % [vgl. Bundesamt fÃ¼r Statistik, Schweizerischer Lohnindex, Landesindex der Konsumentenpreise]) ergibt dies bei einem vollen Pensum ein Bruttoeinkommen von Fr. 71Â412.50, beim vorliegend relevanten Pensum von 50 % ein solches von Fr. 35Â706.25.</w:t>
      </w:r>
    </w:p>
    <w:p>
      <w:r>
        <w:t>Â Â Â Â Â Â Â Â  Die IV-Stelle gestand der BeschwerdefÃ¼hrerin hievon keinen leidensbedingten Abzug zu, da gemÃ¤ss dem Y.___-Gutachten bei einer Arbeitsleistung von 4.5 Stunden tÃ¤glich keine weitere Minderung des LeistungsvermÃ¶gens ausgewiesen sei (vgl. Urk. 8/67/2). Diese BegrÃ¼ndung ist zutreffend, weshalb von einem Invalideneinkommen von Fr. 35'706.25</w:t>
      </w:r>
    </w:p>
    <w:p>
      <w:r>
        <w:t>4.3Â Â Â Â  Bei einem solchermassen festgelegten Invalideneinkommen von Fr. 35'706.25 resultiert im Vergleich zum Valideneinkommen von Fr. 73Â849.95 eine Erwerbseinbusse von Fr. 38'143.70, was einem InvaliditÃ¤tsgrad von rund 52 % (zur Rundung: BGE 130 V 121 Erw. 3.2) entspricht. Anzumerken ist, dass selbst bei GewÃ¤hrung des von der BeschwerdefÃ¼hrerin im Verwaltungsverfahren verlangten Abzugs von 15 % sich lediglich ein InvaliditÃ¤tsgrad von rund 59 % ergeben wÃ¼rde, der nicht einen Anspruch auf eine hÃ¶here als eine halbe Rente zu begrÃ¼nden vermag. Infolgedessen erweist sich die angefochtene VerfÃ¼gung als rechtens und die Beschwerde ist abzuweisen.</w:t>
      </w:r>
    </w:p>
    <w:p>
      <w:r>
        <w:t>5.Â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