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IV.2009.00347 vom 28. September 2010</w:t>
      </w:r>
    </w:p>
    <w:p>
      <w:r>
        <w:t>ZH Sozialversicherungsgericht, 2010-09-28, DE</w:t>
      </w:r>
    </w:p>
    <w:p>
      <w:r>
        <w:rPr>
          <w:b/>
        </w:rPr>
        <w:t xml:space="preserve">Quelle: </w:t>
      </w:r>
      <w:r>
        <w:t>https://mcp.opencaselaw.ch/entscheid/zh_sozialversicherungsgericht_IV.2009.00347</w:t>
      </w:r>
    </w:p>
    <w:p>
      <w:r>
        <w:t>FR: ZH_SOZIALVERSICHERUNGSGERICHT IV.2009.00347 du 28 septembre 2010</w:t>
      </w:r>
    </w:p>
    <w:p>
      <w:r>
        <w:t>IT: ZH_SOZIALVERSICHERUNGSGERICHT IV.2009.00347 del 28 settembre 2010</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(seit 1. Januar 2008: Art. 7 Abs. 1 ATSG; entspricht dem bis 31. Dezember 2007 in Kraft gestandenen Art. 7 ATSG). GemÃ¤ss dem im Rahmen der 5. IV-Revision neu eingefÃ¼gten, im Wesentlichen dem bisherigen Recht entsprechenden (vgl. BGE 135 V 215 Erw. 7; ferner Kieser, ATSG-Kommentar, 2. Aufl., ZÃ¼rich 2009, Rz. 6 zu Art. 7) und seit 1. Januar 2008 in Kraft stehenden Art. 7 Abs. 2 ATSG sind fÃ¼r die Beurteilung des Vorliegens einer ErwerbsunfÃ¤higkeit ausschliesslich die Folgen der gesundheitlichen BeeintrÃ¤chtigung zu berÃ¼cksichtigen. Eine ErwerbsunfÃ¤higkeit liegt zudem nur vor, wenn sie aus objektiver Sicht nicht Ã¼berwindbar ist.</w:t>
      </w:r>
    </w:p>
    <w:p>
      <w:r>
        <w:t>1.2Â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w:t>
      </w:r>
    </w:p>
    <w:p>
      <w:r>
        <w:rPr>
          <w:b/>
        </w:rPr>
        <w:t>E. 2</w:t>
      </w:r>
    </w:p>
    <w:p>
      <w:r>
        <w:t>2.1Â Â Â Â  Die IV-Stelle verneinte den Rentenanspruch im Wesentlichen unter Hinweis auf das Gutachten des Begutachtungsinstituts W.___ vom 6. November 2008 (Urk. 8/95) mit der BegrÃ¼ndung, der BeschwerdefÃ¼hrer sei in der Lage, einer seinen physischen BeeintrÃ¤chtigungen angemessen Rechnung tragenden TÃ¤tigkeit im Pensum von 80 % nachzugehen und dabei - unter BerÃ¼cksichtigung eines leidensbedingten Abzugs von 10 % vom Invalideneinkommen - ein 11 % unter dem Validenlohn liegendes SalÃ¤r zu generieren (Urk. 2 S. 1 f., Urk. 7 S. 1).</w:t>
      </w:r>
    </w:p>
    <w:p>
      <w:r>
        <w:t>2.2Â Â Â Â  Der BeschwerdefÃ¼hrer stellte sich demgegenÃ¼ber im Wesentlichen auf den Standpunkt, gestÃ¼tzt auf die Beurteilung der behandelnden Ãrzte sei davon auszugehen, dass er - nicht nur aus physischen, sondern auch aus psychischen GrÃ¼nden - massiv in seiner ArbeitsfÃ¤higkeit eingeschrÃ¤nkt sei und daher - unter BerÃ¼cksichtigung eines behinderungsbedingten Abzugs von 25 % - Anspruch auf eine Dreiviertelsrente habe (Urk. 1 S. 2).</w:t>
      </w:r>
    </w:p>
    <w:p>
      <w:r>
        <w:rPr>
          <w:b/>
        </w:rPr>
        <w:t>E. 3</w:t>
      </w:r>
    </w:p>
    <w:p>
      <w:r>
        <w:t>3.1Â Â Â Â  Dr. med. Y.___, FachÃ¤rztin FMH fÃ¼r Allgemeine Medizin, stellte am 30. November 2004 folgende seit dem 3. November 2003 bestehende Diagnosen mit Auswirkung auf die ArbeitsfÃ¤higkeit (Urk. 8/9 S. 1):</w:t>
      </w:r>
    </w:p>
    <w:p>
      <w:r>
        <w:t>- Arterielle Hypertonie</w:t>
      </w:r>
    </w:p>
    <w:p>
      <w:r>
        <w:t>- Status nach unklarer HÃ¤moptoe im Oktober 2004</w:t>
      </w:r>
    </w:p>
    <w:p>
      <w:r>
        <w:t>- Chronische Bronchitis bei langjÃ¤hrigem Nikotinabusus</w:t>
      </w:r>
    </w:p>
    <w:p>
      <w:r>
        <w:t>- Status nach MeniskuslÃ¤sion linkes Bein</w:t>
      </w:r>
    </w:p>
    <w:p>
      <w:r>
        <w:t>- Protrusion L5/S1 mit leichter Duralsackeindellung</w:t>
      </w:r>
    </w:p>
    <w:p>
      <w:r>
        <w:t>Â Â Â Â Â Â Â Â  Keinen Einfluss auf die LeistungsfÃ¤higkeit hÃ¤tten nachstehende Diagnosen (Urk. 8/9 S. 1):</w:t>
      </w:r>
    </w:p>
    <w:p>
      <w:r>
        <w:t>- 15 mm grosse, scharf begrenzte Zyste in der rechten Niere, parapelvin in der Nierenrinde gelegen</w:t>
      </w:r>
    </w:p>
    <w:p>
      <w:r>
        <w:t>- Status nach Ulcus ventriculi 1993</w:t>
      </w:r>
    </w:p>
    <w:p>
      <w:r>
        <w:t>Â Â Â Â Â Â Â Â  In der angestammten TÃ¤tigkeit bestehe seit dem 30. Oktober 2003 und bis auf Weiteres eine vollstÃ¤ndige ArbeitsunfÃ¤higkeit (Urk. 8/9 S. 1).</w:t>
      </w:r>
    </w:p>
    <w:p>
      <w:r>
        <w:t>3.2Â Â Â Â  Die Ãrzte des Spitals V.___, Chirurgie, diagnostizierten am 2. Dezember 2004 eine - seit Jahren vorhandene - infizierte Sinus pilonidalis sowie - seit dem 29. Oktober 2004 bestehend - eine Chondrokalzinose und eine MeniskuslÃ¤sion links (Urk. 8/11 S. 1). AnlÃ¤sslich der Abschlusskontrolle vom 4. Mai 2004 habe sich der Patient beschwerdefrei prÃ¤sentiert (Urk. 8/11 S. 2, Urk. 8/10 S. 2).</w:t>
      </w:r>
    </w:p>
    <w:p>
      <w:r>
        <w:t>3.3Â Â Â Â  Die seit dem 14. November 2003 behandelnden Ãrzte des Spitals U.___, Medizinische Klinik, Kardiologie, stellten in ihrem Bericht vom 2. Dezember 2004 nachstehende sich auf die ArbeitsfÃ¤higkeit auswirkende Diagnosen (Urk. 8/13 S. 5):</w:t>
      </w:r>
    </w:p>
    <w:p>
      <w:r>
        <w:t>- Arterielle Hypertonie</w:t>
      </w:r>
    </w:p>
    <w:p>
      <w:r>
        <w:t>- Ektasie der Aorta ascendens (46 mm)</w:t>
      </w:r>
    </w:p>
    <w:p>
      <w:r>
        <w:t>- Verdacht auf muskulo-skelettale Thoraxschmerzen</w:t>
      </w:r>
    </w:p>
    <w:p>
      <w:r>
        <w:t>- Status nach unklarer HÃ¤moptoe im Oktober 2004</w:t>
      </w:r>
    </w:p>
    <w:p>
      <w:r>
        <w:t>Â Â Â Â Â Â Â Â  Aus kardiologischer Sicht bestehe bei (noch nicht erreichter) guter Einstellung der arteriellen Hypertonie in einer leichten bis mittelschweren Arbeit eine uneingeschrÃ¤nkte ArbeitsfÃ¤higkeit (Urk. 8/13 S. 6).</w:t>
      </w:r>
    </w:p>
    <w:p>
      <w:r>
        <w:t>3.4Â Â Â Â  Im Rahmen ihrer Beurteilung vom 21. Dezember 2004 hielten die Ãrzte der Klinik T.___, OrthopÃ¤die, fest, eine Reintegration in den Arbeitsprozess erscheine beim BeschwerdefÃ¼hrer, dessen AnpassungsfÃ¤higkeit und Belastbarkeit alters- und kulturbedingt eingeschrÃ¤nkt sei, kaum als realistisch. In einer leidensangepassten TÃ¤tigkeit bestehe ab dem 21. Dezember 2004 eine ArbeitsfÃ¤higkeit halbtags (Urk. 8/17 S. 4).</w:t>
      </w:r>
    </w:p>
    <w:p>
      <w:r>
        <w:t>Â Â Â Â Â Â Â Â  In ihrem Bericht vom 23. Dezember 2004 stellten die OrthopÃ¤den der Klinik T.___ folgende Diagnosen (Urk. 8/17 S. 5):</w:t>
      </w:r>
    </w:p>
    <w:p>
      <w:r>
        <w:t>- Myofasziales Schmerzsyndrom trapezoidal und auf HÃ¶he der Supraspinatus-Muskulatur rechts bei Verdacht auf Spondylodese der Hals- und der oberen BrustwirbelsÃ¤ule</w:t>
      </w:r>
    </w:p>
    <w:p>
      <w:r>
        <w:t>- Status nach retraktiler Kapsulitis Schulter rechts, derzeit vÃ¶llig abgeklungen</w:t>
      </w:r>
    </w:p>
    <w:p>
      <w:r>
        <w:t>- Status nach Teilmeniskektomie arthroskopisch Knie links mit derzeit femoropatellÃ¤rem und femorotibialem medialem Schmerzsyndrom Knie links</w:t>
      </w:r>
    </w:p>
    <w:p>
      <w:r>
        <w:t>Â Â Â Â Â Â Â Â  Zumutbar seien dem BeschwerdefÃ¼hrer ausschliesslich noch leichte kÃ¶rperliche Arbeiten, die kein Tragen von Lasten bedingten; eine sitzende TÃ¤tigkeit sei ihm - auch ganztags - mÃ¶glich. Ob der BeschwerdefÃ¼hrer angesichts seines Alters und seiner beruflichen Ausbildung noch realistische Chancen habe, eine derartige TÃ¤tigkeit zu finden, lasse sich nicht sagen. Insofern seien eine gutachterliche Beurteilung und eine AbklÃ¤rung der ArbeitsplatzmÃ¶glichkeiten indiziert (Urk. 8/17 S. 6).</w:t>
      </w:r>
    </w:p>
    <w:p>
      <w:r>
        <w:t>3.5Â Â Â Â  Dr. Y.___ bezeichnete den Gesundheitszustand des BeschwerdefÃ¼hrers in ihrem Bericht vom 20. Juli 2005 als stationÃ¤r (Urk. 8/26 S. 2); in der angestammten TÃ¤tigkeit bestehe weiterhin eine 100%ige ArbeitsunfÃ¤higkeit (Urk. 8/26 S. 1).</w:t>
      </w:r>
    </w:p>
    <w:p>
      <w:r>
        <w:t>3.6Â Â Â Â  Die Fachpersonen des Medizinischen Zentrums Z.___ stellten aufgrund der Ergebnisse der am 9. Oktober und am 14. November 2006 erfolgten Untersuchungen in ihrem Bericht vom 24. November 2006 (Urk. 8/48 S. 2 ff. = Urk. 3/3) nachstehende Diagnosen (Urk. 3/3 S. 1):</w:t>
      </w:r>
    </w:p>
    <w:p>
      <w:r>
        <w:t>- Anhaltende somatoforme SchmerzstÃ¶rung, ICD-10 F45.4</w:t>
      </w:r>
    </w:p>
    <w:p>
      <w:r>
        <w:t>- Mittelgradige depressive Episode, ICD-10 F32.1</w:t>
      </w:r>
    </w:p>
    <w:p>
      <w:r>
        <w:t>- Tabakmissbrauch, ICD-10 F17.2</w:t>
      </w:r>
    </w:p>
    <w:p>
      <w:r>
        <w:t>- Lumbovertebrales Syndrom mit Ausstrahlung links</w:t>
      </w:r>
    </w:p>
    <w:p>
      <w:r>
        <w:t>- Status nach Kontusion der LendenwirbelsÃ¤ule (LWS)</w:t>
      </w:r>
    </w:p>
    <w:p>
      <w:r>
        <w:t>- Status nach Kniekontusion links</w:t>
      </w:r>
    </w:p>
    <w:p>
      <w:r>
        <w:t>- Status nach Arthroskopie Knie links mit partieller Resektion des medialen Meniskushinterhorns und Korpusanteile</w:t>
      </w:r>
    </w:p>
    <w:p>
      <w:r>
        <w:t>- Periarthropathia humeroscapularis (PHS) rechts bei Status nach Schulterkontusion</w:t>
      </w:r>
    </w:p>
    <w:p>
      <w:r>
        <w:t>- AC-Gelenksarthrose rechts</w:t>
      </w:r>
    </w:p>
    <w:p>
      <w:r>
        <w:t>- Subacromiales Impingement</w:t>
      </w:r>
    </w:p>
    <w:p>
      <w:r>
        <w:t>- Status nach Sakraldermoid-Operation (2004)</w:t>
      </w:r>
    </w:p>
    <w:p>
      <w:r>
        <w:t>- Kardiopulmonale Beschwerden bei unbekannter Diagnose</w:t>
      </w:r>
    </w:p>
    <w:p>
      <w:r>
        <w:t>Â Â Â Â Â Â Â Â  In Anbetracht der mittleren somatischen, der deutlichen emotionalen, der kognitiven und der psychosozialen BeeintrÃ¤chtigungen mit funktionellen EinschrÃ¤nkungen im Beruf und im Alltag sowie der infolge des beruflichen Abstiegs und des Arbeitsplatzverlusts bestehenden sozialen Isolierung und des Verlusts sozialer UnterstÃ¼tzung seien Massnahmen indiziert (Urk. 3/3 S. 2). Ab dem 11. Dezember 2006 sei eine achtwÃ¶chige ambulante tagestherapeutische Rehabilitationsbehandlung mit dem Ziel, durch Adaption der verbliebenen FÃ¤higkeiten eine Besserung zu erzielen sowie KompensationsmÃ¶glichkeiten zu erlernen, geplant (Urk. 3/3 S. 2 f.).</w:t>
      </w:r>
    </w:p>
    <w:p>
      <w:r>
        <w:t>3.7Â Â Â Â  Dr. med. A.___, Facharzt FMH fÃ¼r Chirurgie, WirbelsÃ¤ulenleiden, Schleudertrauma und OrthopÃ¤dische Traumatologie, stellte am 16. November 2006 nachstehende Diagnosen (Urk. 8/60 S. 14):</w:t>
      </w:r>
    </w:p>
    <w:p>
      <w:r>
        <w:t>- Lumbovertebrales Syndrom mit Ausstrahlung links</w:t>
      </w:r>
    </w:p>
    <w:p>
      <w:r>
        <w:t>- Status nach LWS-Kontusion</w:t>
      </w:r>
    </w:p>
    <w:p>
      <w:r>
        <w:t>- Status nach Kniekontusion links</w:t>
      </w:r>
    </w:p>
    <w:p>
      <w:r>
        <w:t>- Status nach Arthroskopie Knie links mit partieller Resektion des medialen Meniskushinterhorns und Korpusanteile</w:t>
      </w:r>
    </w:p>
    <w:p>
      <w:r>
        <w:t>- PHS rechts bei Status nach Schulterkontusion</w:t>
      </w:r>
    </w:p>
    <w:p>
      <w:r>
        <w:t>- Status nach Sakraldermoid-Operation (2004)</w:t>
      </w:r>
    </w:p>
    <w:p>
      <w:r>
        <w:t>Â Â Â Â Â Â Â Â  Nach dem Unfall sei es zudem zu einer depressiven Entwicklung mit mittelgradig depressiver Episode und anhaltender somatoformer SchmerzstÃ¶rung gekommen. Unter BerÃ¼cksichtigung sowohl der physischen als auch der psychischen BeeintrÃ¤chtigungen sei dem BeschwerdefÃ¼hrer derzeit keine (auch leidensangepasste) TÃ¤tigkeit zumutbar. Inwieweit aus rein physischer Sicht wieder eine ArbeitsfÃ¤higkeit bestehe, mÃ¼sse in einer WiedereingliederungsstÃ¤tte geprÃ¼ft werden (Urk. 8/60 S. 15).</w:t>
      </w:r>
    </w:p>
    <w:p>
      <w:r>
        <w:t>3.8Â Â Â Â  Dr. Y.___ berichtete am 22. Januar 2007, der BeschwerdefÃ¼hrer leide unter arterieller Hypertonie, einer Dilatation der Aorta ascendens (46 mm) sowie einer Depression. Ãberdies weise er einen Status nach HÃ¤moptoe bei Bronchiektase des linken Oberlappens (Oktober 2004) auf (Urk. 8/48 S. 1 = Urk. 3/4).</w:t>
      </w:r>
    </w:p>
    <w:p>
      <w:r>
        <w:t>3.9Â Â Â Â  In seinem Bericht vom 21. MÃ¤rz 2007 (Urk. 8/60 S. 16 f. = Urk. 3/1) stellte Dr. A.___ folgende Diagnosen:</w:t>
      </w:r>
    </w:p>
    <w:p>
      <w:r>
        <w:t>- Lumbovertebrales Syndrom mit Ausstrahlung links</w:t>
      </w:r>
    </w:p>
    <w:p>
      <w:r>
        <w:t>- Status nach LWS-Kontusion</w:t>
      </w:r>
    </w:p>
    <w:p>
      <w:r>
        <w:t>- Status nach Kniekontusion links</w:t>
      </w:r>
    </w:p>
    <w:p>
      <w:r>
        <w:t>- Status nach Arthroskopie Knie links mit partieller Resektion des medialen Meniskushinterhorns und Korpusanteile</w:t>
      </w:r>
    </w:p>
    <w:p>
      <w:r>
        <w:t>- PHS rechts bei Status nach Schulterkontusion</w:t>
      </w:r>
    </w:p>
    <w:p>
      <w:r>
        <w:t>- Status nach Sakraldermoid-Operation (2004)</w:t>
      </w:r>
    </w:p>
    <w:p>
      <w:r>
        <w:t>- AC-Gelenksarthrose rechts</w:t>
      </w:r>
    </w:p>
    <w:p>
      <w:r>
        <w:t>- Anhaltende somatoforme SchmerzstÃ¶rung</w:t>
      </w:r>
    </w:p>
    <w:p>
      <w:r>
        <w:t>- Mittelgradige depressive Episode</w:t>
      </w:r>
    </w:p>
    <w:p>
      <w:r>
        <w:t>- Tabakmissbrauch</w:t>
      </w:r>
    </w:p>
    <w:p>
      <w:r>
        <w:t>- Kardiopulmonale Beschwerden bei unbekannter Diagnose</w:t>
      </w:r>
    </w:p>
    <w:p>
      <w:r>
        <w:t>Â Â Â Â Â Â Â Â  Nebst seit dem Unfall vom 29. Oktober 2003 persistierenden Beschwerden im Bereich des Kniegelenks, der LWS und der rechten Schulter leide der Patient unter deutlichen psychischen BeeintrÃ¤chtigungen (somatoforme SchmerzstÃ¶rung, mittelgradige depressive Episode) bei bestehender psychosozialer Belastungssituation im Zusammenhang mit dem Tod des Sohnes (Urk. 3/1 S. Â 1 f.). Betreffend die Auswirkungen der - das Gesamtbild dominierenden - psychischen Symptomatik auf die LeistungsfÃ¤higkeit sei eine Begutachtung indiziert. Aus somatischer Sicht bestehe in einer behinderungsangepassten TÃ¤tigkeit ohne Stressbelastung eine 50%ige ArbeitsfÃ¤higkeit (Urk. 3/1 S. 2).</w:t>
      </w:r>
    </w:p>
    <w:p>
      <w:r>
        <w:t>3.10Â Â  Dr. med. B.___, Facharzt FMH fÃ¼r Psychiatrie und Psychotherapie, stellte am 24. April 2007 nachstehende Diagnosen (Urk. 8/60 S. 19 = Urk. 3/2 S. 2):</w:t>
      </w:r>
    </w:p>
    <w:p>
      <w:r>
        <w:t>- Nichtorganische Insomnie im Rahmen einer anhaltenden depressiven Episode mit somatischem Syndrom bei Verdacht auf PersÃ¶nlichkeit mit dissozialen und emotional instabilen ZÃ¼gen (ICD-10 F51.0, F32.01, F60.8), mit/bei</w:t>
      </w:r>
    </w:p>
    <w:p>
      <w:r>
        <w:t>- fortgeschrittener AC-Gelenksarthrose, verdicktem Ligamentum coraco-acromiale, dorso-lateralem Humeruskopf, kurzstreckiger Tendinose/Partialruptur der Supraspinatussehne im intervallnahen Anteil (subacromiales Impingement?)</w:t>
      </w:r>
    </w:p>
    <w:p>
      <w:r>
        <w:t>Â Â Â Â Â Â Â Â  Es seien eine supportive Einzelpsychotherapie in der Muttersprache des Patienten sowie eine Behandlung mit Psychopharmaka etabliert worden (Urk. 8/60 S. 19). Aus psychischen und physischen GrÃ¼nden sei der BeschwerdefÃ¼hrer zu 100 % arbeitsunfÃ¤hig. Allenfalls werde sich im weiteren Verlauf noch eine psychosomatische Rehabilitation im Rahmen eines stationÃ¤ren Klinikaufenthalts als sinnvoll erweisen (Urk. 8/60 S. 20).</w:t>
      </w:r>
    </w:p>
    <w:p>
      <w:r>
        <w:t>3.11Â Â  Nachdem sich der BeschwerdefÃ¼hrer am 17. September 2008 von den Ãrzten des Begutachtungsinstituts W.___ hatte polydisziplinÃ¤r untersuchen lassen, stellten diese in ihrem Gutachten vom 6. November 2008 (Urk. 8/95) folgende Diagnosen mit Einfluss auf die ArbeitsfÃ¤higkeit (Urk. 8/95 S. 18 f.):</w:t>
      </w:r>
    </w:p>
    <w:p>
      <w:r>
        <w:t>- Chronisches Impingement-Syndrom Schultergelenk rechts, ICD-10 M75.4</w:t>
      </w:r>
    </w:p>
    <w:p>
      <w:r>
        <w:t>- radiomorphologisch fortgeschrittene AC-Gelenksarthrose sowie verdicktes Ligamentum coraco-acromiale mit kleiner GerÃ¶llzystenbildung am dorsolateralen Humeruskopf und Tendinose beziehungsweise fragliche Partialruptur der Supraspinatussehne (Arthro-MRT Schultergelenk rechts vom 18. Januar 2007)</w:t>
      </w:r>
    </w:p>
    <w:p>
      <w:r>
        <w:t>- Chondrokalzinose Kniegelenk links, ICD-10 M11.2</w:t>
      </w:r>
    </w:p>
    <w:p>
      <w:r>
        <w:t>- intermittierende Gelenksschwellung anamnestisch</w:t>
      </w:r>
    </w:p>
    <w:p>
      <w:r>
        <w:t>- Intermittierendes lumbal betontes panvertebrales Schmerzsyndrom, ICD-10 M53.8</w:t>
      </w:r>
    </w:p>
    <w:p>
      <w:r>
        <w:t>- radiomorphologisch beginnende Facettengelenksarthrose L4/5, L5/S1, prominente lumbale Processus spinosus (Differentialdiagnose: Morbus Baastrup)</w:t>
      </w:r>
    </w:p>
    <w:p>
      <w:r>
        <w:t>- Leichte depressive Episode, ICD-10 F32.0</w:t>
      </w:r>
    </w:p>
    <w:p>
      <w:r>
        <w:t>- Anhaltende somatoforme SchmerzstÃ¶rung, ICD-10 F45.4</w:t>
      </w:r>
    </w:p>
    <w:p>
      <w:r>
        <w:t>Â Â Â Â Â Â Â Â  Keine Auswirkung auf die LeistungsfÃ¤higkeit hÃ¤tten nachstehende Diagnosen (Urk. 8/95 S. 19):</w:t>
      </w:r>
    </w:p>
    <w:p>
      <w:r>
        <w:t>- Klinischer Verdacht auf akute Bursitis subachillea rechts, ICD-10 M76.6</w:t>
      </w:r>
    </w:p>
    <w:p>
      <w:r>
        <w:t>- Arterielle Hypertonie, ICD-10 I10</w:t>
      </w:r>
    </w:p>
    <w:p>
      <w:r>
        <w:t>- unter medikamentÃ¶ser Therapie kompensiert</w:t>
      </w:r>
    </w:p>
    <w:p>
      <w:r>
        <w:t>- Fortgesetzter Nikotinkonsum, schÃ¤dlicher Gebrauch, ICD-10 F17.1</w:t>
      </w:r>
    </w:p>
    <w:p>
      <w:r>
        <w:t>Â Â Â Â Â Â Â Â  In einer behinderungsangepassten TÃ¤tigkeit sei der BeschwerdefÃ¼hrer - seit dem Unfall vom 29. Oktober 2003 - zu 80 % arbeitsfÃ¤hig. Mittels medizinischer Massnahmen lasse sich die LeistungsfÃ¤higkeit mÃ¶glicherweise noch verbessern. Die Wiedereingliederung in den Arbeitsprozess werde durch verschiedene Faktoren, wie etwa die psychosoziale und finanzielle Situation sowie das Alter und die SelbsteinschÃ¤tzung, erschwert (Urk. 8/95 S. 21).</w:t>
      </w:r>
    </w:p>
    <w:p>
      <w:r>
        <w:rPr>
          <w:b/>
        </w:rPr>
        <w:t>E. 4</w:t>
      </w:r>
    </w:p>
    <w:p>
      <w:r>
        <w:t>4.1Â Â Â Â  Den zitierten medizinischen Akten ist zu entnehmen, dass der BeschwerdefÃ¼hrer unter diversen Beschwerden somatischer wie auch psychischer Natur leidet. WÃ¤hrend die behandelnden und begutachtenden Ãrzte - zumindest in organischer Hinsicht - im Wesentlichen die gleichen Diagnosen stellten und Ã¼bereinstimmend zum Schluss gelangten, dass die ArbeitsfÃ¤higkeit des BeschwerdefÃ¼hrers sowohl aus physischen als auch aus psychischen GrÃ¼nden beeintrÃ¤chtigt sei, geht betreffend das Ausmass der EinschrÃ¤nkung WidersprÃ¼chliches aus den medizinischen Berichten hervor.</w:t>
      </w:r>
    </w:p>
    <w:p>
      <w:r>
        <w:t>4.2Â Â Â Â  Das Gutachten des Begutachtungsinstituts W.___ vom 6. November 2008 (Urk. 8/95), auf das die IV-Stelle ihre VerfÃ¼gung vom 27. Februar 2009 (Urk. 2) im Wesentlichen stÃ¼tzte, Ã¤ussert sich umfassend zu den vorhandenen GesundheitsstÃ¶rungen und deren Auswirkungen auf die ArbeitsfÃ¤higkeit (vgl. Urk. 8/95 S. 18 ff.). Es basiert auf eingehenden internistischen (Urk. 8/95 S. 7 ff.), psychiatrischen (Urk. 8/95 S. 9 ff.) und rheumatologischen (Urk. 8/95 S. 13 ff.) Untersuchungen, welche unter Beizug eines Dolmetschers erfolgten (Urk. 8/95 S. 11), berÃ¼cksichtigt die vom Exploranden geklagten Beschwerden (Urk. 8/95 S. 7, S. 9 f. und S. 13 f.) und erging in Kenntnis der medizinischen Vorakten (Urk. 8/95 S. 4 ff.).</w:t>
      </w:r>
    </w:p>
    <w:p>
      <w:r>
        <w:t>Â Â Â Â Â Â Â Â  Die Gutachter begrÃ¼ndeten sodann ausfÃ¼hrlich und nachvollziehbar, weshalb sie ab dem 29. Oktober 2003 von einer 80%igen ArbeitsfÃ¤higkeit in einer leidensangepassten TÃ¤tigkeit ausgingen. So fÃ¼hrten sie - unter Hinweis auch auf die festgestellten Diskrepanzen zwischen den Untersuchungsergebnissen und dem vom BeschwerdefÃ¼hrer im Rahmen der Exploration gezeigten Verhalten (Urk. 8/95 S. 19) - Ã¼berzeugend aus, dass aus internistischer Sicht keine EinschrÃ¤nkung der LeistungsfÃ¤higkeit resultiere und die objektivierbaren rheumatologischen Befunde im Bereich der rechten Schulter, des RÃ¼ckens und des linken Knies die ArbeitsfÃ¤higkeit lediglich insofern beeintrÃ¤chtigten, als dem BeschwerdefÃ¼hrer ausschliesslich - im Umfang von 80 % - noch kÃ¶rperlich leichte bis intermittierend mittelschwere TÃ¤tigkeiten ohne Ãberkopfarbeiten zumutbar seien (Urk. 8/95 S. 19 und S. 21). Diese EinschÃ¤tzung lÃ¤sst sich denn auch ohne Weiteres vereinbaren mit den dem Urteil des hiesigen Gerichts vom 11. Juli 2007 (Urk. 8/70) im (unfallversicherungsrechtlichen) Prozess Nr. UV.2006.00321 zugrunde liegenden medizinischen Erkenntnissen. Im genannten Verfahren ergab sich nÃ¤mlich im Rahmen der einlÃ¤sslichen WÃ¼rdigung der damals aktenkundigen medizinischen Berichte, dass die - nach derzeitiger Aktenlage seit dem Fallabschluss der SUVA per 31. MÃ¤rz 2004 im Wesentlichen unverÃ¤nderten - (unfallbedingten) Knie- und Schulterbeschwerden sich lediglich insofern auf die ArbeitsfÃ¤higkeit auswirkten, als dem BeschwerdefÃ¼hrer nur noch - indes im Pensum von 100 % - eine behinderungsangepasste TÃ¤tigkeit zumutbar sei. Davon, dass das vorliegend zusÃ¤tzlich zu berÃ¼cksichtigende (krankheitsbedingte) lumbal betonte panvertebrale Schmerzsyndrom eine weitergehende als die von den Ãrzten des Begutachtungsinstituts W.___ bescheinigte 20%ige Reduktion der Arbeitszeit rechtfertigte, ist - gerade angesichts der anlÃ¤sslich der Begutachtung vom 17. September 2008 festgestellten relativ guten FunktionsfÃ¤higkeit (Urk. 8/95 S. 17) - nicht auszugehen.</w:t>
      </w:r>
    </w:p>
    <w:p>
      <w:r>
        <w:t>Â Â Â Â Â Â Â Â  Was die psychische Symptomatik anbelangt, gelangten die Gutachter des Begutachtungsinstituts W.___ - mit ebenfalls einleuchtender Argumentation - zum Schluss, dass mit dem schon aus rheumatologischen GrÃ¼nden um 20 % vermindertem Arbeitspensum auch der somatoformen SchmerzstÃ¶rung und der leichten depressiven Episode angemessen Rechnung getragen sei (Urk. 8/95 S. 19 und S. 21). GrundsÃ¤tzlich kann demnach auf das Gutachten des Begutachtungsinstituts W.___ vom 6. November 2008 (Urk. 8/95) abgestellt werden (vgl. BGE 125 V 352 Erw. 3a, 122 V 160 Erw. 1c).</w:t>
      </w:r>
    </w:p>
    <w:p>
      <w:r>
        <w:t>4.3Â Â Â Â  Die AusfÃ¼hrungen des BeschwerdefÃ¼hrers (Urk. 1) und die Berichte von Dr. A.___ (Urk. 8/60 S. 14 f. und S. 16 f.), Dr. Y.___ (Urk. 8/9, Urk. 8/26 und Urk. 3/4), Dr. B.___ (Urk. 3/2) sowie des Medizinischen Zentrums Z.___ (Urk. 3/3) vermÃ¶gen die fundiert begrÃ¼ndete Beurteilung der Ãrzte des Begutachtungsinstituts W.___ (Urk. 8/95) nicht in Frage zu stellen. So entbehrt die - zumindest implizite geÃ¤usserte - Behauptung, die Gutachter seien befangen gewesen (vgl. Urk. 1 S. 2), jeglicher Grundlage. Weder lÃ¤sst die Tatsache, dass die Begutachtung im Auftrag der IV-Stelle erfolgte, per se auf eine Voreingenommenheit der involvierten Ãrzte schliessen (vgl. hiezu BGE 132 V 376 Erw. 6.2, 123 V 175; ferner etwa Urteil des Bundesgerichts vom 7. April 2010, 8C_127/2010, Erw. 3.2), noch gibt es in den Akten irgendwelche Anhaltspunkte dafÃ¼r, dass eine solche bestanden hÃ¤tte.</w:t>
      </w:r>
    </w:p>
    <w:p>
      <w:r>
        <w:t>Â Â Â Â Â Â Â Â  Was die von der HausÃ¤rztin Dr. Y.___ wiederholt attestierte vollstÃ¤ndige ArbeitsunfÃ¤higkeit (vgl. Berichte vom 30. November 2004 [Urk. 8/9 S. 1] und vom 20. Juli 2005 [Urk. 8/26 S. 1]) anbelangt, bezieht sich diese ausschliesslich auf die angestammte TÃ¤tigkeit. Dass dem BeschwerdefÃ¼hrer die Arbeit als Elektromonteur nicht mehr zumutbar sei, ist indes unbestritten (Urk. 2 S. 1 f.) und geht auch aus den Beurteilungen der weiteren behandelnden Ãrzte (Urk. 8/13 S. 6, Urk. 8/17 S. 4 und S. 6, Urk. 8/60 S. 15 und S. 17) und der Expertise des Begutachtungsinstituts W.___ (Urk. 8/95 S. 19 ff.) hervor. Dr. A.___ begrÃ¼ndete sodann nicht, weshalb er - nachdem er sich noch am 16. November 2006 ausserstande gesehen hatte, die physische LeistungsfÃ¤higkeit des BeschwerdefÃ¼hrers zu beurteilen, und eine entsprechende AbklÃ¤rung in einer WiedereingliederungsstÃ¤tte fÃ¼r erforderlich gehalten hatte (Urk. 8/60 S. 14 f.) - am 21. MÃ¤rz 2007 (trotz dominanter psychischer Beschwerden respektive erkannter somatoformer SchmerzstÃ¶rung) von einer 50%igen ArbeitsunfÃ¤higkeit aus somatischer Sicht ausging (Urk. 8/60 S. 16 f.). Was die von den OrthopÃ¤den der Klinik T.___ am 21. Dezember 2004 attestierte - und wohl Grundlage der ursprÃ¼nglich verfÃ¼gten Viertelsrente (vgl. VerfÃ¼gung vom 14. Juni 2007 [Urk. 8/56]) bildende - 50%ige EinschrÃ¤nkung der ArbeitsfÃ¤higkeit betrifft, ist diese weniger mit medizinischen als mit psychosozialen Faktoren zu erklÃ¤ren (Urk. 8/17 S. 4). In ihrer zwei Tage spÃ¤ter verfassten Beurteilung nahmen die genannten Ãrzte nÃ¤mlich an, dass der BeschwerdefÃ¼hrer an sich durchaus in der Lage sei, ohne zeitliche EinschrÃ¤nkung einer leidensangepassten TÃ¤tigkeit nachzugehen (vgl. Bericht vom 23. Dezember 2004 [Urk. 8/17 S. 6]). WÃ¤hrend sich die Fachpersonen des Medizinischen Zentrums Z.___ schliesslich gar nicht zur ArbeitsfÃ¤higkeit Ã¤usserten (und nach Lage der Akten auch als fraglich erscheint, ob der BeschwerdefÃ¼hrer sich der empfohlenen achtwÃ¶chigen Rehabilitationsbehandlung in der Folge auch tatsÃ¤chlich unterzog [Urk. 8/48 S. 2 ff.]), kann auf die von Dr. B.___ attestierte 100%ige ArbeitsunfÃ¤higkeit schon deshalb nicht abgestellt werden (vgl. Bericht vom 24. April 2007 [Urk. 8/60 S. 18 ff.]), weil der genannte Psychiater nicht zwischen psychisch und physisch bedingter EinschrÃ¤nkung differenzierte. Ãberdies ist auch nicht nachvollziehbar, weshalb Dr. B.___ - anders als die weiteren Ãrzte - nicht von einer somatoformen SchmerzstÃ¶rung, sondern vielmehr von einer nichtorganischen Insomnie ausging (Urk. 8/60 S. 19). Anzumerken ist schliesslich, dass eine mittelschwere (Urk. 1 S. 3, Urk. 3/1, Urk. 3/2 S. 2) depressive Episode (statt der von den Experten des Begutachtungsinstituts W.___ diagnostizierten leichten entsprechenden StÃ¶rung [Urk. 8/95 S. 19]) beziehungsweise eine massive psychisch bedingte EinschrÃ¤nkung der LeistungsfÃ¤higkeit sich kaum vereinbaren liessen mit der Tatsache, dass die Psychotherapiesitzungen lediglich einmal pro Monat stattfinden (Urk. 8/95 S. 8 und S. 9) und der BeschwerdefÃ¼hrer keine eigentliche antidepressive Medikation erhÃ¤lt (Urk. 8/95 S. 12).</w:t>
      </w:r>
    </w:p>
    <w:p>
      <w:r>
        <w:t>4.4Â Â Â Â  Nach dem Gesagten ging die IV-Stelle zu Recht gestÃ¼tzt auf das Gutachten des Begutachtungsinstituts W.___ vom 6. November 2008 (Urk. 8/95) davon aus, dass der BeschwerdefÃ¼hrer - seit dem Unfall vom 29. Oktober 2003 beziehungsweise seit dem Ablauf der einjÃ¤hrigen Wartezeit (vgl. Art. 29 Abs. 1 lit. b des bis 31. Dezember 2007 in Kraft gestandenen IVG) - in der Lage sei, im Umfang von 80 % einer leidensangepassten TÃ¤tigkeit nachzugehen (Urk. 2). Angesichts des Umstands, dass die psychische Symptomatik keine weitergehende als die schon aus organischen GrÃ¼nden bestehende EinschrÃ¤nkung der ArbeitsfÃ¤higkeit zeitigt (Urk. 8/95 S. 19 ff.), braucht die Frage, ob diese GesundheitsstÃ¶rung und ihre Auswirkungen nicht allenfalls bei zumutbarer Willensanstrengung Ã¼berwindbar wÃ¤re (vgl. hiezu BGE 130 V 352 Erw. 2.2.3 in fine), vorliegend nicht weiter geprÃ¼ft zu werden.</w:t>
      </w:r>
    </w:p>
    <w:p>
      <w:r>
        <w:t>4.5Â Â Â Â  Aufgrund der 80%igen ArbeitsfÃ¤higkeit in einer leidensangepassten TÃ¤tigkeit (kÃ¶rperlich leichte bis intermittierend mittelschwere TÃ¤tigkeit ohne Ãberkopfarbeiten [Urk. 8/95 S. 21]) ergibt sich - gestÃ¼tzt auf den standardisierten monatlichen Bruttolohn (Zentralwert) fÃ¼r MÃ¤nner im privaten Sektor bei AusÃ¼bung einfacher und repetitiver TÃ¤tigkeiten (Anforderungsniveau 4) in allen Wirtschaftszweigen von 4'588.-- bei einer Arbeitszeit von 40 Stunden wÃ¶chentlich (vgl. LSE 2004 S. 53 Tabelle TA1) und unter BerÃ¼cksichtigung der im Jahr 2004 betriebsÃ¼blichen wÃ¶chentlichen Arbeitszeit von 41,6 Stunden (vgl. Die Volkswirtschaft 7/8-2010, S. 90 Tabelle B9.2) - fÃ¼r das Jahr 2004 ein Invalideneinkommen von Fr. 45'807.--. Da angesichts des Validenlohns von Fr. 46'508.-- (vgl. Urteil des hiesigen Gerichts vom 11. Juli 2007 im Prozess Nr. UV.2006.00321, Erw. 5.1 [Urk. 8/70 S. 19]) selbst unter GewÃ¤hrung des maximal mÃ¶glichen leidensbedingten Abzugs von 25 % lediglich ein - rentenausschliessender - InvaliditÃ¤tsgrad von rund 26 % resultierte, erÃ¼brigen sich AusfÃ¼hrungen zur Angemessenheit des von der IV-Stelle auf 10 % festgesetzten Abschlags (Urk. 2 S. 1; Urk. 1 S. 3). Die VerfÃ¼gung der IV-Stelle vom 27. Februar 2009 (Urk. 2) erweist sich demnach - jedenfalls im Ergebnis - als rechtens.</w:t>
      </w:r>
    </w:p>
    <w:p>
      <w:r>
        <w:t>5.Â Â Â Â Â Â  GemÃ¤ss Art. 69 Abs. 1 bis IVG ist das Beschwerdeverfahren bei Streitigkeiten um die Bewilligung oder die Verweigerung von IV-Leistungen abweichend von Art. 61 lit. a ATSG vor dem kantonalen Versicherungsgericht kostenpflichtig. Die Kosten werden nach dem Verfahrensaufwand und unabhÃ¤ngig vom Streitwert im Rahmen von Fr. 200.-- bis Fr. 1'000.-- festgelegt. Entsprechend dem Ausgang des Verfahrens sind die Gerichtskosten in HÃ¶he von Fr. 700.-- dem BeschwerdefÃ¼hrer aufzuerlegen.</w:t>
      </w:r>
    </w:p>
    <w:p>
      <w:r>
        <w:t>Â Â Â Â Â Â Â Â  Da der vorliegende Prozess nicht als von vornherein aussichtslos bezeichnet werden kann und der - durch den Sozialdienst seiner Wohnsitzgemeinde finanziell unterstÃ¼tzte Urk. 8/27 S. 62 f. und S. 64 f., Urk. 8/34, Urk. 8/88, Urk. 8/95 S. 8 f.) - BeschwerdefÃ¼hrer bedÃ¼rftig ist, ist diesem antragsgemÃ¤ss (Urk. 1 S. 1) die unentgeltliche ProzessfÃ¼hrung zu bewilligen (vgl. BGE 100 V 62). Die Gerichtskosten sind folglich einstweilen auf die Gerichtskasse zu nehmen.</w:t>
      </w:r>
    </w:p>
    <w:p>
      <w:r>
        <w:t>Das Gericht beschliesst:</w:t>
      </w:r>
    </w:p>
    <w:p>
      <w:r>
        <w:t>Â Â Â Â Â Â Â Â Â Â  In Bewilligung des Gesuchs vom 3. April 2009 wird dem BeschwerdefÃ¼hrer die unentgeltliche ProzessfÃ¼hrung gewÃ¤hrt.</w:t>
      </w:r>
    </w:p>
    <w:p>
      <w:r>
        <w:t>Â Â Â Â Â Â Â Â Â Â  Der BeschwerdefÃ¼hrer wird auf Â§ 92 der Zivilprozessordnung aufmerksam gemacht.</w:t>
      </w:r>
    </w:p>
    <w:p>
      <w:r>
        <w:t>und erkennt sodann:</w:t>
      </w:r>
    </w:p>
    <w:p>
      <w:r>
        <w:t>1.Â Â Â Â Â Â Â Â  Die Beschwerde wird abgewiesen.</w:t>
      </w:r>
    </w:p>
    <w:p>
      <w:r>
        <w:t>2.Â Â Â Â Â Â Â Â  Die Gerichtskosten von Fr. 700.-- werden dem BeschwerdefÃ¼hrer auferlegt, zufolge GewÃ¤hrung der unentgeltlichen ProzessfÃ¼hrung jedoch einstweilen auf die Gerichtskasse genommen. Der BeschwerdefÃ¼hrer wird auf Â§ 92 ZPO hingewiesen.</w:t>
      </w:r>
    </w:p>
    <w:p>
      <w:r>
        <w:t>3.Â Â Â Â Â Â Â Â  Zustellung gegen Empfangsschein an:</w:t>
      </w:r>
    </w:p>
    <w:p>
      <w:r>
        <w:t>- Milosav Milovanovic</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