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IV.2009.00271 vom 8. Dezember 2010</w:t>
      </w:r>
    </w:p>
    <w:p>
      <w:r>
        <w:t>ZH Sozialversicherungsgericht, 2010-12-08, DE</w:t>
      </w:r>
    </w:p>
    <w:p>
      <w:r>
        <w:rPr>
          <w:b/>
        </w:rPr>
        <w:t xml:space="preserve">Quelle: </w:t>
      </w:r>
      <w:r>
        <w:t>https://mcp.opencaselaw.ch/entscheid/zh_sozialversicherungsgericht_IV.2009.00271</w:t>
      </w:r>
    </w:p>
    <w:p>
      <w:r>
        <w:t>FR: ZH_SOZIALVERSICHERUNGSGERICHT IV.2009.00271 du 8 décembre 2010</w:t>
      </w:r>
    </w:p>
    <w:p>
      <w:r>
        <w:t>IT: ZH_SOZIALVERSICHERUNGSGERICHT IV.2009.00271 del 8 dicembre 2010</w:t>
      </w:r>
    </w:p>
    <w:p>
      <w:pPr>
        <w:pStyle w:val="Heading2"/>
      </w:pPr>
      <w:r>
        <w:t>Erwägungen</w:t>
      </w:r>
    </w:p>
    <w:p>
      <w:r>
        <w:rPr>
          <w:b/>
        </w:rPr>
        <w:t>E. 1</w:t>
      </w:r>
    </w:p>
    <w:p>
      <w:r>
        <w:t>Es sei die IV-Stelle in Aufhebung der VerfÃ¼gung vom 16. Februar 2009 zu verpflichten, fÃ¼r die psychiatrische Behandlung ab Beginn der Legasthenie-Therapie am 17. Januar 2006 als medizinische Massnahme aufzukommen, unter Kostenfolge zulasten der IV-Stelle.</w:t>
      </w:r>
    </w:p>
    <w:p>
      <w:r>
        <w:rPr>
          <w:b/>
        </w:rPr>
        <w:t>E. 2</w:t>
      </w:r>
    </w:p>
    <w:p>
      <w:r>
        <w:t>Eventualiter sei die IV-Stelle in Aufhebung der angefochtenen VerfÃ¼gung zu verpflichten, fÃ¼r die Psychotherapie ab 22. November 2006 aufzukommen, unter Kostenfolge zulasten der IV-Stelle.</w:t>
      </w:r>
    </w:p>
    <w:p>
      <w:r>
        <w:rPr>
          <w:b/>
        </w:rPr>
        <w:t>E. 2.3</w:t>
      </w:r>
    </w:p>
    <w:p>
      <w:r>
        <w:t>2.3.1Â Â  An die Sonderschulung bildungsfÃ¤higer versicherter Personen, die das 20. Altersjahr noch nicht vollendet haben und denen infolge InvaliditÃ¤t der Besuch der Volksschule nicht mÃ¶glich oder nicht zumutbar ist, werden BeitrÃ¤ge gewÃ¤hrt, wobei zur Sonderschulung die eigentliche Schulausbildung sowie, falls ein Unterricht in den ElementarfÃ¤chern nicht oder nur beschrÃ¤nkt mÃ¶glich ist, die FÃ¶rderung in manuellen Belangen, in den Verrichtungen des tÃ¤glichen Lebens und der FÃ¤higkeit des Kontaktes mit der Umwelt gehÃ¶rt (Art. 19 Abs. 1 IVG). Die BeitrÃ¤ge umfassen nebst einem Schul- und Kostgeld (Art. 19 Abs. 2 lit. a und b IVG) sowie besonderen EntschÃ¤digungen fÃ¼r die mit der Ãberwindung des Schulweges im Zusammenhang stehenden invaliditÃ¤tsbedingten Kosten (Art. 19 Abs. 2 lit. d IVG) auch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 (Art. 19 Abs. 2 lit. c IVG). Der Bundesrat bezeichnet im einzelnen die gemÃ¤ss Art. 19 Abs. 1 IVG erforderlichen Voraussetzungen fÃ¼r die GewÃ¤hrung von BeitrÃ¤gen und setzt deren HÃ¶he fest (Art. 19 Abs. 3 Satz 1 IVG). Er erlÃ¤sst zudem Vorschriften Ã¼ber die GewÃ¤hrung entsprechender BeitrÃ¤ge an Massnahmen fÃ¼r invalide Kinder im vorschulpflichtigen Alter, insbesondere zur Vorbereitung auf die Sonderschulung, sowie an Massnahmen fÃ¼r invalide Kinder, die die Volksschule besuchen (Art. 19 Abs. 3 Satz 2 IVG).</w:t>
      </w:r>
    </w:p>
    <w:p>
      <w:r>
        <w:t>2.3.2Â Â  Die entsprechenden bundesrÃ¤tlichen AusfÃ¼hrungsvorschriften finden sich in Art. 8 ff. IVV. Nach Art. 8 ter Abs. 1 IVV Ã¼bernimmt die Versicherung die Kosten fÃ¼r Massnahmen pÃ¤dagogisch-therapeutischer Art, die zusÃ¤tzlich zum Sonderschulunterricht notwendig sind. GemÃ¤ss Art. 8 ter Abs. 2 IVV umfassen diese Massnahmen unter anderem Sprachheilbehandlung fÃ¼r Versicherte nach Art. 8 Abs. 4 lit. e IVV (sprachbehinderte Versicherte mit schweren SprachstÃ¶rungen). Laut Art. 9 Abs. 1 IVV Ã¼bernimmt die Versicherung ferner die Kosten fÃ¼r die DurchfÃ¼hrung von Massnahmen pÃ¤dagogisch-therapeutischer Art, die fÃ¼r die Teilnahme am Volksschulunterricht notwendig sind. Diese Massnahmen umfassen wiederum Sprachheilbehandlung fÃ¼r Versicherte nach Art. 8 Abs. 4 lit. e IVV (Art. 9 Abs. 2 IVV).</w:t>
      </w:r>
    </w:p>
    <w:p>
      <w:r>
        <w:rPr>
          <w:b/>
        </w:rPr>
        <w:t>E. 3</w:t>
      </w:r>
    </w:p>
    <w:p>
      <w:r>
        <w:t>Subeventualiter sei die Sache in Aufhebung der VerfÃ¼gung vom 16. Februar 2009 an die IV-Stelle zurÃ¼ckzuweisen zur medizinischen SachverhaltsabklÃ¤rung, unter Kostenfolge zulasten der IV-Stelle.</w:t>
      </w:r>
    </w:p>
    <w:p>
      <w:r>
        <w:t>Â Â Â Â Â Â Â Â  Mit Beschwerdeantwort vom 8. April 2009 beantragte die IV-Stelle Abweisung der Beschwerde (Urk. 6). Mit GerichtsverfÃ¼gung vom 15. April 2009 wurde Tamara Kontonikolas, gesetzlich vertreten durch ihre Mutter Y.___, zum Prozess beigeladen (Urk. 8; Empfang der VerfÃ¼gung am 21. April 2009 [Urk. 9]). Am 29. Mai 2009 wurde aufgrund unbenutzten Fristablaufs Verzicht auf Vernehmlassung angenommen und ein zweiter Schriftenwechsel angeordnet (Urk. 10), wobei die BeschwerdefÃ¼hrerin am 8. Juni 2009 replizierte (Urk. 12) und die IV-Stelle am 19. Juni 2009 duplizierte (Urk. 15).</w:t>
      </w:r>
    </w:p>
    <w:p>
      <w:r>
        <w:t>Â Â Â Â Â Â Â Â  Auf die Vorbringen der Parteien sowie die eingereichten Unterlagen ist, soweit fÃ¼r den Entscheid erforderlich, in den nachfolgenden ErwÃ¤gungen einzugehen.</w:t>
      </w:r>
    </w:p>
    <w:p>
      <w:r>
        <w:t>Das Gericht zieht in ErwÃ¤gung:</w:t>
      </w:r>
    </w:p>
    <w:p>
      <w:r>
        <w:t>1.Â Â Â Â Â Â  Die IV-Stelle bringt in formeller Hinsicht vor, die GewÃ¤hrung der Kostengutsprache sei schon deshalb nicht mÃ¶glich, weil mit Mitteilung vom 15. Januar 2007 das Leistungsbegehren betreffend KostenÃ¼bernahme der Psychotherapie im Zusammenhang mit den Sonderschulmassnahmen beurteilt und Kostengutsprache mit Wirkung ab 11. Dezember 2006 erteilt und damit der Anspruch auf Ãbernahme der Psychotherapie fÃ¼r den Zeitraum vor dem 11. Dezember 2006 sinngemÃ¤ss abgewiesen worden und diese Mitteilung unangefochten geblieben sowie in Rechtskraft erwachsen sei (Urk. 2; Urk. 6).</w:t>
      </w:r>
    </w:p>
    <w:p>
      <w:r>
        <w:t>Â Â Â Â Â Â Â Â  Hiezu ist auf Art. 49 Abs. 1 des Bundesgesetzes Ã¼ber den Allgemeinen Teil des Sozialversicherungsrechts (ATSG) zu verweisen, wonach der VersicherungstrÃ¤ger Ã¼ber Leistungen, Forderungen und Anordnungen, die erheblich sind oder mit denen die betroffene Person nicht einverstanden ist, schriftlich VerfÃ¼gung zu erlassen hat. GemÃ¤ss Art. 51 Abs. 1 ATSG kÃ¶nnen Leistungen, Forderungen und Anordnungen, die nicht unter Art. 49 Abs. 1 ATSG fallen, in einem formlosen Verfahren behandelt werden. Die betroffene Person kann diesfalls den Erlass einer VerfÃ¼gung verlangen (Art. 51 Abs. 2 ATSG). Eine abweichende Betrachtung hat zu greifen, wenn der Entscheid zu Unrecht im formlosen Verfahren ergangen ist. In solchen FÃ¤llen steht nach der Rechtsprechung eine Frist von einem Jahr zur VerfÃ¼gung, um an den VersicherungstrÃ¤ger zu gelangen und den Erlass einer formellen VerfÃ¼gung zu verlangen (Kieser, ATSG Kommentar, 2. Aufl., Rz 17 zu Art. 51 mit Hinweis auf BGE 134 V 152 f.; vgl. auch MÃ¼ller, Das Verwaltungsverfahren in der Invalidenversicherung, Bern 2010, N 2234).</w:t>
      </w:r>
    </w:p>
    <w:p>
      <w:r>
        <w:t>Â Â Â Â Â Â Â Â  Da zwischen der ErÃ¶ffnung der Mitteilung vom 15. Januar 2007 und den Gesuchen der SWICA um Akteneinsicht vom 25. Juni 2007 und um KostenÃ¼bernahme vom 27. Juli 2007 fÃ¼nfeinhalb respektive sechseinhalb Monate verstrichen sind, kann nicht davon ausgegangen werden, dass die Mitteilung vom 15. Januar 2007 rechtskrÃ¤ftig geworden ist. Dies umso weniger, als die SWICA geltend macht, diese Mitteilung gar nie erhalten zu haben (Urk. 12 S. 3), und die ErÃ¶ffnung dieser uneingeschriebenen Mitteilung zuhanden der SWICA von der Beschwerdegegnerin nicht bewiesen werden kann. Zu Recht hat die IV-Stelle daher das Gesuch der BeschwerdefÃ¼hrerin vom 27. Juli 2007 materiell-rechtlich behandelt. Die entsprechende VerfÃ¼gung vom 16. Februar 2009 ist nachfolgend zu Ã¼berprÃ¼fen.</w:t>
      </w:r>
    </w:p>
    <w:p>
      <w:r>
        <w:t>2.</w:t>
      </w:r>
    </w:p>
    <w:p>
      <w:r>
        <w:t>2.1Â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Anspruch kann aufgrund der bisherigen, in Bezug auf Versicherte bis zum vollendeten 20. Altersjahr mit der 5. IV-Revision nicht massgeblich geÃ¤nderten Normen geprÃ¼ft werden.</w:t>
      </w:r>
    </w:p>
    <w:p>
      <w:r>
        <w:t>2.2Â Â Â Â  Nach Art. 12 des Bundesgesetzes Ã¼ber die Invalidenversicherung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IV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IV getragen, wenn das Leiden mit hinreichender Wahrscheinlichkeit zu einem schwer korrigierbaren, die spÃ¤tere Ausbildung und ErwerbsfÃ¤higkeit erheblich behindernden stabilen pathologischen Zustand fÃ¼hren wÃ¼rde (BGE 131 V 21 Erw. 4.2 mit Hinweisen).</w:t>
      </w:r>
    </w:p>
    <w:p>
      <w:r>
        <w:rPr>
          <w:b/>
        </w:rPr>
        <w:t>E. 3.1</w:t>
      </w:r>
    </w:p>
    <w:p>
      <w:r>
        <w:t>3.1.1Â Â  Die Beschwerdegegnerin verneinte den Anspruch auf medizinische Massnahmen (Psychotherapie vor dem 11. Dezember 2006) unter anderem mit der BegrÃ¼ndung, dass Psychotherapie im Zusammenhang mit Legasthenie nicht Ã¼bernommen werden kÃ¶nne (Urk. 2 S. 2). Die BeschwerdefÃ¼hrerin beruft sich diesbezÃ¼glich auf das Kreisschreiben Ã¼ber die Behandlung von Sprachgebrechen in der IV (nachfolgend: KS Sprachgebrechen) vom 1. November 1978 (aufgehoben per 31. Dezember 2007 durch die Neugestaltung des Finanzausgleichs und der Aufgabenteilung zwischen Bund und Kantonen [NFA]; vgl. ÂInformation zur Umsetzung der AusfÃ¼hrungsgesetzgebung zum NFAÂ des Bundesamtes fÃ¼r Sozialversicherungen vom 29. August 2007), gemÃ¤ss dessen Rz 1 die Leistungen der IV bei schweren Sprachgebrechen in der Regel in Sonderschulmassnahmen bestehen wÃ¼rden (Art. 19 IVG; Art. 8 - 12 IVV), wozu unter UmstÃ¤nden medizinische Massnahmen, welche die Sprachheilbehandlung unterstÃ¼tzen, kommen kÃ¶nnen (Rz 1). Solche medizinischen Massnahmen kÃ¶nnten in Psychotherapie, Psychopharmakotherapie, Physiotherapie sowie psychomotischer Therapie bestehen (Rz 13). Legasthenie werde im KS Sprachgebrechen in Rz 21 i.V.m. Rz 23 ausdrÃ¼cklich als Sprachgebrechen anerkannt und Rz 28 i.V.m. Rz 13 des KS Sprachgebrechen zufolge kÃ¶nnten solche medizinischen Massnahmen zur UnterstÃ¼tzung der logopÃ¤dischen Behandlung beantragt werden (vgl. Urk. 1).</w:t>
      </w:r>
    </w:p>
    <w:p>
      <w:r>
        <w:t>Â Â Â Â Â Â Â Â  GrundsÃ¤tzlich wÃ¤re es dem damals geltenden KS Sprachgebrechen zufolge faktisch mÃ¶glich gewesen, Psychotherapie als medizinische Massnahme im Sinne von Art. 12 des IVG zusÃ¤tzlich zu einer Legasthenietherapie zu gewÃ¤hren.</w:t>
      </w:r>
    </w:p>
    <w:p>
      <w:r>
        <w:t>3.1.2Â Â  Die IV-Stelle fÃ¼hrte hiezu jedoch ins Feld, eine KostenÃ¼bernahme der Psychotherapie ab Beginn der Legastheniebehandlung am 17. Januar 2006 sei ausgeschlossen, weil die Legasthenietherapie begonnen worden sei, bevor die Aufnahme einer Psychotherapie zur Debatte gestanden habe, die ja erst im April 2006 nÃ¶tig geworden sei (Urk. 2 S. 2). Die SWICA fÃ¼hrte in der Beschwerdeschrift - damit Ã¼bereinstimmend - aus, es sei unbestritten, dass gemÃ¤ss diesem Bericht die Psychotherapie zur ErmÃ¶glichung des Schulbesuchs begonnen worden sei (Urk. 1 S. 5).</w:t>
      </w:r>
    </w:p>
    <w:p>
      <w:r>
        <w:t>Â Â Â Â Â Â Â Â  Die Versicherte nahm am 22. November 2005 erstmals eine ambulante Psychotherapie in Anspruch, die gemÃ¤ss Bericht des C.___ vom 11. Dezember 2006 am 3. April 2006 durch den teilstationÃ¤ren Eintritt der Versicherten in die Z.___ abgelÃ¶st worden ist. Als BegrÃ¼ndung fÃ¼r den Eintritt in die Z.___ fÃ¼hrten die verantwortlichen Ãrzte des C.___ - unter Erhebung der Diagnosen einer starken Schul- und Leistungsangst (ICD-10 F40.2) - an, ambulante Behandlungsversuche hÃ¤tten sich als nicht ausreichend gezeigt. Tamara Kontonikolas habe an ausgeprÃ¤gten Schul- und LeistungsÃ¤ngsten und an einer depressiven Symptomatik gelitten. Die Symptome seien aufgrund einer langjÃ¤hrigen schulischen Ãberforderung trotz durchschnittlicher Intelligenz entstanden, und zwar durch die trotz ausgeprÃ¤gten TeilleistungsschwÃ¤chen erfolgte Beschulung im Regelklassenverband (Urk. 7/10/1).</w:t>
      </w:r>
    </w:p>
    <w:p>
      <w:r>
        <w:t>Â Â Â Â Â Â Â Â  Die Parteien sind sich grundsÃ¤tzlich einig darin (vgl. Urk. 1; Urk. 2), dass insbesondere aufgrund dieses Berichts des C.___ davon auszugehen ist, dass die ab 3. April 2006 nunmehr teilstationÃ¤r durchgefÃ¼hrte Psychotherapie vor allem deshalb nÃ¶tig geworden ist, um die SchulÃ¤ngste der Versicherten zu Ã¼berwinden und so eine Sonderschulung Ã¼berhaupt erst zu ermÃ¶glichen, und nicht um die seit 17. Januar 2006 laufende Legasthenietherapie mÃ¶glich zu machen.</w:t>
      </w:r>
    </w:p>
    <w:p>
      <w:r>
        <w:t>3.1.3Â Â  Steht eine medizinische Vorkehr in enger Beziehung zu einer anderen Eingliederungsmassnahme des Gesetzes, spricht dies fÃ¼r das Vorliegen einer medizinischen Massnahme, und nicht einer blossen Heilbehandlung. So geht die fachÃ¤rztliche psychotherapeutische Behandlung eines noch nicht schulpflichtigen, wegen affektiv bedingter Pseudo-DebilitÃ¤t invaliden Kindes zulasten der IV, wenn diese Behandlung die ErmÃ¶glichung des Volksschulbesuches beweckt. Handelt es sich um ein fortschreitendes Leiden, kann die Psychotherapie von der IV Ã¼bernommen werden, wenn sie die Sonderschulung oder andere Massnahmen pÃ¤dagogischer Art ergÃ¤nzt und davon nicht getrennt werden kann, ohne die Erfolgschancen zu gefÃ¤hrden (Meyer-Blaser, IVG, in: Murer/Stauffer [Hrsg.], Rechtsprechung des Bundesgerichts zum Sozialversicherungsrecht, 2. Aufl., ZÃ¼rich 2010, S. 143, mit Hinweisen auf die Rechtsprechung). GemÃ¤ss dem Kreisschreiben Ã¼ber die medizinischen Eingliederungsmassnahmen der IV (KSME) in der damals gÃ¼ltigen Form (vom 1. November 2005) kann die medizinische Behandlung als Eingliederungsmassnahme gewertet werden, wenn es sich um einen Komplex von Massnahmen verschiedener Art handelt, deren vorwiegender Eingliederungszweck ohne gleichzeitig durchgefÃ¼hrte akzessorische medizinische Behandlung gefÃ¤hrdet wÃ¤re. So geht beispielsweise die eine Sonderschulung oder Sprachtherapie begleitende Psychotherapie zulasten der IV, sofern nur dadurch der Erfolg erreicht oder gesichert werden kann (Rz 76 ).</w:t>
      </w:r>
    </w:p>
    <w:p>
      <w:r>
        <w:t>Â Â Â Â Â Â Â Â  Dem Bericht des C.___ vom 11. Dezember 2006 kann entnommen werden, dass es durch die kinderpsychiatrische Betreuung von X.___ gelungen sei, ihren labilen Selbstwert zu stÃ¤rken und Strategien zur KonfliktbewÃ¤ltigung und zum Umgang mit belastenden und Ã¼berfordernden Situationen zu erlernen. Es sei zu einer deutlichen Besserung der Symptomatik gekommen, wobei die Fortschritte weiterhin instabil seien. Aufgrund der schweren TeilleistungsschwÃ¤chen (Lese-RechtschreibstÃ¶rung, RechenstÃ¶rung) wÃ¼rden die schulischen Anforderungen angesichts der Gefahr einer Ãberforderung weiterhin eine Belastung darstellen. Auch die Belastungen durch intrafamiliÃ¤re Konflikte wÃ¼rden weiterhin bestehen und ein Risiko fÃ¼r eine erneute Dekompensation und Verschlechterung der emotionalen Symptomatik darstellen (Urk. 7/10/5). Damit sind die Voraussetzungen des Art. 12 IVG (vgl. oben Erw. 2.2) grundsÃ¤tzlich erfÃ¼llt, weshalb die IV-Stelle die Psychotherapie als medizinische Massnahme zur Sonderschulung ab dem Zeitpunkt des Eintritts in die Z.___ (wegen schweren Schul- und LeistungsÃ¤ngsten) zu Ã¼bernehmen hat.</w:t>
      </w:r>
    </w:p>
    <w:p>
      <w:r>
        <w:t>3.2Â Â Â Â  Im Weiteren war die IV-Stelle in der angefochtenen VerfÃ¼gung der Ansicht, Psychotherapie kÃ¶nne unter Art. 12 IVG erst ab dem zweiten Behandlungsjahr Ã¼bernommen werden (Urk. 2 S. 2). Hiezu stÃ¼tzt sie sich wohl auf Rz 645-647/845-847.5 KSME, gemÃ¤ss welcher die Voraussetzungen zur KostenÃ¼bernahme bei Psychopathien, Neurosen und Suchtkrankheiten bei MinderjÃ¤hrigen gegeben sind bei schweren erworbenen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und die KostenÃ¼bernahme ab dem zweiten Behandlungsjahr erfolgt. Vorliegend geht es jedoch nicht um eine KostenÃ¼bernahme bei ÂPsychopathien, Neurosen und SuchtkrankheitenÂ, sondern um eine Psychotherapie als medizinische Massnahme zur ErmÃ¶glichung einer Sonderschulung (vgl. soeben Erw. 3.1.2).</w:t>
      </w:r>
    </w:p>
    <w:p>
      <w:r>
        <w:t>3.3Â Â Â Â  Ferner fÃ¼hrte die IV-Stelle in der angefochtenen VerfÃ¼gung an, da das Gesuch der BeschwerdefÃ¼hrerin um KostenÃ¼bernahme erst am 27. Juli 2007 eingereicht worden sei, kÃ¶nnten Leistungen nach Art. 12 IVG frÃ¼hestens ab 27. Juli 2006 ausgerichtet werden (Urk. 2 S. 2).</w:t>
      </w:r>
    </w:p>
    <w:p>
      <w:r>
        <w:t>Â Â Â Â Â Â Â Â  GemÃ¤ss Art. 24 Abs. 1 ATSG erlischt der Anspruch auf ausstehende Leistungen fÃ¼nf Jahre nach dem Ende des Monats, fÃ¼r welchen die Leistung geschuldet war. In Abweichung davon sieht der bis Ende 2007 gÃ¼ltig gewesene Art. 48 Abs. 2 IVG - auf den sich die IV-Stelle vorliegend wohl bezieht - vor, dass Leistungen lediglich fÃ¼r die zwÃ¶lf der Anmeldung vorangegangenen Monate ausgerichtet werden, wenn sich ein Versicherter mehr als zwÃ¶lf Monate nach Entstehen des Anspruchs bei der IV anmeldet. Diese Regelung ist jedoch vorliegend nicht massgebend, da sich Art. 48 Abs. 2 IVG lediglich auf Nachzahlungen von AnsprÃ¼chen von versicherten Personen, nicht aber wie vorliegend auf ein nachtrÃ¤gliches Gesuch um KostenÃ¼bernahme durch den Krankenversicherer, der keinen eigenen Leistungsanspruch hat, bezieht.</w:t>
      </w:r>
    </w:p>
    <w:p>
      <w:r>
        <w:t>3.5Â Â Â Â  Zu guter Letzt bringt die IV-Stelle in der Duplik unter Hinweis auf ein Urteil des Bundesgerichts vom 14. Januar 2009 (8C_512/2008, Erw. 3) vor, allenfalls sei zu prÃ¼fen, wann die SWICA die Rechnung fÃ¼r die Psychotherapie erhalten habe. Falls diese die Rechnung nÃ¤mlich ohne weiteres beglichen und ihre Leistungspflicht im damaligen Zeitpunkt in keiner Art und Weise in Frage gestellt habe, kÃ¶nne nun nicht eine RÃ¼ckerstattung im Rahmen der Vorleistungspflicht im Sinne von Art. 71 ATSG beantragt werden (Urk. 15).</w:t>
      </w:r>
    </w:p>
    <w:p>
      <w:r>
        <w:t>Â Â Â Â Â Â Â Â  Gegenstand des vorliegenden Verfahrens bildet jedoch einzig die ÃberprÃ¼fung der KostenÃ¼bernahme der Psychotherapie vom 17. Januar bis 11. Dezember 2006 durch die IV-Stelle zugunsten der Versicherten und nicht die RÃ¼ckerstattung von allfÃ¤lligen durch die SWICA ausgerichteten Vorleistungen.</w:t>
      </w:r>
    </w:p>
    <w:p>
      <w:r>
        <w:t>3.6Â Â Â Â  Nach dem Gesagten ist die Beschwerde teilweise gutzuheissen und die IV-Stelle zu verpflichten, die Kosten fÃ¼r die Psychotherapiebehandlungen ab dem 3. April 2006, dem Zeitpunkt des Eintritts der Versicherten in die Z.___, zu Ã¼bernehmen.</w:t>
      </w:r>
    </w:p>
    <w:p>
      <w:r>
        <w:t>Â Â Â Â Â Â Â Â  Ein frÃ¼herer Zeitpunkt fÃ¤llt fÃ¼r den Beginn der Leistungspflicht der IV-Stelle ausser Betracht. Denn es fehlen jegliche Anhaltspunkte dafÃ¼r, dass die bereits am 22. November 2005 aufgenommene und bei Beginn der Legasthenietherapie noch laufende ambulante Psychotherapie der UnterstÃ¼tzung der Sprachheilbehandlung oder der Ãberwindung der SchulÃ¤ngste beziehungsweise ErmÃ¶glichung der Sonderschulung diente. Im bereits genannten Bericht des C.___ werden denn auch als weiterer Belastungsfaktor die im April 2004 erfolgte Trennung der Eltern aufgefÃ¼hrt, auf welche die Versicherte mit starker Verunsicherung, Trauer, SchuldgefÃ¼hlen, hÃ¤ufigem Weinen, RÃ¼ckzugstendenzen und verstÃ¤rkten Somatisierungstendenzen reagiert habe (Urk. 7/10 S. 2, 4).</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zu einem Viertel (Fr. 150.--) der BeschwerdefÃ¼hrerin und zu drei Vierteln (Fr. 450.--) der Beschwerdegegnerin aufzuerlegen.</w:t>
      </w:r>
    </w:p>
    <w:p>
      <w:r>
        <w:t>Das Gericht erkennt:</w:t>
      </w:r>
    </w:p>
    <w:p>
      <w:r>
        <w:t>1.Â Â Â Â Â Â Â Â  In teilweiser Gutheissung der Beschwerde wird die VerfÃ¼gung der Sozialversicherungsanstalt des Kantons ZÃ¼rich, IV-Stelle, vom 16. Februar 2009 aufgehoben und die IV-Stelle wird verpflichtet, die Kosten fÃ¼r die Psychotherapiebehandlungen ab 3. April 2006 zu Ã¼bernehmen.</w:t>
      </w:r>
    </w:p>
    <w:p>
      <w:r>
        <w:t>2.Â Â Â Â Â Â Â Â  Die Gerichtskosten von Fr. 600.-- werden zu einem Viertel (Fr. 150.--) der BeschwerdefÃ¼hrerin und zu drei Vierteln (Fr. 450.--) der Beschwerdegegnerin auferlegt. Rechnung und Einzahlungsschein werden den Kostenpflichtigen nach Eintritt der Rechtskraft zugestellt.</w:t>
      </w:r>
    </w:p>
    <w:p>
      <w:r>
        <w:t>3.Â Â Â Â Â Â Â Â Â Â  Zustellung gegen Empfangsschein an:</w:t>
      </w:r>
    </w:p>
    <w:p>
      <w:r>
        <w:t>- SWICA Krankenversicherung AG</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