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IV.2009.00255 vom 31. August 2009</w:t>
      </w:r>
    </w:p>
    <w:p>
      <w:r>
        <w:t>ZH Sozialversicherungsgericht, 2009-08-31, DE</w:t>
      </w:r>
    </w:p>
    <w:p>
      <w:r>
        <w:rPr>
          <w:b/>
        </w:rPr>
        <w:t xml:space="preserve">Quelle: </w:t>
      </w:r>
      <w:r>
        <w:t>https://mcp.opencaselaw.ch/entscheid/zh_sozialversicherungsgericht_IV.2009.00255</w:t>
      </w:r>
    </w:p>
    <w:p>
      <w:r>
        <w:t>FR: ZH_SOZIALVERSICHERUNGSGERICHT IV.2009.00255 du 31 août 2009</w:t>
      </w:r>
    </w:p>
    <w:p>
      <w:r>
        <w:t>IT: ZH_SOZIALVERSICHERUNGSGERICHT IV.2009.00255 del 31 agosto 2009</w:t>
      </w:r>
    </w:p>
    <w:p>
      <w:pPr>
        <w:pStyle w:val="Heading2"/>
      </w:pPr>
      <w:r>
        <w:t>Erwägungen</w:t>
      </w:r>
    </w:p>
    <w:p>
      <w:r>
        <w:rPr>
          <w:b/>
        </w:rPr>
        <w:t>E. 1</w:t>
      </w:r>
    </w:p>
    <w:p>
      <w:r>
        <w:t>1.1Â Â Â Â  X.___, geboren 1951, meldete sich im April 2004 unter Hinweis auf RÃ¼ckenbeschwerden bei der Sozialversicherungsanstalt des Kantons ZÃ¼rich (SVA), IV-Stelle, zum Bezug von Invalidenversicherungsleistungen an (Urk. 8/2, samt Beilagen [Urk. 8/3-6]). Nach getÃ¤tigter AbklÃ¤rung (vgl. Urk. 8/7-15) sprach ihr die Verwaltung mit VerfÃ¼gung vom 27. August 2004 (Urk. 8/20) eine Viertelsrente der Invalidenversicherung nach Massgabe eines IV-Grades von 45 % mit Wirkung ab 1. September 2004 zu (vgl. Urk. 8/16-18). Mit weiterer VerfÃ¼gung vom 24. September 2004 (Urk. 8/27) wurde ihr sodann fÃ¼r die Zeit von 1. Januar bis 31. August 2004 eine auf einem IV-Grad von 68 % basierende Dreiviertelsrente zugesprochen. Die gegen die erste VerfÃ¼gung am 5. September 2004 eingelegte Einsprache (Urk. 8/23; vgl. Urk. 8/24-25) wurde von der Verwaltung nach Vornahme ergÃ¤nzender AbklÃ¤rungen (vgl. Urk. 8/29-32) mit Entscheid vom 18. Februar 2005 (Urk. 8/38) abgewiesen (vgl. Urk. 8/36). Die von der Versicherten hiergegen am 15. MÃ¤rz/18. April 2005 erhobene Beschwerde (Urk. 8/42 und 8/44; vgl. Urk. 8/43 und 8/45) wurde mit Urteil des Sozialversicherungsgerichts des Kantons ZÃ¼rich vom 29. November 2006 (Urk. 8/51) in dem Sinne gutgeheissen, dass der Einspracheentscheid vom 18. Februar 2005 aufgehoben und die Sache an die Verwaltung zurÃ¼ckgewiesen wurde, damit diese im Sinne der ErwÃ¤gungen verfahre (Disp.-Ziff. 1), mithin nach Vornahme medizinischer (wirbelsÃ¤ulen-orthopÃ¤dische und rheumatologische Gesamtbeurteilung) sowie etwaiger beruflich-erwerblicher und BetÃ¤tigungsabklÃ¤rungen (Haushalt) Ã¼ber den Rentenanspruch mit Wirkung ab 1. September 2004 neu verfÃ¼ge (Erw. 5.2; Proz.-Nr. IV.2005.00515).</w:t>
      </w:r>
    </w:p>
    <w:p>
      <w:r>
        <w:t>1.2Â Â Â Â  In der Folge - sowie nach im Januar 2007 erfolgter neuerlicher Leistungsanmeldung (vgl. Urk. 8/52-53) - ordnete die Verwaltung mit Mitteilung vom 18. April 2007 (Urk. 8/56) eine medizinische AbklÃ¤rung bei Dr. med. Y.___, FachÃ¤rztin fÃ¼r Physikalische Medizin und Rehabilitation, besonders Rheumatologie, '___', an (vgl. Urk. 8/54-55). GestÃ¼tzt auf das am 18. September 2007 erstattete Gutachten (Urk. 8/57) stellte die Verwaltung der Versicherten mit Vorbescheid und Begleitschreiben vom 19. Februar 2008 (Urk. 8/60-61) die Zusprechung einer Viertelsrente auf der Basis eines IV-Grades von 45 % fÃ¼r die Zeit von 1. September 2004 bis 30. September 2007 in Aussicht (unter gleichzeitiger BestÃ¤tigung des bereits rechtskrÃ¤ftig beurteilten Anspruchs auf eine Dreiviertelsrente nach Massgabe eines IV-Grades von 68 % fÃ¼r die Zeit von 1. Januar 2004 bis 30. August 2004).</w:t>
      </w:r>
    </w:p>
    <w:p>
      <w:r>
        <w:t>Mit Stellungnahme vom 4. April 2008 (Urk. 8/68) liess die nunmehr durch Rechtsanwalt JÃ¼rg Gasche BÃ¼hler, ZÃ¼rich, vertretene Versicherte die DurchfÃ¼hrung aller sozialversicherungsgerichtlich aufgegebenen ZusatzabklÃ¤rungen beantragen. Nach Beizug im Gutachten von Dr. Y.___ erwÃ¤hnter, aber noch nicht aktenkundiger Unterlagen (Urk. 8/70; vgl. Urk. 8/71) ordnete die Verwaltung mit Mitteilung vom 7. Mai 2008 (Urk. 8/73) eine weitere medizinische AbklÃ¤rung bei Dr. med. Z.___, Klinik A.___, an (vgl. Urk. 8/72). Auf Ersuchen vom 8. Mai 2008 (Urk. 8/74) stellte sie der Versicherten mit Schreiben vom 14. Mai 2008 (Urk. 8/75) unter anderem den vorgesehenen Fragenkatalog (Urk. 8/72) zu. Mit Eingabe vom 28. Mai 2008 (Urk. 8/77) liess die Versicherte medizinische Unterlagen einreichen (vgl. Urk. 8/76) und gegen die Art der Begutachtung, gegen den entsprechenden Fragenkatalog sowie gegen die Person des Gutachters EinwÃ¤nde erheben. Daraufhin holte die Verwaltung zusÃ¤tzliche medizinische Unterlagen ein (Bericht von Dr. med. B.___, Facharzt fÃ¼r Rheumatologie und Innere Medizin, '___', vom 31. Juli 2008 [Urk. 8/84]; vgl. Urk. 8/83) und stellte eine anschliessende Begutachtung bei einer anderen Gutachterstelle in Aussicht (Schreiben vom 17. Juni 2008 [Urk. 8/78]; vgl. Schreiben der BeschwerdefÃ¼hrerin vom 20. Juni 2008 [Urk. 8/79]; vgl. Urk. 8/80-84]).</w:t>
      </w:r>
    </w:p>
    <w:p>
      <w:r>
        <w:t>1.3Â Â Â Â  Schliesslich ordnete die Verwaltung mit Mitteilung und Begleitschreiben vom 7. August 2008 (Urk. 8/86-87) eine Begutachtung durch med. pract. C.___, Facharzt fÃ¼r Rheumatologie und Innere Medizin, '___', an, wobei sie der Versicherten den ausgearbeiteten Fragenkatalog unterbreitete (Urk. 8/85). Mit Eingabe vom 27. August 2008 (Urk. 8/91) liess die Versicherte EinwÃ¤nde gegen die Wahl des Gutachters erheben und diesbezÃ¼gliche GegenvorschlÃ¤ge unterbreiten (vgl. Urk. 8/90); darÃ¼ber hinaus liess sie erneut die vorgesehenen Gutachterfragen beanstanden. Im Zuge der weiteren Korrespondenz (vgl. Urk. 8/92-93, 8/95, 8/97, 8/99 und 8/101-103) liess sich auch med. pract. C.___ vernehmen (Stellungnahme vom 25. September 2008 [Urk. 8/100/1 und 8/103/3]). Mit Schreiben vom 23. Oktober 2008 (Urk. 8/105) wies die Verwaltung das von der Versicherten am 13. Oktober 2008 gestellte Gesuch um Erlass einer anfechtbaren VerfÃ¼gung Ã¼ber die Ausstandsfrage (Urk. 8/104) ab und hielt an der - von med. pract. C.___ auf 7. November 2008 anberaumten (vgl. Urk. 8/94 und 8/98) - Ã¤rztlichen Untersuchung fest.</w:t>
      </w:r>
    </w:p>
    <w:p>
      <w:r>
        <w:t>Die von der Versicherten beim hiesigen Gericht mit Eingabe vom 31. Oktober 2008 (Urk. 8/108) erhobene Rechtsverweigerungsbeschwerde mit dem Antrag, es sei die Verwaltung zu verpflichten, Ã¼ber die Ausstandspflicht zu verfÃ¼gen, eventuell sei festzustellen, dass med. pract. C.___ wÃ¤hrend Jahren den Anschein erweckt habe, TrÃ¤ger des Doktortitels zu sein, wurde mit Urteil vom 5. November 2008 (Urk. 8/110) dahingehend gutgeheissen, dass die Verwaltung angewiesen wurde, Ã¼ber die von der Versicherten gegenÃ¼ber der Person von med. pract. C.___ in seiner Eigenschaft als SachverstÃ¤ndiger geltend gemachten AusstandsgrÃ¼nde eine anfechtbare VerfÃ¼gung zu erlassen (Disp.-Ziff. 1; Proz.-Nr. IV.2008.01107).</w:t>
      </w:r>
    </w:p>
    <w:p>
      <w:r>
        <w:t>1.4Â Â Â Â  Nachdem med. pract. C.___ den Gutachtensauftrag wegen Nichterscheinens der Versicherten zum Untersuchungstermin hatte zurÃ¼ckgehen lassen (Urk. 8/112; vgl. Urk. 8/109) und die Versicherte mit Schreiben vom 19. November 2008 (Urk. 8/111) ihre ablehnenden Haltung hatte bekrÃ¤ftigen lassen, hielt die Verwaltung mit ZwischenverfÃ¼gung vom 10. Februar 2009 (Urk. 2 = 8/113) an der Begutachtung durch med. pract. C.___ fest (vgl. Urk. 8/114; vgl. auch Urk. 8/115-118).</w:t>
      </w:r>
    </w:p>
    <w:p>
      <w:r>
        <w:rPr>
          <w:b/>
        </w:rPr>
        <w:t>E. 2</w:t>
      </w:r>
    </w:p>
    <w:p>
      <w:r>
        <w:t>2.1Â Â Â Â  Hiergegen liess die Versicherte beim hiesigen Gericht mit Eingabe vom 13. MÃ¤rz 2009 (Urk. 1; samt Beilagen [Urk. 3/3-8]) Beschwerde erheben mit dem Rechtsbegehren um Aufhebung des angefochtenen Entscheids und Feststellung, dass der als Gutachter vorgesehene med. pract. C.___ wÃ¤hrend Jahren den Anschein erweckt habe, TrÃ¤ger eines Doktortitels zu sein (S. 2 Ziff. 1.1 und 1.2); alles unter Kosten- und EntschÃ¤digungsfolgen zulasten der Gegenpartei (S. 2 Ziff. 1.3).</w:t>
      </w:r>
    </w:p>
    <w:p>
      <w:r>
        <w:t>Die Verwaltung schloss mit Vernehmlassung vom 6. Mai 2009 (Urk. 7; samt Aktenbeilage [Urk. 8/1-119]) auf Abweisung der Beschwerde. Mit Schreiben vom 8. Mai 2009 (Urk. 9) wurde die Beschwerdeantwort der BeschwerdefÃ¼hrerin zur Kenntnisnahme zugestellt.</w:t>
      </w:r>
    </w:p>
    <w:p>
      <w:r>
        <w:t>2.2Â Â Â Â  Die Angelegenheit erweist sich beim derzeitigen Aktenstand als spruchreif und kann demzufolge ohne Weiterungen der Erledigung zugefÃ¼hrt werden.</w:t>
      </w:r>
    </w:p>
    <w:p>
      <w:r>
        <w:t>Auf die Parteivorbringen (Urk. 1 und 7) sowie die zu wÃ¼rdigenden Unterlagen (Urk. 3/3-8 und 8/1-119) ist - soweit fÃ¼r die Entscheidfindung erforderlich - in den nachfolgenden ErwÃ¤gungen einzugehen.</w:t>
      </w:r>
    </w:p>
    <w:p>
      <w:r>
        <w:rPr>
          <w:b/>
        </w:rPr>
        <w:t>E. 3</w:t>
      </w:r>
    </w:p>
    <w:p>
      <w:r>
        <w:t>3.1Â Â Â Â  Die Beschwerdegegnerin erwog zusammenfassend, med. pract. C.___ sei ihrerseits versehentlich als "Dr. med." angeschrieben worden; er habe dafÃ¼r keinen Anlass geboten, selbst keinen Doktortitel verwendet und nie vorgegeben, Ã¼ber einen solchen zu verfÃ¼gen. Betreffend des Telefonbucheintrags habe med. pract. C.___ glaubhaft erklÃ¤rt, dass der Titel "Dr. med." ohne sein Zutun beigefÃ¼gt worden sei und er die Korrektur dieses Fehlers veranlasst habe. Der Umstand, dass Dritte einen Arzt - wie es generell Ã¼blich sei - mit Doktortitel ansprechen oder anschreiben wÃ¼rden, kÃ¶nne nicht dem Arzt vorgeworfen werden, wenn dieser selbst nie einen Doktortitel verwendet habe, und vermÃ¶ge gegenÃ¼ber diesem Arzt folglich auch keinen Anschein der Befangenheit zu erwecken. In einer Medizinischen AbklÃ¤rungsstelle (MEDAS) wÃ¼rden laufend unzÃ¤hlige vom Sekretariat redigierte Gutachten und andere Schreiben verfasst, so dass med. pract. C.___ nach eigenen Angaben nicht ausschliessen kÃ¶nne, dass wÃ¤hrend seiner TÃ¤tigkeit fÃ¼r die MEDAS D.___ seitens des Sekretariats einmal versehentlich ein Doktortitel vor seinen Namen gesetzt worden sein kÃ¶nnte und er abends unterzeichnet haben kÃ¶nnte, ohne deswegen eine Korrektur und einen Neuausdruck zu veranlassen. Dies bedeute aber noch nicht, dass er sich einen ihm nicht zustehenden Titel angemasst habe. Das von der BeschwerdefÃ¼hrerin angefÃ¼hrte Schreiben aus dem Jahr 2003 stehe in keinem Zusammenhang mit dem konkreten Fall und vermÃ¶ge med. pract. C.___ weder generell noch individuell (auf die BeschwerdefÃ¼hrerin bezogen) als befangen erscheinen zu lassen (Urk. 2 = 8/113). An dieser Argumentation hÃ¤lt sie im Beschwerdeverfahren mit der ErgÃ¤nzung fest, dass med. pract. C.___ nachgewiesenermassen eine Korrektur des Telefonbucheintrags veranlasst habe und ihm demzufolge keine CharakterschwÃ¤che vorgehalten werden kÃ¶nne (Urk. 7).</w:t>
      </w:r>
    </w:p>
    <w:p>
      <w:r>
        <w:t>DemgegenÃ¼ber lÃ¤sst die BeschwerdefÃ¼hrerin im Wesentlichen vorbringen, med. pract. C.___ habe nachweislich Ã¼ber mehrere Jahre zu Unrecht einen Doktortitel plagiiert, um sein Erscheinungsbild und sein wirtschaftliches Fortkommen zu verbessern, was den Verdacht erwecke, dass es ihm an Charakterfestigkeit mangle. TelefonbucheintrÃ¤ge wÃ¼rden den Abonnenten bekanntlich zur PrÃ¼fung und Korrektur zugestellt, so dass davon auszugehen sei, dass med. pract. C.___ den Eintrag entweder bewusst falsch bestellt oder zumindest genau zu prÃ¼fen unterlassen habe, wobei letzteres angesichts der AusfÃ¼hrlichkeit des Eintrags eher unwahrscheinlich sei. Im Telefonbuch 2008 sei med. pract. C.___ dreimal verzeichnet, und zwar immer als "Dr. med. Facharzt FMH f. innere Medizin und Rheumaerkrankungen, manuelle Medizin SAMM, Sonographie SGUM, kÃ¶rperorientierte Psychotherapie IBP [...]". Auf den Umstand, dass med. pract. C.___ auf dem offiziellen Briefkopf der MEDAS D.___ als "Dr." aufgefÃ¼hrt gewesen sei, sei die Beschwerdegegnerin mit keinem Wort eingegangen. Dass die entsprechende Bezeichnung ohne Kenntnis von med. pract. C.___ zustande gekommen sei, sei unwahrscheinlich. Wer in der geschilderten Art und Weise aktiv oder zumindest passiv (durch Duldung einer fehlerhaften, plagiatorischen Bezeichnung im Ã¶ffentlichen Telefonbuch oder im offiziellen Briefkopf einer Institution) den Anschein erwecke, mehr zu sein, als er ist, sei als Gutachter nicht geeignet; plagiatorisches Verhalten deute auf eine CharakterschwÃ¤che hin. Einem Plagiator fehle die IntegritÃ¤t und innere Distanz sowie die Reife, um eine klare Grenze zwischen Schein und Sein zu ziehen; ein solcher Mensch kÃ¶nne dem objektiven Anschein nach nicht als unbefangener und unabhÃ¤ngiger Gutachter wirken. Die Beschwerdegegnerin habe denn auch in einem anderen Versicherungsfall med. pract. C.___ als Gutachter zurÃ¼ckgezogen (Urk. 1).</w:t>
      </w:r>
    </w:p>
    <w:p>
      <w:r>
        <w:t>3.2Â Â Â Â  Hinsichtlich der anwendbaren Rechtsgrundlagen und Gerichtspraxis kann auf die AusfÃ¼hrungen im Urteil vom 5. November 2008 (Urk. 8/110) verwiesen werden (Erw. 3 und insbes. 4.1-2), denen nichts Wesentliches beizufÃ¼gen ist.</w:t>
      </w:r>
    </w:p>
    <w:p>
      <w:r>
        <w:t>3.3Â Â Â Â  In tatsÃ¤chlicher Hinsicht ergibt sich aus den von den Parteien aufgelegten Akten (Urk. 3/3-8 und 8/1-119) sowie allgemein zugÃ¤nglichen und damit gerichtsnotorischen Quellen (Urk. 10-12), was folgt:</w:t>
      </w:r>
    </w:p>
    <w:p>
      <w:r>
        <w:t>In den von der BeschwerdefÃ¼hrerin beigebrachten TelefonbuchauszÃ¼gen (2008; Urk. 3/3, 8/99/4 und 8/101/3) ist der gemÃ¤ss FMH-ÃrzteIndex Ã¼ber ein in Deutschland erworbenes Arztdiplom (1992), FMH-Facharzttitel Innere Medizin (2002) und Rheumatologie (2002) sowie FÃ¤higkeitsausweise Manuelle Medizin (SAMM; 2001), Sonographie (SGUM; 2006), Praxislabor (KHM; 2007) und Sachkunde fÃ¼r dosisintensives RÃ¶ntgen (KHM; 2004) verfÃ¼gende (Urk. 8/101/4-6 und 10) C.___ mehrfach als "Dr. med." verzeichnet. Ebenso ist C.___ auf dem Deckblatt eines - eine andere Person als die BeschwerdefÃ¼hrerin betreffenden - rheumatologischen Fachgutachtens der MEDAS D.___ vom 2. April 2003 als Oberarzt "Dr. '___' C.___" aufgefÃ¼hrt; ausserdem ist das fragliche Fachgutachten mit "Dr. '___' C.___, Oberarzt" unterschrieben und handschriftlich unterzeichnet (Urk. 3/4). Auf seinem eigenen, bei den Schreiben vom 12. September 2008 (Urk. 8/94 und 8/96), 24. September 2008 (Urk. 8/98 und 8/99/3) und 25. September 2008 (Urk. 3/8, 8/100/1 und 8/103/3) verwendeten Briefpapier werden lediglich die beiden FMH-Facharzttitel sowie einzelne FÃ¤higkeitsausweise (Manuelle Medizin, SAMM, und Ultraschall am Bewegungsapparat [Sonographie], SGUM) genannt. Im aktuellen Telefonbuch der Schweiz (2009, Stadt ZÃ¼rich; Urk. 12) ist C.___ nicht mehr als "Dr. med." gefÃ¼hrt (vgl. auch unter www.directories.ch ); ebenso wenig im TwixTel (Version 40 [5/2009]; Urk. 11).</w:t>
      </w:r>
    </w:p>
    <w:p>
      <w:r>
        <w:t>Das von der BeschwerdefÃ¼hrerin angefÃ¼hrte, sich angeblich auf den vorliegenden Fall beziehende Schreiben von med. pract. C.___ vom "11. Februar 2008" zuhanden von Rechtsdienstmitarbeiterin lic. iur. E.___ (vgl. Urk. 1 S. 7) findet sich nicht bei den Akten. Die tatsÃ¤chliche Existenz eines den konkreten Fall der BeschwerdefÃ¼hrerin betreffenden, vom Februar 2008 datierenden SchriftstÃ¼cks erscheint aber ohnehin fraglich, da med. pract. C.___ von der Beschwerdegegnerin vorliegend erstmals Mitte 2008 als Gutachter angegangen worden ist (vgl. Urk. 8/86); den Behauptungen der BeschwerdefÃ¼hrerin braucht demnach nicht weiter nachgegangen zu werden. Dass die Beschwerdegegnerin med. pract. C.___ angeblich in einem anderen Versicherungsfall als Gutachter zurÃ¼ckgezogen haben soll, tut fÃ¼r die vorliegende Beurteilung von vornherein nichts zur Sache.</w:t>
      </w:r>
    </w:p>
    <w:p>
      <w:r>
        <w:t>3.4Â Â Â Â  Nach der Lage der Akten war med. pract. C.___ in einer breiten Ãffentlichkeit zugÃ¤nglichen Telefonverzeichnissen Ã¼ber lÃ¤ngere Zeit als "Dr. med." gefÃ¼hrt, ohne jedoch Ã¼ber einen entsprechenden akademischen Titel zu verfÃ¼gen. Dies ist unlauter und bedenklich, lÃ¤sst aber fÃ¼r sich allein objektiv noch nicht auf eine jede medizinische GutachtertÃ¤tigkeit generell ausschliessende CharakterschwÃ¤che schliessen. Auch ist unklar, wie es genau zur fehlerhaften Registrierung gekommen ist; der bei TelefonbucheintrÃ¤gen Ã¼bliche Registrierungsvorgang macht eine absichtliche Titelanmassung jedenfalls noch nicht Ã¼berwiegend wahrscheinlich. Ausserdem sind die falschen EintrÃ¤ge in den aktuellen Verzeichnissen inzwischen erstelltermassen gelÃ¶scht worden.</w:t>
      </w:r>
    </w:p>
    <w:p>
      <w:r>
        <w:t>Schwerer wiegt der Umstand, dass med. pract. C.___ im Rahmen seiner TÃ¤tigkeit fÃ¼r die MEDAS D.___ einen nicht vorhandenen Doktortitel gefÃ¼hrt hat. Selbst wenn es sich dabei - wie die Beschwerdegegnerin geltend macht - um ein redaktionelles Versehen des Sekretariats gehandelt haben sollte, wÃ¤re med. pract. C.___ zumindest gehalten gewesen, dies vor der Unterzeichnung und ungeachtet des damit verbundenen Aufwands zu korrigieren. Unklar ist, ob es sich bei dem von der BeschwerdefÃ¼hrerin aufgebrachten, bereits lÃ¤ngere Zeit zurÃ¼ckliegenden Vorkommnis vom April 2003 um einen Einzelfall und damit gleichsam um einen Ausreisser gehandelt hat oder ob die "Dr."-Bezeichnung gleichsam systematisch verwendet worden ist. Med. pract. C.___ selbst hat sich dazu - soweit aktenkundig - nie geÃ¤ussert, so dass die relativierenden Schilderungen seitens der Beschwerdegegnerin nicht zu Ã¼berzeugen vermÃ¶gen. Auch der von der Beschwerdegegnerin angefÃ¼hrte Umstand, dass Ãrzte landlÃ¤ufig mit einem Doktortitel angesprochen werden, vermag die Nennung eines tatsÃ¤chlich nicht vorhandenen Titels in einem Fachgutachten nicht zu rechtfertigen. Alles in allem wirft die unberechtigte Titelverwendung bei einer frÃ¼heren, nicht die BeschwerdefÃ¼hrerin betreffenden Begutachtung zwar kein gutes Licht auf med. pract. C.___, doch ist daraus unter objektiven Gesichtspunkten ebenfalls noch nicht auf einen (erheblichen) Anschein der Befangenheit im konkreten Fall der BeschwerdefÃ¼hrerin zu schliessen. Davon zu unterscheiden (vgl. BGE 132 V 93 Erw. 6.5) ist die hier nicht zu beurteilende Frage, inwieweit eine Titelanmassung den Beweiswert eines medizinischen Gutachtens in Frage stellt (vgl. dazu Urteil des Bundesgerichts vom 29. Mai 2009, 9C_53/2009 Erw. 4.2 mit Hinweis auf I 142/07 Erw. 4.2).</w:t>
      </w:r>
    </w:p>
    <w:p>
      <w:r>
        <w:t>Nun hat sich med. pract. C.___ allerdings gegenÃ¼ber Rechtsanwalt Gasche BÃ¼hler mit Schreiben vom 25. September 2008 (Urk. 3/8, 8/100/1 und 8/103/3) in einer Art und Weise vernehmen lassen, die auch bei objektiver Betrachtung berechtigte Zweifel daran aufkommen lÃ¤sst, ob er in der Lage ist, im Fall der BeschwerdefÃ¼hrerin unbefangen und unvoreingenommen als medizinischer SachverstÃ¤ndiger zu walten. Anstatt zum nicht aus der Luft gegriffenen Vorhalt der unberechtigten Verwendung eines Doktortitels rein sachlich Stellung zu nehmen, hat med. pract. C.___ seinerseits grundlos die anwaltliche Qualifikation des Rechtsvertreters der BeschwerdefÃ¼hrerin in Frage gestellt. Zwar betrifft diese unsachliche Disqualifizierung nicht direkt die BeschwerdefÃ¼hrerin selbst, doch erscheint im Lichte der abschÃ¤tzigen Reaktion gegenÃ¼ber dem Rechtsvertreter auch zweifelhaft, ob med. pract. C.___ als Gutachter noch die nÃ¶tige neutrale Distanz zur Person der BeschwerdefÃ¼hrerin aufzubringen vermag. Unter diesen UmstÃ¤nden erweist sich das subjektive Misstrauen der BeschwerdefÃ¼hrerin gegen med. pract. C.___ in objektiver Weise als begrÃ¼ndet.</w:t>
      </w:r>
    </w:p>
    <w:p>
      <w:r>
        <w:rPr>
          <w:b/>
        </w:rPr>
        <w:t>E. 4</w:t>
      </w:r>
    </w:p>
    <w:p>
      <w:r>
        <w:t>4.1Â Â Â Â  Zusammengefasst fÃ¼hrt dies zur Gutheissung der Beschwerde in dem Sinne, dass der angefochtene Entscheid mit der Feststellung aufzuheben ist, dass med. pract. C.___ als SachverstÃ¤ndiger in Sachen der BeschwerdefÃ¼hrerin befangen ist und von der Beschwerdegegnerin daher nicht als Gutachter beigezogen werden kann.</w:t>
      </w:r>
    </w:p>
    <w:p>
      <w:r>
        <w:t>Anzumerken bleibt, dass der Beschwerdegegnerin im RÃ¼ckweisungsurteil vom 29. November 2006 (Urk. 8/51) in medizinischer Hinsicht die Vornahme einer wirbelsÃ¤ulen-orthopÃ¤dischen und rheumatologischen Gesamtbeurteilung aufgegeben worden war. Daher ist nicht einsichtig, warum nach der rheumatologisch ausgerichteten Expertise durch Dr. Y.___ (vgl. zu deren fachlicher Qualifikation: Urk. 13) wiederum eine das Fachgebiet der Rheumatologie beschlagende EinzelabklÃ¤rung getÃ¤tigt werden soll, anstatt zu der gerichtlich geforderten fachÃ¼bergreifenden, wirbelsÃ¤ulen-orthopÃ¤dische wie rheumatologische Belange umfassenden Begutachtung bei einer interdisziplinÃ¤r tÃ¤tigen Institution (wie etwa einer MEDAS) oder bei einer nachweislich auf allen einschlÃ¤gigen Fachgebieten besonders qualifizierten Medizinalperson (Facharzttitel; Schwerpunkte: Spezialisierung, FÃ¤higkeitsausweise) zu schreiten.</w:t>
      </w:r>
    </w:p>
    <w:p>
      <w:r>
        <w:t>4.2Â Â Â Â  Das keine eigentlichen Versicherungsleistungen betreffende Verfahren ist kostenlos (Art. 69 Abs. 1 bis des Bundesgesetzes Ã¼ber die Invalidenversicherung [IVG] in Verbindung mit Â§ 33 Abs. 1 des Gesetzes Ã¼ber das Sozialversicherungsgericht [GSVGer]).</w:t>
      </w:r>
    </w:p>
    <w:p>
      <w:r>
        <w:t>Die Beschwerdegegnerin ist entsprechend dem Prozessausgang zur Bezahlung einer angemessenen, ohne RÃ¼cksicht auf den Streitwert nach der Bedeutung der Streitsache, der Schwierigkeit des Prozesses und dem Mass des Obsiegens auf Fr. 600.-- festzusetzenden ProzessentschÃ¤digung an die anwaltlich vertretene BeschwerdefÃ¼hrerin zu verpflichten (inkl. Barauslagen und 7.6 % Mehrwertsteuer [MWSt]; Art. 61 lit. g des Bundesgesetzes Ã¼ber den Allgemeinen Teil des Sozialversicherungsrechts [ATSG] in Verbindung mit Â§ 34 GSVGer und Â§ 7 f. der Verordnung Ã¼ber die GebÃ¼hren, Kosten und EntschÃ¤digungen vor dem Sozialversicherungsgericht [GebV SVGer]).</w:t>
      </w:r>
    </w:p>
    <w:p>
      <w:r>
        <w:t>Das Gericht erkennt:</w:t>
      </w:r>
    </w:p>
    <w:p>
      <w:r>
        <w:t>1.Â Â Â Â Â Â Â Â  Die Beschwerde wird in dem Sinne gutgeheissen, dass die angefochtene VerfÃ¼gung vom 10. Februar 2009 aufgehoben und festgestellt wird, dass med. pract. C.___, ZÃ¼rich, als SachverstÃ¤ndiger in Sachen der BeschwerdefÃ¼hrerin befangen ist und daher von der Beschwerdegegnerin nicht als Gutachter beigezogen werden kann.</w:t>
      </w:r>
    </w:p>
    <w:p>
      <w:r>
        <w:t>2.Â Â Â Â Â Â Â Â  Das Verfahren ist kostenlos.</w:t>
      </w:r>
    </w:p>
    <w:p>
      <w:r>
        <w:t>3.Â Â Â Â Â Â Â Â  Die Beschwerdegegnerin wird verpflichtet, der BeschwerdefÃ¼hrerin eine ProzessentschÃ¤digung von Fr. 600.-- (inkl. Barauslagen und MWSt) zu bezahlen.</w:t>
      </w:r>
    </w:p>
    <w:p>
      <w:r>
        <w:t>4.Â Â Â Â Â Â Â Â  Zustellung gegen Empfangsschein an:</w:t>
      </w:r>
    </w:p>
    <w:p>
      <w:r>
        <w:t>- Rechtsanwalt JÃ¼rg Gasche BÃ¼hler</w:t>
      </w:r>
    </w:p>
    <w:p>
      <w:r>
        <w:t>- Sozialversicherungsanstalt des Kantons ZÃ¼rich, IV-Stelle</w:t>
      </w:r>
    </w:p>
    <w:p>
      <w:r>
        <w:t>- Bundesamt fÃ¼r Sozialversicherungen (BSV)</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dem 15. August sowie vom 18. Dezember bis und mit dem 2. Januar (Art. 46 BGG).</w:t>
      </w:r>
    </w:p>
    <w:p>
      <w:r>
        <w:t>Die Beschwerdeschrift ist dem Bundesgericht, Schweizerhofquai 6, 6004 Luzern, zuzustellen.</w:t>
      </w:r>
    </w:p>
    <w:p>
      <w:r>
        <w:t>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