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IV.2009.00253 vom 25. Juni 2010</w:t>
      </w:r>
    </w:p>
    <w:p>
      <w:r>
        <w:t>ZH Sozialversicherungsgericht, 2010-06-25, DE</w:t>
      </w:r>
    </w:p>
    <w:p>
      <w:r>
        <w:rPr>
          <w:b/>
        </w:rPr>
        <w:t xml:space="preserve">Quelle: </w:t>
      </w:r>
      <w:r>
        <w:t>https://mcp.opencaselaw.ch/entscheid/zh_sozialversicherungsgericht_IV.2009.00253</w:t>
      </w:r>
    </w:p>
    <w:p>
      <w:r>
        <w:t>FR: ZH_SOZIALVERSICHERUNGSGERICHT IV.2009.00253 du 25 juin 2010</w:t>
      </w:r>
    </w:p>
    <w:p>
      <w:r>
        <w:t>IT: ZH_SOZIALVERSICHERUNGSGERICHT IV.2009.00253 del 25 giugno 2010</w:t>
      </w:r>
    </w:p>
    <w:p>
      <w:pPr>
        <w:pStyle w:val="Heading2"/>
      </w:pPr>
      <w:r>
        <w:t>Erwägungen</w:t>
      </w:r>
    </w:p>
    <w:p>
      <w:r>
        <w:rPr>
          <w:b/>
        </w:rPr>
        <w:t>E. 1</w:t>
      </w:r>
    </w:p>
    <w:p>
      <w:r>
        <w:t>1.1Â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des Bundesgesetzes Ã¼ber die Invalidenversicherung [IVG]; bis 31. Dezember 2007: Art. 28 Abs. 1 IVG).</w:t>
      </w:r>
    </w:p>
    <w:p>
      <w:r>
        <w:t>1.2Â Â Â Â  Bei erwerbstÃ¤tigen Versicherten ist der InvaliditÃ¤tsgrad gemÃ¤ss Art. 16 des Bundesgesetzes Ã¼ber den Allgemeinen Teil des Sozialversicherungsrechts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in Sachen G. vom 23. MÃ¤rz 2009, 8C_730/2008, Erw. 2).</w:t>
      </w:r>
    </w:p>
    <w:p>
      <w:r>
        <w:rPr>
          <w:b/>
        </w:rPr>
        <w:t>E. 2</w:t>
      </w:r>
    </w:p>
    <w:p>
      <w:r>
        <w:t>2.1Â Â Â Â  Die IV-Stelle begrÃ¼ndete die Abweisung des Leistungsbegehrens im Wesentlichen mit dem Fehlen einer sich in invalidenversicherungsrechtlich relevanter Weise auf die ArbeitsfÃ¤higkeit auswirkenden GesundheitsstÃ¶rung (Urk. 8/19 S. 1, Urk. 2 S. 1, Urk. 7).</w:t>
      </w:r>
    </w:p>
    <w:p>
      <w:r>
        <w:t>2.2Â Â Â Â  Der BeschwerdefÃ¼hrer stellte sich demgegenÃ¼ber im Wesentlichen auf den Standpunkt, die IV-Stelle habe es einerseits unterlassen, den medizinischen Sachverhalt hinreichend abzuklÃ¤ren, und andererseits zu Unrecht davon abgesehen, das Vorliegen eines adÃ¤quaten Kausalzusammenhangs zwischen dem - als mittelschwer zu qualifizierenden - erlittenen Unfall und den persistierenden, eine vollstÃ¤ndige ArbeitsunfÃ¤higkeit bedingenden physischen und psychischen BeeintrÃ¤chtigungen zu prÃ¼fen. Da die einschlÃ¤gigen Kriterien in gehÃ¤ufter Weise erfÃ¼llt seien, habe er Anspruch auf eine Rente (Urk. 1 S. 2-8.).</w:t>
      </w:r>
    </w:p>
    <w:p>
      <w:r>
        <w:rPr>
          <w:b/>
        </w:rPr>
        <w:t>E. 3</w:t>
      </w:r>
    </w:p>
    <w:p>
      <w:r>
        <w:t>3.1Â Â Â Â  Dr. med. Y.___, Facharzt FMH fÃ¼r Allgemeine Medizin, hielt in seinen Berichten vom 28. MÃ¤rz und vom 17. April 2007 fest, der BeschwerdefÃ¼hrer habe sich, als er am 12. Februar 2007 von einem Arbeitskollegen mit einer Metallstange am RÃ¼cken getroffen worden sei, eine RÃ¼ckenkontusion beziehungsweise eine Kontusion der LendenwirbelsÃ¤ule (LWS) und der Thoraxwand zugezogen. Nach einer Phase 100%iger ArbeitsunfÃ¤higkeit vom 12. bis 26. Februar 2007 habe der Patient die Arbeit am 27. Februar 2007 wieder vollumfÃ¤nglich aufgenommen. Am 7. MÃ¤rz 2007 sei der Behandlungsabschluss erfolgt; im Falle des erneuten Auftretens von Beschwerden werde sich der BeschwerdefÃ¼hrer, der sich derzeit noch einer medikamentÃ¶sen Behandlung unterziehe, wieder melden (Urk. 8/15 S. 81, Urk. 8/15 S. 80).</w:t>
      </w:r>
    </w:p>
    <w:p>
      <w:r>
        <w:t>Â Â Â Â Â Â Â Â  Am 4. Mai 2007 ersuchte Dr. Y.___ die SUVA, den BeschwerdefÃ¼hrer kreisÃ¤rztlich untersuchen zu lassen. Der Verlauf nach dem Unfall vom 21. Februar 2007 [richtig wohl; 12. Februar 2007], dessen Hergang unklar bleibe, sei auffÃ¤llig. Nachdem der Patient anlÃ¤sslich der Erstkonsultation vom 21. Februar 2007 ausserstande gewesen sei, genaue Angaben Ã¼ber seine Schmerzen zu machen, habe er nach zweiwÃ¶chiger Behandlung mit NSAR und Analgetika neu Ã¼ber - sich im Rahmen eines zervikozephalen Syndroms interpretieren lassende - Schmerzen im Bereich des Nackens und des Kopfs geklagt. Der Schlag habe ihn indes offenbar am RÃ¼cken - im Bereich des Thorax und der LWS - getroffen. Nachdem sich eine Besserung eingestellt habe, sei die Behandlung am 7. MÃ¤rz 2007 abgeschlossen worden. Der BeschwerdefÃ¼hrer habe ihn - Dr. Y.___ - in den folgenden zwei Monaten nicht mehr konsultiert, gebe nun aber an, wegen Schmerzen nie mehr gearbeitet zu haben. Offenbar bestÃ¼nden massive soziale Probleme; die aktuelle Arbeitssituation sei unklar geblieben. Er - Dr. Y.___ - habe dem Patienten mitgeteilt, dass er den Fall nicht weiter beurteilen und insbesondere keine ArbeitsunfÃ¤higkeit mehr bescheinigen kÃ¶nne. Die angegebenen Beschwerden seien vor dem Hintergrund verschiedener Faktoren zu sehen; sicherlich sei auch eine erhebliche psychische Ãberlagerung vorhanden. Hinzuweisen sei diesbezÃ¼glich auf den Unfallversicherungsfall aus dem Jahr 2005, bei dem sich der Heilungsverlauf ebenfalls Ã¤usserst schwierig gestaltet habe. Ein Zusammenhang zwischen dem damaligen "Trauma" und den aktuellen Beschwerden sei nicht anzunehmen. Angesichts des Umstands, dass der Patient sich weigere, seine Arbeit wieder aufzunehmen (sofern er Ã¼berhaupt noch Ã¼ber eine Arbeitsstelle verfÃ¼ge), erscheine eine Untersuchung durch den Kreisarzt der SUVA als sinnvoll (Urk. 8/15 S. 79).</w:t>
      </w:r>
    </w:p>
    <w:p>
      <w:r>
        <w:t>3.2Â Â Â Â  In der Folge wurde der BeschwerdefÃ¼hrer am 13. Juni 2007 von SUVA-Kreisarzt Dr. med. Z.___, Facharzt FMH fÃ¼r Chirurgie, untersucht. Dieser hielt in seinem Bericht vom nÃ¤mlichen Datum (Urk. 8/15 S. 73-75) fest, der BeschwerdefÃ¼hrer klage insbesondere Ã¼ber Nacken- und Kopfbeschwerden im Sinne eines zervikozephalen Syndroms, kÃ¶nne indes hinsichtlich der Dauer und der IntensitÃ¤t der Beschwerden keine Angaben machen. Der - im Laufe der Zeit unterschiedlich geschilderte - Unfallmechanismus vermÃ¶ge die Nacken- und Kopfbeschwerden nicht zu erklÃ¤ren. Wie bereits Dr. Y.___ dargelegt habe, lasse sich das Beschwerdebild nicht einordnen (Urk. 8/15 S. 74). In Ãbereinstimmung mit dem genannten Arzt sei davon auszugehen, dass psychosoziale Faktoren, etwa die Arbeitslosigkeit und die anstehende Scheidung, von erheblicher Bedeutung fÃ¼r die geklagte Symptomatik seien. Was den frÃ¼her erlittenen Unfall betreffe, sei einzig eine in der Folge bestandene rund zweiwÃ¶chige ArbeitsunfÃ¤higkeit aktenkundig. Es sei eine radiologische Untersuchung der Hals-, Brust- und LendenwirbelsÃ¤ule im Rahmen eines stationÃ¤ren Aufenthalts in der Rehaklinik A.___ indiziert. Seit dem 27. Februar 2007 sei der BeschwerdefÃ¼hrer wieder voll arbeitsfÃ¤hig (Urk. 8/15 S. 75).</w:t>
      </w:r>
    </w:p>
    <w:p>
      <w:r>
        <w:t>3.3Â Â Â Â  Im Hinblick auf eine SynkopenabklÃ¤rung wurde der BeschwerdefÃ¼hrer vom 6. bis 9. August 2007 im Kantonsspital B.___, Departement Innere Medizin, hospitalisiert. In ihrem Bericht vom 22. August 2007 stellten die Ãrzte folgende Diagnosen (Urk. 8/15 S. 65):</w:t>
      </w:r>
    </w:p>
    <w:p>
      <w:r>
        <w:t>- Synkopen unklarer Ãtiologie (Differentialdiagnose: vasovagal, im Rahmen des Status nach leichtem traumatischem SchÃ¤deltrauma)</w:t>
      </w:r>
    </w:p>
    <w:p>
      <w:r>
        <w:t>- Arbeitsunfall mit RÃ¼ckenkontusion, Februar 2007</w:t>
      </w:r>
    </w:p>
    <w:p>
      <w:r>
        <w:t>- radiologisch keine Hinweise auf eine traumatische LÃ¤sion</w:t>
      </w:r>
    </w:p>
    <w:p>
      <w:r>
        <w:t>- Status nach einem leichten traumatischen SchÃ¤deltrauma (Sturz von einer Leiter), Juni 2005</w:t>
      </w:r>
    </w:p>
    <w:p>
      <w:r>
        <w:t>- Psychosoziale Belastungssituation</w:t>
      </w:r>
    </w:p>
    <w:p>
      <w:r>
        <w:t>- Penicillin-Allergie</w:t>
      </w:r>
    </w:p>
    <w:p>
      <w:r>
        <w:t>- Generalisierte muskuloskelettale Schmerzen</w:t>
      </w:r>
    </w:p>
    <w:p>
      <w:r>
        <w:t>Â Â Â Â Â Â Â Â  Im Rahmen der durchgefÃ¼hrten Untersuchungen habe sich keine kardiale, neurogene, orthostatische oder metabolische Genese der synkopalen Ereignisse eruieren lassen. Zur weiteren AbklÃ¤rung der Ursache des Schwindels sei eine neurologische Untersuchung indiziert (Urk. 8/15 S. 66).</w:t>
      </w:r>
    </w:p>
    <w:p>
      <w:r>
        <w:t>3.4Â Â Â Â  Nachdem sie den BeschwerdefÃ¼hrer vom 10. Juli bis 21. August 2007 stationÃ¤r behandelt hatten, stellten die Ãrzte der Rehaklinik A.___ im Austrittsbericht vom 30. August 2007 nachstehende Diagnosen (Urk. 8/10 S. 7 = Urk. 8/15 S. 47):</w:t>
      </w:r>
    </w:p>
    <w:p>
      <w:r>
        <w:t>- Unfall vom 12. Februar 2007: bei Installationsarbeiten von einem Arbeitskollegen mit einem Mass aus Eisen auf den RÃ¼cken geschlagen: Kontusion der BrustwirbelsÃ¤ule (BWS)Â Â Â Â Â Â  11. Juli 2007: rÃ¶ntgenologisch Ausschluss ossÃ¤rer LÃ¤sionen, lediglich leichte degenerative VerÃ¤nderungen im mittleren BWS-Bereich</w:t>
      </w:r>
    </w:p>
    <w:p>
      <w:r>
        <w:t>- Restbeschwerden im Bereich der BWS</w:t>
      </w:r>
    </w:p>
    <w:p>
      <w:r>
        <w:t>- depressive Reaktion im Rahmen einer AnpassungsstÃ¶rung</w:t>
      </w:r>
    </w:p>
    <w:p>
      <w:r>
        <w:t>- Synkopen unklarer Genese (4. und 6. August 2007), am ehesten psychogener NaturÂ Â Â  SynkopenabklÃ¤rung im Kantonsspital B.___ (dort ebenfalls zweimalige synkopale ZwischenfÃ¤lle) ohne pathologische Befunde: EKG und Holter-EKG, Ergometrie, Echokardiographie, Schellong-Test, EEG (auch am 10. August 2007 in der Rehaklinik A.___ unauffÃ¤llig), Ultraschall der hirnversorgenden Arterien, laborchemisch keine HypoglykÃ¤mien oder ElektrolytstÃ¶rungen</w:t>
      </w:r>
    </w:p>
    <w:p>
      <w:r>
        <w:t>- Unfall vom 12. Juni 2005: Sturz von einer Leiter auf Schulter/Hinterkopf</w:t>
      </w:r>
    </w:p>
    <w:p>
      <w:r>
        <w:t>- leichte traumatische Hirnverletzung (MTBI), Kontusion der WirbelsÃ¤ule und der linken SchulterÂ Â  30. August bis 4. Oktober 2005 Aufenthalt in der Rehaklinik A.___, maladaptives BewÃ¤ltigungsmuster mit Schonhaltung und SelbstlimitierungÂ Â Â Â Â Â Â Â  11. Juli 2007: radiologisch unauffÃ¤llige VerhÃ¤ltnisse beider Schultergelenke</w:t>
      </w:r>
    </w:p>
    <w:p>
      <w:r>
        <w:t>Â Â Â Â Â Â Â Â  Bei Klinikaustritt hÃ¤tten folgende Probleme bestanden (Urk. 8/10 S. 7):</w:t>
      </w:r>
    </w:p>
    <w:p>
      <w:r>
        <w:t>- Intermittierend unspezifische Schwindelerscheinungen mit Sturzneigung, nach vollumfÃ¤nglicher SynkopenabklÃ¤rung ohne pathologischen Befund, am ehesten psychogener Genese</w:t>
      </w:r>
    </w:p>
    <w:p>
      <w:r>
        <w:t>- Psychosoziale Belastungssituation (Arbeitslosigkeit, aktuell Scheidung, kritische finanzielle Situation, fehlende Tagesstruktur); maladaptiver Umgang mit Schmerzen mit Schonhaltung und Selbstlimitierung bei depressiver Reaktion im Rahmen der AnpassungsstÃ¶rung</w:t>
      </w:r>
    </w:p>
    <w:p>
      <w:r>
        <w:t>- Diffuse belastungsverstÃ¤rkte Schmerzen im Bereich der oberen BWS, der HalswirbelsÃ¤ule (HWS) bis ins Hinterhaupt aufsteigend, ohne klare Zuordnung</w:t>
      </w:r>
    </w:p>
    <w:p>
      <w:r>
        <w:t>- Im Bereich des linken Schultergelenkes KnackgerÃ¤usche, bei Bewegungen oberhalb der Horizontalen Schmerzempfinden; konventionell-radiologisch keine AuffÃ¤lligkeiten</w:t>
      </w:r>
    </w:p>
    <w:p>
      <w:r>
        <w:t>Â Â Â Â Â Â Â Â  Unfallbedingt seien dem BeschwerdefÃ¼hrer, bei dem sich keine objektivierbaren pathologischen Befunde hÃ¤tten feststellten lassen, aus funktionell-somatischer Sicht (HWS/BWS) sowohl die angestammte Arbeit als Chauffeur in einer Autoreinigungsfirma als auch jede andere (mindestens) mittelschwere TÃ¤tigkeit uneingeschrÃ¤nkt zumutbar. Aufgrund der psychischen Symptomatik bestehe indes derzeit eine vollstÃ¤ndige ArbeitsunfÃ¤higkeit; diesbezÃ¼glich sei eine Neubeurteilung in etwa drei Monaten indiziert (Urk. 8/10 S. 8).</w:t>
      </w:r>
    </w:p>
    <w:p>
      <w:r>
        <w:t>3.5Â Â Â Â  Nach einem am 5. September 2007 erlittenen Sturz liess sich der BeschwerdefÃ¼hrer bis am 7. September 2007 stationÃ¤r im Spital C.___, Chirurgie, behandeln. Im Austrittsbericht vom letztgenannten Datum stellten die Ãrzte nachstehende Diagnosen (Urk. 8/15 S. 37):</w:t>
      </w:r>
    </w:p>
    <w:p>
      <w:r>
        <w:t>- Commotio cerebri</w:t>
      </w:r>
    </w:p>
    <w:p>
      <w:r>
        <w:t>- Schwindel unklarer Genese (Differentialdiagnose: vasovagal)</w:t>
      </w:r>
    </w:p>
    <w:p>
      <w:r>
        <w:t>- Status nach mehrfachen Synkopen unklarer Genese</w:t>
      </w:r>
    </w:p>
    <w:p>
      <w:r>
        <w:t>- SynkopenabklÃ¤rung August 2007 im Kantonsspital C.___ (EKG, Holter-EKG, EEG, Schellong-Test, transthotakale Eckokardiographie, Ergometrie, Duplexsonographie der hirnversorgenden Arterien) ohne pathologischen Befunde</w:t>
      </w:r>
    </w:p>
    <w:p>
      <w:r>
        <w:t>- Status nach BWS-Trauma mit Restbeschwerden, Februar 2007</w:t>
      </w:r>
    </w:p>
    <w:p>
      <w:r>
        <w:t>- Status nach leichter traumatischer Hirnverletzung, Hospitalisation im Spital C.___, Juni 2005</w:t>
      </w:r>
    </w:p>
    <w:p>
      <w:r>
        <w:t>- Staus nach Commotio cerebri mit/bei SchÃ¤delkontusion occipital und WirbelsÃ¤ulenkontusion, 2005</w:t>
      </w:r>
    </w:p>
    <w:p>
      <w:r>
        <w:t>- Psychosoziale Belastungssituation</w:t>
      </w:r>
    </w:p>
    <w:p>
      <w:r>
        <w:t>- Penicillinallergie</w:t>
      </w:r>
    </w:p>
    <w:p>
      <w:r>
        <w:t>Â Â Â Â Â Â Â Â  Nachdem die neurologische Ãberwachung problemlos verlaufen sei, sei der Patient am 7. September 2007 in gutem Allgemeinzustand beschwerdefrei nach Hause entlassen worden. ErgÃ¤nzend zu den bereits durchgefÃ¼hrten SynkopenabklÃ¤rungen seien eine Untersuchung durch einen Facharzt fÃ¼r Oto-Rhino-Laryngologie und allenfalls ein MRI des SchÃ¤dels angezeigt. Es stehe noch ein AufklÃ¤rungsgesprÃ¤ch mit dem leitenden Arzt Schmerz- und KomplementÃ¤rmedizin an (Urk. 8/15 S. 38).</w:t>
      </w:r>
    </w:p>
    <w:p>
      <w:r>
        <w:t>3.6Â Â Â Â  Vom 23. Oktober bis 20. November 2007 liess sich der BeschwerdefÃ¼hrer ambulant von den Psychiatern der Klinik W.___, Ambulatorium C.___, behandeln. Diese diagnostizierten in ihrem Bericht vom 6. Februar 2008 (Urk. 8/15 S. 23-26) eine AnpassungsstÃ¶rung nach psychosozialer Belastungssituation mit gemischter StÃ¶rung von GefÃ¼hlen und Sozialverhalten und unklaren synkopalen AnfÃ¤llen (ICD-10 F43.2).</w:t>
      </w:r>
    </w:p>
    <w:p>
      <w:r>
        <w:t>3.7Â Â Â Â  GestÃ¼tzt auf die Ergebnisse der Untersuchung vom 26. Februar 2008 gelangte SUVA-Kreisarzt Dr. Z.___ in seinem gleichentags verfassten Bericht (Urk. 8/15 S. 28-32) zum Schluss, dass der BeschwerdefÃ¼hrer keine objektivierbaren traumatisch bedingten strukturellen LÃ¤sionen aufweise. Betreffend die weitere Leistungspflicht sei ein administrativ/juristischer Entscheid erforderlich; hinzuweisen sei diesbezÃ¼glich darauf, dass die Residuen nach einer Commotio cerebri in der Regel nach einem halben Jahr ausgeheilt seien und die vom BeschwerdefÃ¼hrer erlittene Verletzung unter die Kategorie II der entsprechenden LÃ¤sionen falle (Urk. 8/15 S. 31).</w:t>
      </w:r>
    </w:p>
    <w:p>
      <w:r>
        <w:t>3.8Â Â Â Â  Dr. med. D.___, Facharzt FMH fÃ¼r Allgemeine Medizin, berichtete am 28. Mai 2008 Ã¼ber folgende Untersuchungsergebnisse (Urk. 8/15 S. 21 = Urk. 8/16 S. 7):</w:t>
      </w:r>
    </w:p>
    <w:p>
      <w:r>
        <w:t>- Schulterbeweglichkeit links schmerzbedingt eingeschrÃ¤nkt, Knacken</w:t>
      </w:r>
    </w:p>
    <w:p>
      <w:r>
        <w:t>- Druckschmerzen Ã¼ber AC Supraspinatusansatz</w:t>
      </w:r>
    </w:p>
    <w:p>
      <w:r>
        <w:t>- AusgeprÃ¤gte Druckempfindlichkeit Ã¼ber HWS 2-7 und Trapeziusmuskulatur beidseits</w:t>
      </w:r>
    </w:p>
    <w:p>
      <w:r>
        <w:t>- EingeschrÃ¤nkte Beweglichkeit der HWS in alle Richtungen</w:t>
      </w:r>
    </w:p>
    <w:p>
      <w:r>
        <w:t>- Schmerzen Ã¼ber Ellbogen links</w:t>
      </w:r>
    </w:p>
    <w:p>
      <w:r>
        <w:t>- Psyche: LogorrhÃ¶e, Patient ist auf Schmerzsymptomatik fixiert, mÃ¶chte wieder arbeiten</w:t>
      </w:r>
    </w:p>
    <w:p>
      <w:r>
        <w:t>- Durch Schwindel, Nacken- und RÃ¼ckenbeschwerden soziale Isolation</w:t>
      </w:r>
    </w:p>
    <w:p>
      <w:r>
        <w:t>- Depressive Verstimmung</w:t>
      </w:r>
    </w:p>
    <w:p>
      <w:r>
        <w:t>Â Â Â Â Â Â Â Â  Wegen einer Neigung zu Kollapsen habe der Patient die Physiotherapie abgebrochen; auch eine Psychotherapie finde nicht mehr statt. Der Heilungsprozess sei kaum beeinflussbar. Die Voraussetzungen fÃ¼r eine Reintegration in den Arbeitsprozess seien schlecht. Allenfalls sei eine leichte Arbeit in geschÃ¼tztem Rahmen mÃ¶glich; dem Patienten sei ein entsprechender Versuch nahegelegt worden (Urk. 8/15 S. 21).</w:t>
      </w:r>
    </w:p>
    <w:p>
      <w:r>
        <w:t>Â Â Â Â Â Â Â Â  Am 23. Oktober 2008 gab Dr. D.___ an, der Gesundheitszustand des BeschwerdefÃ¼hrers verschlechtere sich zunehmend; die ArbeitsfÃ¤higkeit lasse sich mittels medizinischer Massnahmen nicht verbessern (Urk. 8/16 S. 4). Eine berufliche Umstellung erscheine nicht als indizierte. In der angestammten TÃ¤tigkeit bestehe eine 100%ige ArbeitsunfÃ¤higkeit; eine behinderungsangepasste TÃ¤tigkeit sei dem Patienten im Umfang von 20 bis 40 % zumutbar. Es bestÃ¼nden soziale Faktoren (sozialer RÃ¼ckzug, Isolation), die sich auf die Gesundheit beziehungsweise die ArbeitsfÃ¤higkeit auswirkten (Urk. 8/16 S. 6).</w:t>
      </w:r>
    </w:p>
    <w:p>
      <w:r>
        <w:t>3.9Â Â Â Â  Dr. med. E.___, Facharzt FMH fÃ¼r Innere Medizin, Arzt des regionalÃ¤rztlichen Dienstes (RAD) der IV, hielt in seiner am 5. Dezember 2008 aufgrund der Akten verfassten Stellungnahme fest, gestÃ¼tzt auf den Bericht der Rehaklinik A.___ und die Beurteilung der Ãrzte der Klinik W.___ vom 6. Februar 2008 (Urk. 8/15 S. 23-26) sei davon auszugehen, dass keine die ArbeitsfÃ¤higkeit einschrÃ¤nkenden Diagnosen und damit auch kein invalidenversicherungsrechtlich relevanter Gesundheitsschaden vorlÃ¤gen (Urk. 8/18 S. 3 f.).</w:t>
      </w:r>
    </w:p>
    <w:p>
      <w:r>
        <w:t>3.10Â Â  Der - im Ausland ansÃ¤ssige - Dr. F.___ , Neuro-Psychiatrist, verordnete dem BeschwerdefÃ¼hrer am 12. Januar 2009 eine Behandlung mit Depakine Chrono 500 mg und mit Prozac 20 mg (Urk. 3/4).</w:t>
      </w:r>
    </w:p>
    <w:p>
      <w:r>
        <w:t>3.11Â Â  Am 20. Januar 2009 im Ausland durchgefÃ¼hrte Laboruntersuchungen ergaben insofern einen auffÃ¤lligen Befund, als beim BeschwerdefÃ¼hrer ein Triglyceride-Wert von 399 mg/dl (Normalwert: 60-165 mg/dl) festgestellt wurde (Urk. 3/5).</w:t>
      </w:r>
    </w:p>
    <w:p>
      <w:r>
        <w:t>3.12Â Â  Dr. D.___ bescheinigte dem BeschwerdefÃ¼hrer fÃ¼r die Zeit vom 1. bis 28. Februar 2009 krankheitsbedingt eine 100%ige ArbeitsunfÃ¤higkeit (vgl. undatiertes Arztzeugnis [Urk. 3/6]).</w:t>
      </w:r>
    </w:p>
    <w:p>
      <w:r>
        <w:rPr>
          <w:b/>
        </w:rPr>
        <w:t>E. 4</w:t>
      </w:r>
    </w:p>
    <w:p>
      <w:r>
        <w:t>4.1Â Â Â Â  Die Invalidenversicherung ist - anders als die Unfallversicherung - als finale Versicherung, welche das Risiko der InvaliditÃ¤t unabhÃ¤ngig vom Vorliegen eines bestimmten versicherten Ereignisses wie Krankheit oder Unfall deckt, konzipiert (BGE 124 V 174 Erw. 3b, BGE 120 V 95 Erw. 4c, je mit Hinweisen). Ob und gegebenenfalls inwieweit die vom BeschwerdefÃ¼hrer geklagten Beschwerden in einem natÃ¼rlichen und adÃ¤quaten Kausalzusammenhang zu den von ihm erlittenen UnfÃ¤llen steht, ist demnach bei der Beurteilung der Leistungspflicht der Beschwerdegegnerin ohne Bedeutung (Urk. 1 S. 3 ff.). Insofern erÃ¼brigen sich auch die im Hinblick auf die Frage, nach welcher Rechtsprechung die AdÃ¤quanzprÃ¼fung vorzunehmen sei (BGE 115 V 133 oder BGE 134 V 109), beantragten ergÃ¤nzenden medizinischen AbklÃ¤rungen (Urk. 1 S. 7 f.).</w:t>
      </w:r>
    </w:p>
    <w:p>
      <w:r>
        <w:t>4.2Â Â Â Â  Die umfassenden Untersuchungen ergaben - abgesehen von geringfÃ¼gigen degenerativen VerÃ¤nderungen im Bereich der BWS (Urk. 8/10 S. 7) - keine strukturellen LÃ¤sionen, welche die vom BeschwerdefÃ¼hrer geklagten zervikozephalen Beschwerden erklÃ¤rten (Urk. 8/15 S. 79, Urk. 8/15 S. 74 f., Urk. 8/15 S. 66, Urk. 8/10 S. 7, Urk. 8/15 S. 31). Auch fÃ¼r die Synkopen liess sich im Rahmen der diversen einschlÃ¤gigen AbklÃ¤rungen keine organische Ursache finden (Urk. 8/15 S. 65, Urk. 8/10 S. 7, Urk. 8/15 S. 37 f.). Selbst wenn der BeschwerdefÃ¼hrer - wie die offenbar zwischenzeitlich begonnene medikamentÃ¶se Behandlung mit Depakine Chrono 500 mg (Urk. 3/4) impliziert, wie aber namentlich aufgrund der Ergebnisse der AbklÃ¤rungen in der Rehaklinik A.___ (Urk. 8/10/1 S. 3) ausgeschlossen werden kann - unter einer epileptischen StÃ¶rung litte, bedeutete dies hÃ¶chstens insofern eine EinschrÃ¤nkung der ArbeitsfÃ¤higkeit, als TÃ¤tigkeiten, die im Falle eines epileptischen Anfalls eine Verletzungsgefahr bÃ¤rgen, nicht mehr zumutbar wÃ¤ren. Diesem Umstand wÃ¤re bei der Ermittlung des Invalideneinkommens wohl mit einem leidensbedingten Abzug vom statistischen Durchschnittslohn fÃ¼r einfache und repetitive Arbeiten, wie sie der (arbeitslose) BeschwerdefÃ¼hrer schon zuvor ausgeÃ¼bt hatte, Rechnung zu tragen; der resultierende 10%ige InvaliditÃ¤tsgrad begrÃ¼ndete indes noch keinen Rentenanspruch.</w:t>
      </w:r>
    </w:p>
    <w:p>
      <w:r>
        <w:t>Â Â Â Â Â Â Â Â  Was schliesslich den im Rahmen einer - aus unbekannten GrÃ¼nden - im Januar 2009 durchgefÃ¼hrten Laboruntersuchung festgestellten Triglyceride-Wert (Urk. 3/5) anbelangt, bedingt ein erhÃ¶hter Blutfettwert an sich jedenfalls noch keine Einbusse im LeistungsvermÃ¶gen. DafÃ¼r, dass der BeschwerdefÃ¼hrer unter Diabetes oder einer anderen im Zusammenhang mit dem genannten Befund zu bringenden (und Ã¼berdies mit einer BeeintrÃ¤chtigung der ArbeitsfÃ¤higkeit einhergehenden) Krankheit litte, gibt es keine Anhaltspunkte; ein derartiger Sachverhalt wurde denn auch gar nicht geltend gemacht (Urk. 1).</w:t>
      </w:r>
    </w:p>
    <w:p>
      <w:r>
        <w:t>4.3Â Â Â Â  Der BeschwerdefÃ¼hrer ist - unbestrittenermassen (Urk. 1 S. 7) - aus psychischen GrÃ¼nden in seiner Gesundheit beeintrÃ¤chtigt (Urk. 8/15 S. 79, Urk. 8/15 S. 75, Urk. 8/15 S. 66, Urk. 8/10 S. 7, Urk. 8/15 S. 37, Urk. 8/15 S. 23-26, Urk. 8/15 S. 21, Urk. 8/16 S. 6, Urk. 3/4). Wie den Akten Ã¼bereinstimmend zu entnehmen ist, sind ungÃ¼nstige psychosoziale Faktoren in Form insbesondere der im August 2007 erfolgten Scheidung von der Ehefrau, der Diskrepanz zwischen hohem Bildungsniveau im Heimatland und kÃ¶rperlich schwerer und intellektuell wenig fordernder Arbeit in der Schweiz, der bestehenden Arbeitslosigkeit und (auch) damit in Zusammenhang stehender finanzieller Probleme sowie des Fehlens einer Tagesstruktur (Urk. 8/1, Urk. 8/15 S. 24 und S. 59, Urk. 8/7, Urk. 8/14 S. 1) zumindest vordergrÃ¼ndig ursÃ¤chlich fÃ¼r die psychische Symptomatik (Urk. 8/15 S. 79, Urk. 8/15 S. 75, Urk. 8/15 S. 66, Urk. 8/10 S. 7 f., Urk. 8/15 S. 37, Urk. 8/15 S. 23-26, Urk. 8/16 S. 6). Aufgrund der geschilderten Gegebenheiten und angesichts des Umstands, dass die Ãrzte durchwegs auf eine erhebliche psychische Ãberlagerung hinwiesen, diese indes - sofern sie Ã¼berhaupt eine einschlÃ¤gige Diagnose stellten - lediglich als depressive Verstimmung (Urk. 8/15 S. 21) beziehungsweise als AnpassungsstÃ¶rung nach psychosozialer Belastungssituation mit gemischter StÃ¶rung von GefÃ¼hlen und Sozialverhalten und unklaren synkopalen AnfÃ¤llen (Urk. 8/15 S. 23) qualifizierten, stellt die fragliche Symptomatik keine verselbstÃ¤ndigte psychische StÃ¶rung im Sinne der Rechtsprechung (vgl. Erw. 1.4) und damit auch keinen invalidisierenden Gesundheitsschaden dar. Anzumerken ist in diesem Zusammenhang einerseits, dass der BeschwerdefÃ¼hrer die ihm von den Ãrzten der Rehaklinik A.___ initiierte Psychotherapie (vgl. Austrittsbericht vom 30. August 2007, Urk. 8/10 S. 8) schon nach vier Sitzungen unter Hinweis auf den ihm als zu lang erscheinenden Anfahrtswegs wieder abbrach (Urk. 8/15 S. 25) und sich in der Folge - trotz gegenteiliger AbsichtserklÃ¤rungen - keiner entsprechenden Behandlung mehr unterzog (Urk. 8/15 S. 21). Andererseits lehnte er es - trotz angeblichen Arbeitswillens (Urk. 8/15 S. 21) - aus nicht nachvollziehbaren GrÃ¼nden ab, den sowohl von den Ãrzten der Klinik W.___ (Urk. 8/15 S. 25) als auch von seinem Hausarzt Dr. D.___ (Urk. 8/15 S. 21) vorgeschlagenen Arbeitsversuch in einer geschÃ¼tzten Werkstatt zu unternehmen.</w:t>
      </w:r>
    </w:p>
    <w:p>
      <w:r>
        <w:t>4.4Â Â Â Â  Da der BeschwerdefÃ¼hrer nach dem Gesagten weder aus somatischen noch aus psychischen GrÃ¼nden einen (rentenbegrÃ¼ndenden) invalidenversicherungsrechtlich relevanten Gesundheitsschaden aufweist, hat die Beschwerdegegnerin sein Leistungsbegehren zu Recht abgewiesen (Urk. 2).</w:t>
      </w:r>
    </w:p>
    <w:p>
      <w:r>
        <w:rPr>
          <w:b/>
        </w:rPr>
        <w:t>E. 5</w:t>
      </w:r>
    </w:p>
    <w:p>
      <w:r>
        <w:t>5.1Â Â Â Â  Weil der BeschwerdefÃ¼hrer selbst rechtsunkundig ist und ein erhebliches Interesse am Ausgang diese Verfahrens hat, seine BedÃ¼rftigkeit ausgewiesen ist (vgl. UnterstÃ¼tzungsbestÃ¤tigungen SozialhilfebehÃ¶rde [Urk. 3/7/1-19]) und der vorliegende Prozess nicht als von vornherein aussichtslos bezeichnet werden kann, ist ihm - antragsgemÃ¤ss (Urk. 1 S. 2) - die unentgeltliche ProzessfÃ¼hrung und die unentgeltliche RechtsverbeistÃ¤ndung in der Person von Rechtsanwalt Dr. Werner Kamm zu gewÃ¤hren (BGE 103 V 47, 100 V 62, 98 V 117).</w:t>
      </w:r>
    </w:p>
    <w:p>
      <w:r>
        <w:t>5.2Â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 jedoch zufolge GewÃ¤hrung der unentgeltlichen ProzessfÃ¼hrung einstweilen auf die Gerichtskasse zu nehmen.</w:t>
      </w:r>
    </w:p>
    <w:p>
      <w:r>
        <w:t>5.3Â Â Â Â  Mit Honorarnote vom 18. Juni 2010 (Urk. 12) machte der unentgeltliche Rechtsvertreter des BeschwerdefÃ¼hrers einen Aufwand von 17,25 Stunden und Barauslagen in der HÃ¶he von Fr. 94.50 geltend. Der verrechnete Zeitaufwand erscheint angesichts der Tatsache, dass sich die AusfÃ¼hrungen in der Beschwerdeschrift (Urk. 1) fast ausschliesslich auf die - fÃ¼r den Leistungsanspruch des BeschwerdefÃ¼hrers gegenÃ¼ber der Beschwerdegegnerin gÃ¤nzlich irrelevante - Frage der UnfallkausalitÃ¤t der gesundheitlichen BeeintrÃ¤chtigungen beziehen, als zu hoch. Unter BerÃ¼cksichtigung eines - unter Ausserachtlassung der fÃ¼r unfallversicherungsrechtliche und damit hinsichtlich des vorliegenden Verfahrens unbehelfliche ErÃ¶rterungen investierten Zeit - angemessenen Zeitaufwands von 7,2 Stunden, des praxisgemÃ¤ssen Stundenansatzes von Fr. 200.-- sowie der Barauslagen von Fr. 94.50.-- (je zuzÃ¼glich Mehrwertsteuer) ist Rechtsanwalt Dr. Kamm mit einem Betrag von rund Fr. 1'700.-- aus der Gerichtskasse zu entschÃ¤digen.</w:t>
      </w:r>
    </w:p>
    <w:p>
      <w:r>
        <w:t>Das Gericht beschliesst:</w:t>
      </w:r>
    </w:p>
    <w:p>
      <w:r>
        <w:t>Â Â Â Â Â Â Â Â  In Bewilligung des Gesuchs vom 11. MÃ¤rz 2009 wird dem BeschwerdefÃ¼hrer die unentgeltliche ProzessfÃ¼hrung gewÃ¤hrt und Rechtsanwalt Dr. Werner Kamm, ZÃ¼rich, als unentgeltlicher Rechtsvertreter fÃ¼r das vorliegende Verfahren bestellt.</w:t>
      </w:r>
    </w:p>
    <w:p>
      <w:r>
        <w:t>Â Â Â Â Â Â Â Â  Der BeschwerdefÃ¼hrer und sein Vertreter werden auf Â§ 92 ZPO aufmerksam gemacht.</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Dr. Werner Kamm, ZÃ¼rich, wird mit Fr. 1'700.-- (inkl. Barauslagen und Mehrwertsteuer) aus der Gerichtskasse entschÃ¤digt.</w:t>
      </w:r>
    </w:p>
    <w:p>
      <w:r>
        <w:t>4.Â Â Â Â Â Â Â Â  Zustellung gegen Empfangsschein an:</w:t>
      </w:r>
    </w:p>
    <w:p>
      <w:r>
        <w:t>- Rechtsanwalt Dr. Werner Kamm</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