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IV.2009.00240 vom 16. April 2010</w:t>
      </w:r>
    </w:p>
    <w:p>
      <w:r>
        <w:t>ZH Sozialversicherungsgericht, 2010-04-16, DE</w:t>
      </w:r>
    </w:p>
    <w:p>
      <w:r>
        <w:rPr>
          <w:b/>
        </w:rPr>
        <w:t xml:space="preserve">Quelle: </w:t>
      </w:r>
      <w:r>
        <w:t>https://mcp.opencaselaw.ch/entscheid/zh_sozialversicherungsgericht_IV.2009.00240</w:t>
      </w:r>
    </w:p>
    <w:p>
      <w:r>
        <w:t>FR: ZH_SOZIALVERSICHERUNGSGERICHT IV.2009.00240 du 16 avril 2010</w:t>
      </w:r>
    </w:p>
    <w:p>
      <w:r>
        <w:t>IT: ZH_SOZIALVERSICHERUNGSGERICHT IV.2009.00240 del 16 aprile 2010</w:t>
      </w:r>
    </w:p>
    <w:p>
      <w:pPr>
        <w:pStyle w:val="Heading2"/>
      </w:pPr>
      <w:r>
        <w:t>Erwägungen</w:t>
      </w:r>
    </w:p>
    <w:p>
      <w:r>
        <w:rPr>
          <w:b/>
        </w:rPr>
        <w:t>E. 3</w:t>
      </w:r>
    </w:p>
    <w:p>
      <w:r>
        <w:t>3.1Â Â Â Â Â Â Â Â  Nachdem die BeschwerdefÃ¼hrerin nicht bestreitet, im Gesundheitsfall weiterhin zu 100 % im Aufgabenbereich tÃ¤tig zu sein (Urk. 7/62 Ziff. 2.5), ist von dieser Qualifikation auszugehen. Strittig ist somit einzig der Grad der InvaliditÃ¤t der BeschwerdefÃ¼hrerin im Aufgabenbereich Haushalt.</w:t>
      </w:r>
    </w:p>
    <w:p>
      <w:r>
        <w:t>3.2Â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und BeweiswÃ¼rdigung beruht. Der Rentenanspruch der BeschwerdefÃ¼hrerin wurde letztmals mit Mitteilung vom 26. Januar 2006 (Urk. 7/57) bestÃ¤tigt. Dieser Mitteilung lag jedoch einzig der Bericht von Dr. Y.___ vom 23. Januar 2006 (Urk. 7/55) zugrunde. Eine HaushaltsabklÃ¤rung wurde nicht durchgefÃ¼hrt. Letzteres gilt auch fÃ¼r die Mitteilung vom 12. September 2002 (Urk. 7/49), die sich lediglich auf einen Kurzbericht der Z.___ vom 28. August 2002 stÃ¼tzte (Urk. 7/48/1). Von einer rechtskonformen SachverhaltsabklÃ¤rung bei diesen beiden Revisionsverfahren kann somit nicht gesprochen werden. Da jedoch vorliegend die ArbeitsfÃ¤higkeit der BeschwerdefÃ¼hrerin im Aufgabenbereich strittig ist, muss eine VerÃ¤nderung auch und vor allem anhand von Haushaltsberichten beurteilt werden kÃ¶nnen, weil gemÃ¤ss Rechtsprechung zu berÃ¼cksichtigen ist, dass die Ã¤rztliche Beurteilung der EinschrÃ¤nkungen im hÃ¤uslichen Aufgabenbereich verglichen mit jenen im erwerblichen Bereich generell mit mehr Unsicherheit behaftet ist und praxisgemÃ¤ss nur in AusnahmefÃ¤llen direkt darauf abgestellt werden kann (Urteil des EidgenÃ¶ssischen Versicherungsgerichts vom 1. Mai 2006 in Sachen W., I 161/06, Erw. 2.3 mit Hinweis). Als zeitlicher Referenzpunkt ist deshalb die anspruchsbegrÃ¼ndende VerfÃ¼gung vom 4. April 2001 bzw. die dieser VerfÃ¼gung zugrunde liegende HaushaltsabklÃ¤rung vom 5. Oktober 2000 (Urk. 7/18) heranzuziehen. Zu prÃ¼fen ist somit, ob sich seit 4. April 2001, womit der BeschwerdefÃ¼hrerin bei einem InvaliditÃ¤tsgrad von 50 % ab 1. April 1999 eine halbe Invalidenrente zugesprochen worden war (Urk. 7/33), der Gesundheitszustand der BeschwerdefÃ¼hrerin und/oder dessen Auswirkungen auf ihre TÃ¤tigkeit als Hausfrau derart verbessert haben, oder eventuell der Aufgabenbereich sich so verÃ¤ndert hat, dass ihr ab 1. April 2009 keine Invalidenrente mehr zusteht.</w:t>
      </w:r>
    </w:p>
    <w:p>
      <w:r>
        <w:rPr>
          <w:b/>
        </w:rPr>
        <w:t>E. 4</w:t>
      </w:r>
    </w:p>
    <w:p>
      <w:r>
        <w:t>4.1Â Â Â Â  In seinem Bericht vom 28. Februar 2000 hatte Dr. Y.___ an objektiven Befunden ausser einem flachen RÃ¼cken lediglich eine Klopfdolenz der paravertebralen Muskulatur im Nacken und Brustwirbel(BWS)-Bereich erwÃ¤hnt. Neurologische AusfÃ¤lle an den ExtremitÃ¤ten konnte Dr. Y.___ nicht erheben. Die RÃ¶ntgenbilder zeigten eine geheilte Fraktur ohne HÃ¶henverminderung im Bereich der BrustwirbelkÃ¶rper (BWK) 12 (Urk. 7/10/2 Ziff. 4.3, und Bericht von Prof. Dr. med. A.___, Oberarzt Radiologie des B.___, vom 4. September 1998 [Urk. 7/10/3]). Daraus ergab sich die Diagnose eines chronischen lumbovertebralen Syndroms bei flachem RÃ¼cken und schwach entwickelter paravertebraler Muskulatur sowie eines Status nach BWK 12-Fraktur mit Ausheilung ohne Keilwirbelbildung bzw. ohne Skoliose (Urk. 7/10/2 Ziff. 3). Die ArbeitsunfÃ¤higkeit der BeschwerdefÃ¼hrerin als Hausfrau beurteilte Dr. Y.___ vom 27. April 1998 bis April 1999 mit 100 %, bis Ende 1999 mit 50 % und ab Januar 2000 mit 0 % (Urk. 7/10/1 Ziff. 1.5). Nach einer Intervention der damaligen Rechtsvertreterin der BeschwerdefÃ¼hrerin, RechtsanwÃ¤ltin Sabine Schuler (Urk. 7/19), relativierte Dr. Y.___ seine am 28. Februar 2000 abgegebene Beurteilung insofern, als er der Beschwerdegegnerin am 14. Dezember 2000 mitteilte, die Umsetzung seiner attestierten ArbeitsfÃ¤higkeit von 100 % habe nicht realisiert werden kÃ¶nnen. Beim Tragen von schweren Lasten (Einkaufen, WÃ¤sche) sei die BeschwerdefÃ¼hrerin stark eingeschrÃ¤nkt gewesen, effektiv leiste sie 50 % der Haushaltarbeit. Das Beschwerdebild, welches er durch die medizinische Untersuchung nicht habe objektivieren kÃ¶nnen, sei glaubhaft. Er schlage ein rheumatologisches Gutachten vor (Urk. 7/21).</w:t>
      </w:r>
    </w:p>
    <w:p>
      <w:r>
        <w:t>Â Â Â Â Â Â Â Â  In seinem Bericht vom 13. MÃ¤rz 2000 teilte Dr. med. C.___, Oberarzt der WirbelsÃ¤ulen/RÃ¼ckenmarkschirurgie der Z.___, der Beschwerdegegnerin mit, aufgrund der belastungsabhÃ¤ngigen Schmerzen im thorakolumbalen Ãbergang, was durch die im April (Anmerkung: April 1998, siehe Urk. 7/15/3) erlittene traumatische Deckplattenfraktur BWK 12 gut erklÃ¤rbar sei, sei zur Entlastung der BeschwerdefÃ¼hrerin eine Haushalthilfe 1 bis 2 mal pro Woche fÃ¼r die nÃ¤chsten 6 Monate medizinisch indiziert (Urk. 7/11/1).</w:t>
      </w:r>
    </w:p>
    <w:p>
      <w:r>
        <w:t>4.2Â Â Â Â  Bei der AbklÃ¤rung vom 5. Oktober 2000 - anlÃ¤sslich welcher auch die damalige Rechtsvertreterin der BeschwerdefÃ¼hrerin anwesend warÂ  (Urk. 7/18/1) - wurde bei einem BeschÃ¤ftigungsgrad im Haushalt von 100 % eine EinschrÃ¤nkung von total 50.3 % festgestellt (Urk. 7/18/6). Insbesondere war die BeschwerdefÃ¼hrerin damals erheblich in den Bereichen ErnÃ¤hrung (EinschrÃ¤nkung: 45 %), Wohnungspflege (EinschrÃ¤nkung: 70 %), WÃ¤sche und Kleiderpflege (EinschrÃ¤nkung: 65 %) sowie Betreuung der damals 7- und 6-jÃ¤hrigen SÃ¶hne (EinschrÃ¤nkung: 60 %) und bei Verschiedenem (EinschrÃ¤nkung: 80 %) eingeschrÃ¤nkt. Die Familie der BeschwerdefÃ¼hrerin wohnte damals in einer 4-Zimmer-Mietwohnung ohne GeschirrspÃ¼lautomat und ohne Lift in der ersten Etage, mit Waschmaschine und Tumbler im Keller. Zu betreuen hatte sie ihre beiden damals sechs- und sieben- jÃ¤hrigen SÃ¶hne. Als EinschrÃ¤nkungen gab die Versicherte insbesondere an, dass sie beim Kochen Pausen einschalten mÃ¼sse. Das Heben von Pfannen sei nicht mehr mÃ¶glich, sie schÃ¼tte mit einem kleinen Glas Wasser in die Pfanne. AufwÃ¤ndige Mahlzeiten wÃ¼rden nur zusammen mit dem Ehemann gekocht. Abstauben kÃ¶nne sie nur noch an Stellen, wo sie gerade stehen kÃ¶nne, sie kÃ¶nne sich nicht seitlich abdrehen. BÃ¼cken, Strecken, Drehen, Heben usw. seien ihr nicht mehr mÃ¶glich. Staubsaugen, Bad/WC reinigen und Fenster putzen mache alles der Ehemann. Auch das Waschen und BÃ¼geln habe komplett der Ehemann Ã¼bernommen. Was die Kinderbetreuung betreffe, so sei es nicht mÃ¶glich, sich zu den Kindern hinabzubÃ¼cken. Auch kÃ¶nne sie mit den Kindern nichts unternehmen oder mit ihnen zum Spielplatz gehen. Selbst das NÃ¤hen habe sie aufgegeben, und die Pflanzen wÃ¼rden grÃ¶sstenteils vom Ehemann gegossen (Urk. 7/18).</w:t>
      </w:r>
    </w:p>
    <w:p>
      <w:r>
        <w:t>Am 12. Oktober 2000 hatte sich die damalige Rechtsvertreterin der BeschwerdefÃ¼hrerin bei der zustÃ¤ndigen AbklÃ¤rungsperson der Beschwerdegegnerin telefonisch gemeldet und ihr mitgeteilt, eine RÃ¼ckfrage bei Dr. Y.___ habe ergeben, dass er die von ihm attestierte ArbeitsunfÃ¤higkeit von 0 % ab Januar 2000 schon nicht so gemeint habe. Dr. Y.___ werde in einem Nachtragsbericht zu seinen Angaben nochmals Stellung nehmen (Urk. 7/18/1). Dieser Bericht traf denn auch am 18. Dezember 2000 bei der Beschwerdegegnerin ein (Urk. 7/21).</w:t>
      </w:r>
    </w:p>
    <w:p>
      <w:r>
        <w:t>4.3Â Â Â Â Â Â Â Â  GestÃ¼tzt auf den AbklÃ¤rungsbericht vom 13. Oktober 2000, den Zusatzbericht von Dr. Y.___ vom 18. Dezember 2000 und der Stellungnahme der zustÃ¤ndigen Ãrztin des damaligen Medizinischen Dienstes der Beschwerdegegnerin, Dr. med. D.___, welche fand, aus medizinischer Sicht kÃ¶nne der Fall ohne rheumatologisches Gutachten (Urk. 7/22) abgeschlossen werden, da die AUF-SchÃ¤tzung des Hausarztes und die EinschrÃ¤nkung im Aussendienst-Bericht vorzÃ¼glich Ã¼bereinstimmten (Urk. 7/23), beschloss die Beschwerdegegnerin, der BeschwerdefÃ¼hrerin gestÃ¼tzt auf einen InvaliditÃ¤tsgrad von 50 % eine halbe Invalidenrente zuzusprechen (Feststellungsblatt vom 24. Januar 2001, Urk. 7/24).</w:t>
      </w:r>
    </w:p>
    <w:p>
      <w:r>
        <w:t>Â Â Â Â Â Â Â Â  Bei dieser Sachlage - keine medizinischen Befunde, welche die geklagten Beschwerden erklÃ¤rten, hÃ¶chst fragwÃ¼rdige Relativierung der ArbeitsunfÃ¤higkeitsbeurteilung durch Dr. Y.___, gestÃ¼tzt auf eine Intervention der damaligen Rechtsvertreterin der BeschwerdefÃ¼hrerin - stellte sich die Frage, ob die am 4. April 2001 zugesprochene Invalidenrente (Urk. 7/33) nicht auf einem unvollstÃ¤ndig festgestellten Sachverhalt beruhte, und die darauf gestÃ¼tzte InvaliditÃ¤tsbemessung somit nicht rechtskonform und die entsprechende VerfÃ¼gung demzufolge zweifellos unrichtig im wiedererwÃ¤gungsrechtlichen Sinne war. In Anbetracht dessen, dass die Beurteilung der materiellen Anspruchsvoraussetzungen in Bezug auf die EinschÃ¤tzungen der ArbeitsunfÃ¤higkeit, BeweiswÃ¼rdigungen, Zumutbarkeitsfragen, etc., notwendigerweise ErmessenszÃ¼ge aufweist (Urteil des Bundesgerichts, I. sozialrechtliche Abteilung, vom 19. August 2009, in Sachen B., Erw. 2.4 mit Hinweisen), erscheint die damalige, rechtskrÃ¤ftige Leistungszusprechung gerade noch vertretbar. Immerhin hatte Dr. C.___ der Z.___ im MÃ¤rz 2000 der Beschwerdegegnerin mitgeteilt, zur Entlastung der BeschwerdefÃ¼hrerin sei fÃ¼r die nÃ¤chsten 6 Monate eine Haushalthilfe medizinisch indiziert (Urk. 7/11/1).</w:t>
      </w:r>
    </w:p>
    <w:p>
      <w:r>
        <w:t>4.4Â Â Â Â  Die BeschwerdefÃ¼hrerin gab im am 11. MÃ¤rz 2008 von Amtes wegen eingeleiteten Revisionsverfahren an, ihr Gesundheitszustand sei gleich geblieben. Sie kÃ¶nne weiterhin keine GegenstÃ¤nde Ã¼ber 5 kg heben (Urk. 7/58). Der daraufhin eingeholte Arztbericht von Dr. Y.___ vom 4. April 2008 besagt, dass die AusÃ¼bung des Haushalts fÃ¼r die eigene Familie machbar sei. Sie benÃ¶tige keine externe Hilfe mehr. Die ErwerbstÃ¤tigkeit fÃ¼r eine mÃ¤ssige kÃ¶rperliche Beanspruchung, z.B. Heben von Lasten Ã¼ber 15 kg oder Arbeiten Ã¼ber Kopf, sei weiterhin zu 50 % eingeschrÃ¤nkt. Dabei sei der gesundheitliche Zustand stationÃ¤r, und als Diagnose wurde weiterhin ein Lumbovertebralsyndrom angegeben (Urk. 7/60).</w:t>
      </w:r>
    </w:p>
    <w:p>
      <w:r>
        <w:t>4.5Â Â Â Â  Am 27. August 2008 (Bericht vom 4. September 2008, Urk. 7/62) wurde erneut eine HaushaltabklÃ¤rung bei der Versicherten zu Hause durchgefÃ¼hrt, wobei diese selbst, ihr Ehemann und der 2007 geborene Sohn E.___ anwesend waren. Die Versicherte habe gut Deutsch gesprochen und verstanden. Sie habe berichtet, dass sie seit der Geburt von E.___ wieder vermehrt RÃ¼ckenschmerzen habe. Die belastungsabhÃ¤ngigen, lumbalen RÃ¼ckenschmerzen kÃ¤men plÃ¶tzlich, wobei ihr dann ein warmes Bad und eine warme Kompresse helfen wÃ¼rden. Letztmals habe sie eine Physiotherapieeinheit nach der Geburt ihres Sohnes E.___ anfangs 2007 gehabt. Bevor sie mit ihm schwanger geworden sei, habe sie nur noch sporadisch RÃ¼ckenschmerzen verspÃ¼rt. Die BeschwerdefÃ¼hrerin habe beim AbklÃ¤rungsgesprÃ¤ch einen zufriedenen, aufgestellten Eindruck gemacht. Sie habe mit dem kleinen Sohn E.___ gespielt, sich in die Knie gebeugt und sei mehrmals vom Sofa aufgestanden. Sie habe erklÃ¤rt, dass sie gut gehen und bis zu einer Stunde am StÃ¼ck einen Spaziergang unternehmen kÃ¶nne. Die regelmÃ¤ssige Bewegung sei gut fÃ¼r ihren RÃ¼cken.</w:t>
      </w:r>
    </w:p>
    <w:p>
      <w:r>
        <w:t>Â Â Â Â Â Â Â Â  Der Haushaltbericht gibt des Weiteren den aktuellen Bericht von Dr. Y.___ vom 4. April 2008 wieder, gefolgt von einer Schilderung der WohnverhÃ¤ltnisse. Demnach lebt die BeschwerdefÃ¼hrerin mittlerweile in einer 5.5-Zimmer-Eigentumswohnung im 4. Stockwerk mit Lift und GeschirrspÃ¼lautomat. Waschmaschine und Tumbler befÃ¤nden sich im Keller. Im Haushalt lebten weiterhin ihr Ehemann und die drei SÃ¶hne, Jahrgang 1993, 1994 und 2007. Die AbklÃ¤rerin kam zum Ergebnis einer EinschrÃ¤nkung von 12.30 % im Haushaltbereich und somit zu einem rentenausschliessenden InvaliditÃ¤tsgrad.</w:t>
      </w:r>
    </w:p>
    <w:p>
      <w:r>
        <w:rPr>
          <w:b/>
        </w:rPr>
        <w:t>E. 5</w:t>
      </w:r>
    </w:p>
    <w:p>
      <w:r>
        <w:t>5.1Â Â Â Â  Die HaushaltabklÃ¤rung an Ort und Stelle stellt eine geeignete und im Regelfall genÃ¼gende Grundlage fÃ¼r die InvaliditÃ¤tsbemessung im Haushalt dar (AHI 1997 S. 291 Erw. 4a; ZAK 1986 S. 235 Erw. 2d; Urteil des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(siehe vorstehend Erw. 2.4).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 (vgl. Urteil des EVG vom 22. Februar 2001 in Sachen H., I 511/00, Erw. 3b).</w:t>
      </w:r>
    </w:p>
    <w:p>
      <w:r>
        <w:t>5.2Â Â Â Â  Sofern der AbklÃ¤rungsbericht im Sinne der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in Sachen F., I 10/02, Erw. 4a und vom 29. November 2002 in Sachen B., I 572/01, Erw. 3.2.5). Nur in AusnahmefÃ¤llen, insbesondere bei unglaubwÃ¼rdigen oder im Widerspruch zu den medizinischen Befunden stehenden Angaben der versicherten Person, bedarf es des Beizugs einer Ãrztin oder eines Arztes, die oder der sich zu den einzelnen Positionen des BetÃ¤tigunsvergleichs unter dem Gesichtspunkt der Zumutbarkeit zu Ã¤ussern hat (AHI 2001 S. 161, 3c).</w:t>
      </w:r>
    </w:p>
    <w:p>
      <w:r>
        <w:t>5.3Â Â Â Â  FÃ¼r eine FehleinschÃ¤tzung durch die abklÃ¤rende Person sind, wie nachfolgend zu zeigen sein wird, keine Anzeichen ersichtlich.</w:t>
      </w:r>
    </w:p>
    <w:p>
      <w:r>
        <w:t>5.4Â Â Â Â</w:t>
      </w:r>
    </w:p>
    <w:p>
      <w:r>
        <w:t>5.4.1 Vorab ist jedoch auf die Behauptung der BeschwerdefÃ¼hrerin einzugehen, bei der Aufnahme des Haushaltberichts sei sie von der AbklÃ¤rerin nicht richtig verstanden worden. Ihre eigenen Aussagen kÃ¶nnten nicht mit der Erhebung der abklÃ¤renden Person Ã¼bereinstimmen. Gerne wÃ¼rde sie ihre Aussagen von einem von der Beschwerdegegnerin zur VerfÃ¼gung gestellten Dolmetscher arabischer oder tÃ¼rkischer Sprache wiederholen (Urk. 7/66/1). Ebenso habe sie offenbar VerstÃ¤ndigungsschwierigkeiten mit Dr. Y.___ gehabt, habe sie diesem doch niemals gesagt, Gewichte Ã¼ber 5 kg heben zu kÃ¶nnen (Urk. 16).</w:t>
      </w:r>
    </w:p>
    <w:p>
      <w:r>
        <w:t>5.4.2 Einerseits ist zu beachten, dass die AbklÃ¤rerin in ihrem Bericht vermerkte, dass die BeschwerdefÃ¼hrerin gut Deutsch spreche und verstehe. Ãber VerstÃ¤ndigungsprobleme ist dem Bericht nichts zu entnehmen, und die Antworten der BeschwerdefÃ¼hrerin und ihres Ehemannes sind absolut plausibel, teilweise auch ziemlich detailliert ausgefallen, so zum Beispiel wenn Ã¼ber die Reinigungsintervalle in der Wohnung Auskunft gegeben wird. Des Weiteren wurde die BeschwerdefÃ¼hrerin mit der Avisierung des AbklÃ¤rungsbesuchs vom 11. Juli 2008 (Urk. 7/61) ausdrÃ¼cklich darauf aufmerksam gemacht, dass die AbklÃ¤rung in deutscher Sprache stattfinden wird und sie bei mangelnder Deutschkenntnis selbst fÃ¼r einen Dolmetscher verantwortlich sein mÃ¼sse. Dass sie aufgrund der Sprachprobleme auch diesen Hinweis nicht verstanden haben soll, verfÃ¤ngt nicht. Ihre EinwÃ¤nde gegen den Vorbescheid vom 20. Oktober 2008 (Urk. 7/66) sowie die vorliegende Beschwerde zeigen, dass die BeschwerdefÃ¼hrerin durchaus in der Lage ist, den Inhalt eines Schreibens zu verstehen oder sich entsprechende Hilfe zu holen. Sowieso wurde im Jahr 2000 bereits einmal eine HaushaltabklÃ¤rung bei der BeschwerdefÃ¼hrerin durchgefÃ¼hrt, so dass ihr das Prozedere bekannt war. Ebenso ins Leere zielt der Einwand, dass sie auch von Dr. Y.___ falsch verstanden worden sei. Niemals habe sie ihm gesagt, sie kÃ¶nne Ã¼ber 5 kg an Gewicht heben. Dr. Y.___ spreche Arabisch, was nicht ihre Muttersprache sei (Urk. 16). Hierzu ist zunÃ¤chst zu bemerken, dass ein Arzt in seinem Bericht objektiv die medizinische Sachlage darzulegen und nicht etwa einfach die von dem zu Untersuchunden geschilderten Beschwerden zu Ã¼bernehmen und daraus ein Belastungsprofil zu erstellen hat. Somit spielt es keine Rolle, ob die BeschwerdefÃ¼hrerin sich bezÃ¼glich der Hebebelastung von 15 kg zustimmend geÃ¤ussert hat oder nicht. Dass sich zudem aufgrund der arabischen Muttersprache von Dr. Y.___ VerstÃ¤ndigungsschwierigkeiten ergeben haben sollen, leuchtet nicht ein, machte doch die BeschwerdefÃ¼hrerin selbst in ihren Einwendungen vom 20. Oktober 2008 (Urk. 7/66) geltend, sie wÃ¼rde ihre Aussagen gerne unter Beizug eines tÃ¼rkischen oder eben arabischen Dolmetschers wiederholen. Zudem ist nicht einzusehen, weshalb sich die BeschwerdefÃ¼hrerin seit Jahren von einem Arzt behandeln lÃ¤sst, mit welchem keine sprachliche Kommunikation mÃ¶glich sein soll. Es ist somit davon auszugehen, dass die im HaushaltabklÃ¤rungsbericht vom 4. September 2008 gemachten Angaben von der abklÃ¤renden Person korrekt Ã¼bernommen worden sind und den Aussagen der BeschwerdefÃ¼hrerin und ihres Ehemannes entsprechen.</w:t>
      </w:r>
    </w:p>
    <w:p>
      <w:r>
        <w:rPr>
          <w:b/>
        </w:rPr>
        <w:t>E. 5.5</w:t>
      </w:r>
    </w:p>
    <w:p>
      <w:r>
        <w:t>5.5.1Â Â  Von keiner EinschrÃ¤nkung (bei einer Gewichtung von 2 %) wurde in der HaushaltfÃ¼hrung ausgegangen, was bei den angegebenen rein kÃ¶rperlichen Beschwerden nicht zu beanstanden ist.</w:t>
      </w:r>
    </w:p>
    <w:p>
      <w:r>
        <w:t>5.5.2Â Â  Bei der ErnÃ¤hrung (gewichtet mit 42 %) nahm die AbklÃ¤rerin eine EinschrÃ¤nkung von 15 % an. Dies ist ebenso nicht zu beanstanden. Insbesondere da der Ehemann bemerkte, dass die Versicherte beim Kochen keinerlei EinschrÃ¤nkungen habe. Lediglich bei vermehrten RÃ¼ckenschmerzen mÃ¼sse sie wÃ¤hrend des Kochens absitzen. Die KÃ¼cheneinrichtung (KÃ¼hlschrank, Kasten, Schublade) kÃ¶nne die Versicherte in Etappen auch selbst reinigen. Lediglich bei den oberen oder unteren Etagen mÃ¼sse der Ehemann helfen, da sie sich nicht fÃ¼r lÃ¤ngere Zeit in die Knie bÃ¼cken oder auf einem Schemmel stehen kÃ¶nne. Ansonsten sind jedoch keinerlei TÃ¤tigkeiten vermerkt, welche die BeschwerdefÃ¼hrerin nicht imstande wÃ¤re, selbstÃ¤ndig zu erledigen. GegenÃ¼ber dem letzten Haushaltbericht vom 13. Oktober 2000 bedeutet dies eine klare Verringerung der EinschrÃ¤nkungen, gab sie doch damals an, Wasser mit einem Glas in die Pfanne fÃ¼llen zu mÃ¼ssen, um Ã¼berhaupt kochen zu kÃ¶nnen (Urk. 7/18 Ziff. 6.2). Auch bedeutet die mittelweile vorhandene GeschirrspÃ¼lmaschine eine deutliche Entlastung.</w:t>
      </w:r>
    </w:p>
    <w:p>
      <w:r>
        <w:t>5.5.3Â Â  Im Bereich Wohnungspflege (gewichtet mit 15 %) wurde eine EinschrÃ¤nkung von 15 % angenommen. Wiederum mÃ¼sse beim Abstauben der unteren und oberen Etagen der Ehemann helfen. Ebenso bei der grÃ¼ndlichen Bodenreinigung einmal im Monat und beim grÃ¼ndlichen Fensterputz zweimal im Jahr. Dabei wÃ¼rden auch die Kinder mithelfen. Bis auf das Verschieben von MÃ¶beln wurde denn auch keine andere TÃ¤tigkeit angegeben, welche die BeschwerdefÃ¼hrerin nicht alleine oder in zumutbarer Mithilfe durch den Ehemann und die mittlerweile 14 und 15 Jahre alten Ã¤lteren SÃ¶hne erledigen kÃ¶nnte. Sogar die BettwÃ¤sche kann die BeschwerdefÃ¼hrerin selbst abziehen und wieder frisch beziehen, eine TÃ¤tigkeit, die sie beim letzten AbklÃ¤rungsbericht nur fÃ¼r die Kissen erledigen konnte (Urk. 7/18 Ziff. 6.3).</w:t>
      </w:r>
    </w:p>
    <w:p>
      <w:r>
        <w:t>5.5.4Â Â  Bei Einkauf und den weiteren Besorgungen wurde von keiner EinschrÃ¤nkung bei einer Gewichtung von 7 % ausgegangen. Dabei kÃ¶nne die BeschwerdefÃ¼hrerin nur noch KleineinkÃ¤ufe machen. Jedoch sei es schon immer so gewesen, dass der Ehemann einmal die Woche einen Grosseinkauf mache und dann auch die schweren Taschen trage. Auch wenn hier allenfalls eine kleine EinschrÃ¤nkung hÃ¤tte angenommen werden kÃ¶nnen, da die BeschwerdefÃ¼hrerin keine schweren Taschen mehr heben kann, ist nicht von einem Ermessensfehler der Beschwerdegegnerin auszugehen und wÃ¼rde im Ãbrigen, gemessen am GesamtinvaliditÃ¤tsgrad, wie sich zeigen wird, auch nichts Ã¤ndern.</w:t>
      </w:r>
    </w:p>
    <w:p>
      <w:r>
        <w:t>5.5.5.Â  Bei der WÃ¤sche- und Kleiderpflege wurde von einer EinschrÃ¤nkung von 20 % ausgegangen (Gewichtung 15 %). Bis auf das Tragen schwerer WÃ¤schekÃ¶rbe kann die BeschwerdefÃ¼hrerin alle Arbeiten selbst ausfÃ¼hren, wenn auch in Etappen, was jedoch durchaus zumutbar erscheint, ebenso die Mithilfe durch den Ehemann, so dass die 20%ige EinschrÃ¤nkung hier eher grosszÃ¼gig bemessen, jedoch nicht zu beanstanden ist.</w:t>
      </w:r>
    </w:p>
    <w:p>
      <w:r>
        <w:t>5.5.6Â Â  Was die Betreuung der Familienmitglieder betrifft (Gewichtung 14 %) wurde keine EinschrÃ¤nkung angenommen. Dies hÃ¤tten die BeschwerdefÃ¼hrerin und deren Ehemann selbst erklÃ¤rt. Auch seien die beiden Ã¤lteren SÃ¶hne mittlerweile 14 bzw. 15 Jahre alt und weitgehend selbstÃ¤ndig. Mit dem kleinen Sohn E.___ kÃ¶nne die BeschwerdefÃ¼hrerin in der Wohnung spielen. Sie gehe regelmÃ¤ssig auf den Spielplatz und mache SpaziergÃ¤nge. Dies bedeutet eine deutliche Verbesserung in ihrer EinschrÃ¤nkung gegenÃ¼ber dem letzten AbklÃ¤rungsbericht, wonach sie mit den Kindern nichts hatte unternehmen kÃ¶nnen (Urk. 7/18 Ziff. 6.6). Sie kÃ¶nne E.___, den jÃ¼ngsten Sohn, jedoch nicht aufheben und auf den Arm nehmen, wenn erÂ  traurig sei. Und sie kÃ¶nne nicht mit ihm herumspringen oder Fussballspielen, was dann die Ã¼brigen Familienmitglieder Ã¼bernÃ¤hmen. Auch an dieser Beurteilung ist nichts zu beanstanden, fÃ¼hlt sich doch die BeschwerdefÃ¼hrerin gemÃ¤ss ihren eigenen Aussagen selbst - und auch jenen ihres Ehemannes - nicht eingeschrÃ¤nkt.</w:t>
      </w:r>
    </w:p>
    <w:p>
      <w:r>
        <w:t>5.5.7Â Â  Im Bereich Verschiedenes letztlich, welcher mit 3 % gewichtet wurde, ergab sich eine EinschrÃ¤nkung von 15 %. Sie kÃ¶nne nicht mehr lÃ¤ngere Zeit sitzen, um beispielsweise zu nÃ¤hen. Da sie mit dem Haushalt und der Kinderbetreuung aber ohnehin bereits ausgelastet sei, verbleibe dazu keine Zeit, so dass diese EinschrÃ¤nkung sicherlich grosszÃ¼gig bemessen ist.</w:t>
      </w:r>
    </w:p>
    <w:p>
      <w:r>
        <w:t>5.5.8Â Â  Im Ãbrigen ist der AbklÃ¤rungsbericht von einer erfahrenen AbklÃ¤rerin verfasst worden, welche die WohnverhÃ¤ltnisse zuvor genau dokumentiert und auch den aktuellen Bericht von Dr. Y.___ korrekt wiedergegeben hat. Auch ist der Bericht detailliert genug verfasst und in seinem Aufbau und Inhalt schlÃ¼ssig und plausibel.</w:t>
      </w:r>
    </w:p>
    <w:p>
      <w:r>
        <w:t>5.6Â Â Â Â  Ein wesentlicher Unterschied zu der letzten EinschÃ¤tzung vom 5. Oktober 2000 besteht sicherlich darin, dass die beiden Ã¤lteren SÃ¶hne der BeschwerdefÃ¼hrerin im AbklÃ¤rungszeitpunkt nun 14 bzw. 15 Jahre alt und somit weitgehend selbstÃ¤ndig sind, was beispielsweise das AufrÃ¤umen der eigenen Zimmer betrifft. Auch ist ihnen in diesem Alter im Rahmen der Schadenminderungspflicht ein vermehrtes Mitarbeiten zuzumuten. Zwar hat die BeschwerdefÃ¼hrerin in der Zwischenzeit wieder ein Kleinkind zu betreuen, was jedoch gemÃ¤ss Angaben des Ehemannes nur mit EinschrÃ¤nkungen im Aufheben des Jungen verbunden ist. Ansonsten wÃ¼rden keine EinschrÃ¤nkungen bestehen. Auch stimmen die von der AbklÃ¤rerin gemachten Erhebungen mit dem Bericht von Dr. Y.___ vom 4. April 2008 (Urk. 7/60) Ã¼berein, welcher die HaushaltfÃ¼hrung fÃ¼r die eigene Familie nunmehr als machbar bezeichnet. Dies in Kenntnis der von der BeschwerdefÃ¼hrerin beklagten RÃ¼ckenschmerzen seit der Geburt ihres letzten Sohnes. Deren Aussagen, dass diese seither stÃ¤rker wÃ¼rden, ist nicht in Einklang zu bringen mit ihren Angaben im Revisionformular vom 11. MÃ¤rz 2008 (Urk. 7/58), worin sie mehr als ein Jahr nach der Geburt angab, es sei weder eine Verbesserung noch eine Verschlechterung ihres Gesundheitszustandes eingetreten. Auch hielt es Dr. Y.___ nicht fÃ¼r notwendig, dass ergÃ¤nzende medizinische AbklÃ¤rungen getÃ¤tigt werden mÃ¼ssten (Urk. 7/60). Gesamthaft betrachtet ergibt sich demzufolge gegenÃ¼ber dem Sachverhalt, welcher der Rentenzusprache vom 4. April 2001 zugrunde lag, eine wesentliche Verbesserung der LeistungsfÃ¤higkeit der BeschwerdefÃ¼hrerin im Haushalt. Ihre damals 6- und 7-jÃ¤hrigen SÃ¶hne sind inzwischen in einem Alter, in welchem sie keine intensive und kÃ¶rperlich belastende Betreuung mehr benÃ¶tigen, zudem kann von ihnen im Rahmen der zumutbaren Schadenminderungspflicht ohne Weiteres verlangt werden, dass sie gewisse Aufgaben (wie z.B. Zimmer selbstÃ¤ndig aufrÃ¤umen, reinigen und die Betten frisch beziehen) Ã¼bernehmen und so die BeschwerdefÃ¼hrerin entlasten. Die Betreuung ihres jÃ¼ngsten Sohnes bewÃ¤ltigt die BeschwerdefÃ¼hrerin - abgesehen von der im Bericht vom 4. September 2008 berÃ¼cksichtigten EinschrÃ¤nkung beim Heben und Tragen und beim Herumspringen - ohne grÃ¶ssere Probleme (Urk. 7/62/6 Ziff. 6.6). Im Vergleich zum Jahr 2000 war die BeschwerdefÃ¼hrerin zudem erwiesenermassen bei der BewÃ¤ltigung der Haushaltarbeiten auch nicht mehr auf externe Dritthilfe (Haushilfe der Spitex) angewiesen (Urk. 7/60/1 und Urk. 7/62/4 Ziff. 6).</w:t>
      </w:r>
    </w:p>
    <w:p>
      <w:r>
        <w:t>5.7Â Â Â Â Â Â Â Â  Zusammenfassend ist somit festzuhalten, dass dem AbklÃ¤rungsbericht vom 4. September 2008 voller Beweiswert zukommt. GestÃ¼tzt darauf und ausgehend von einer Qualifikation der BeschwerdefÃ¼hrerin als zu 100 % im Haushalt tÃ¤tig betrÃ¤gt ihr GesamtinvaliditÃ¤tsgrad 12 %. Nachdem mit Ã¼berwiegender Wahrscheinlichkeit davon auszugehen ist, dass die Verbesserung im Anschluss an die HaushaltabklÃ¤rung vom 4. September 2008 ohne wesentlichen Unterbruch andauert und weiterhin andauern wird, ist die Rentenaufhebung per Ende MÃ¤rz 2009 nicht zu beanstanden, was zur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Dr. Bernhard J. Burkart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