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IV.2009.00219 vom 22. Dezember 2010</w:t>
      </w:r>
    </w:p>
    <w:p>
      <w:r>
        <w:t>ZH Sozialversicherungsgericht, 2010-12-22, DE</w:t>
      </w:r>
    </w:p>
    <w:p>
      <w:r>
        <w:rPr>
          <w:b/>
        </w:rPr>
        <w:t xml:space="preserve">Quelle: </w:t>
      </w:r>
      <w:r>
        <w:t>https://mcp.opencaselaw.ch/entscheid/zh_sozialversicherungsgericht_IV.2009.00219</w:t>
      </w:r>
    </w:p>
    <w:p>
      <w:r>
        <w:t>FR: ZH_SOZIALVERSICHERUNGSGERICHT IV.2009.00219 du 22 décembre 2010</w:t>
      </w:r>
    </w:p>
    <w:p>
      <w:r>
        <w:t>IT: ZH_SOZIALVERSICHERUNGSGERICHT IV.2009.00219 del 22 dicembre 2010</w:t>
      </w:r>
    </w:p>
    <w:p>
      <w:pPr>
        <w:pStyle w:val="Heading2"/>
      </w:pPr>
      <w:r>
        <w:t>Erwägungen</w:t>
      </w:r>
    </w:p>
    <w:p>
      <w:r>
        <w:rPr>
          <w:b/>
        </w:rPr>
        <w:t>E. 2</w:t>
      </w:r>
    </w:p>
    <w:p>
      <w:r>
        <w:t>Â Â Â Â Â  Dagegen liess die Versicherte hierorts mit Eingabe vom 2. MÃ¤rz 2009 (Urk. 1) Beschwerde erheben mit den Rechtsbegehren, es sei die angefochtene VerfÃ¼gung aufzuheben und es sei ihr eine ganze Invalidenrente zuzusprechen (1.), eventuell sei der Fall an die Beschwerdegegnerin zurÃ¼ckzuweisen und diese zu verpflichten, bei einem "korrekten Begutachtungsinstitut" die ArbeitsfÃ¤higkeit der BeschwerdefÃ¼hrerin festzustellen und danach zu entscheiden (2.). Mit Vernehmlassung vom 7. April 2009 beantragte die IV-Stelle die Abweisung der Beschwerde (Urk. 11). In der Folge liess die Versicherte verschiedene Berichte behandelnder Ãrzte, namentlich des Zentrums A.___ vom 26. MÃ¤rz 2009 (Urk. 15), der Klinik B.___ vom 8. Â und 19. Mai 2009 und vom 21. Juli 2009 (Urk. 19, Urk. 23 und Urk. 27), des behandelnden Psychiaters vom 21. Juni 2009 (Urk. 25) sowie von Dr. med. C.___, Spezialarzt fÃ¼r Chirurgie, WirbelsÃ¤ulenleiden, Schleudertrauma und orthopÃ¤dische Traumatologie, vom 29. Mai 2010 (Urk. 31), zu den Akten reichen.</w:t>
      </w:r>
    </w:p>
    <w:p>
      <w:r>
        <w:t>Â Â Â Â Â Â Â Â  Auf die Vorbringen der Parteien ist, soweit fÃ¼r den Entscheid wesentlich, in den nachfolgenden ErwÃ¤gungen einzugehen.</w:t>
      </w:r>
    </w:p>
    <w:p>
      <w:r>
        <w:t>Das Gericht zieht in ErwÃ¤gung:</w:t>
      </w:r>
    </w:p>
    <w:p>
      <w:r>
        <w:t>1.Â Â Â Â Â Â</w:t>
      </w:r>
    </w:p>
    <w:p>
      <w:r>
        <w:t>1.1Â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1.2Â Â Â Â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1.3Â Â Â Â  Versicherte mit vollendetem 20. Altersjahr, die vor der BeeintrÃ¤chtigung ihrer kÃ¶rperlichen, geistigen oder psychischen Gesundheit nicht erwerbstÃ¤tig waren und denen eine ErwerbstÃ¤tigkeit nicht zugemutet werden kann, gelten als invalid, wenn eine UnmÃ¶glichkeit vorliegt, sich im bisherigen Aufgabenbereich zu betÃ¤tigen (Art. 8 Abs. 3 ATSG in Verbindung mit Art. 5 Abs. 1 IVG).</w:t>
      </w:r>
    </w:p>
    <w:p>
      <w:r>
        <w:t>1.4Â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t>2.Â Â Â Â Â Â</w:t>
      </w:r>
    </w:p>
    <w:p>
      <w:r>
        <w:t>2.1Â Â Â Â  Die IV-Stelle hatte die angefochtene VerfÃ¼gung im Wesentlichen damit begrÃ¼ndet, dass die Versicherte, welche als zu 75 % erwerbstÃ¤tig und zu 25 % im Aufgabenbereich zu qualifizieren sei, gemÃ¤ss dem polydisziplinÃ¤ren Gutachten des Z.___ fÃ¼r angepasste TÃ¤tigkeiten voll arbeitsfÃ¤hig sei. Im Haushalt bestehe eine EinschrÃ¤nkung von hÃ¶chstens 20 %. Insgesamt errechne sich damit ein InvaliditÃ¤tsgrad vom 8 %, womit kein Anspruch auf eine Invalidenrente bestehe (Urk. 2).</w:t>
      </w:r>
    </w:p>
    <w:p>
      <w:r>
        <w:t>2.2Â Â Â Â  Die BeschwerdefÃ¼hrerin lÃ¤sst dagegen im Wesentlichen geltend machen, dass auf das Gutachten des Z.___ nicht abzustellen sei. Dieses trage den gesundheitlichen Beschwerden der Versicherten nicht hinreichend Rechnung, namentlich blieben zwei UnfÃ¤lle in den Jahren 2003 und 2006, welche die Versicherte erlitten habe und welche Ursache namentlich der psychischen Beschwerden der Versicherten seien, im Gutachten vÃ¶llig unberÃ¼cksichtigt (Urk. 1).</w:t>
      </w:r>
    </w:p>
    <w:p>
      <w:r>
        <w:t>3.Â Â Â Â Â Â  Streitig und zu prÃ¼fen ist der Anspruch der Versicherten auf eine Invalidenrente. Ausser Frage steht dabei, dass die Versicherte im hypothetischen Gesundheitsfall zu 75 % im erwerblichen und zu 25 % im Haushaltbereich tÃ¤tig wÃ¤re und die InvaliditÃ¤t folglich nach der gemischten Methode zu bemessen ist. Uneins sind sich die Parteien hingegen vor allem in Bezug auf die ArbeitsfÃ¤higkeit der Versicherten im erwerblichen Bereich.</w:t>
      </w:r>
    </w:p>
    <w:p>
      <w:r>
        <w:rPr>
          <w:b/>
        </w:rPr>
        <w:t>E. 4</w:t>
      </w:r>
    </w:p>
    <w:p>
      <w:r>
        <w:t>4.1Â Â Â Â  Im Bericht des Spitals D.___, OrthopÃ¤die, vom 6. MÃ¤rz 2007, diagnostizierten die verantwortlichen Ãrzte zuhanden der IV-Stelle einen Status nach Karpaltunnelspaltung Hand links und Infiltration Epicondylus radialis humeri rechts mit 40g Kenacort 31.1.2006 mit/bei Karpaltunnelsyndrom Hand links, Epicondylitis humeri radialis rechts, Karpaltunnelsyndrom Hand rechts sowie diffusen Schmerzen in Schultern und Oberarmen beidseits. Sie fÃ¼hrten im Wesentlichen aus, vier Monate postoperativ hÃ¤tten bezÃ¼glich des Karpaltunnelsyndroms links und Schmerzen im Bereich des epicondylus humeri radialis rechts keine Beschwerden mehr bestanden. Es persistierten die vorbestehenden beidseitigen Schulter- und Oberarmschmerzen sowie linksseitige Ellbogenschmerzen sowie Restbeschwerden im Bereich des Kleinballenfingers links. Die Versicherte wÃ¼nsche bezÃ¼glich rechtsseitigem Karpaltunnelsyndrom zum jetzigen Zeitpunkt keine Operation. Angaben zur ArbeitsfÃ¤higkeit machten die D.___-Ãrzte nicht (Urk. 12/10).</w:t>
      </w:r>
    </w:p>
    <w:p>
      <w:r>
        <w:t>4.2Â Â Â Â  Dr. med. E.___, FachÃ¤rztin fÃ¼r Allgemeine Medizin FMH und HausÃ¤rztin der Versicherten, erhob in ihrem Bericht vom 21. Mai 2007 zuhanden der IV-Stelle mit Auswirkung auf die ArbeitsfÃ¤higkeit einen Verdacht auf Polymyalgie, eine Coxarthrose rechts, ein subacromiales Impingementsyndrom an der linken Schulter sowie eine Depression; ohne Auswirkung auf die ArbeitsfÃ¤higkeit bleibe die diagnostizierte Hypertonie. Dr. E.___ fÃ¼hrte im Wesentlichen aus, die Versicherte klage Ã¼ber zunehmende Schmerzen in der linken Schulter, der rechten HÃ¼fte und in allen Muskeln. Als erhobene (objektive) Befunde gab sie an, die Biceps seien leicht verdickt, es bestehe eine eingeschrÃ¤nkte Globalbeweglichkeit der linken Schulter sowie eine starke Druckdolenz Ã¼ber dem linken AC-Gelenk links. Sie bezeichnete den Zustand als sich verschlechternd und gab an, seit dem 1. MÃ¤rz 2006 bestehe in der bisher ausgeÃ¼bten TÃ¤tigkeit eine vollstÃ¤ndige ArbeitsunfÃ¤higkeit; die ArbeitsfÃ¤higkeit in angepasster TÃ¤tigkeit sei "nach Besserung zu bestimmen" (Urk. 12/14).</w:t>
      </w:r>
    </w:p>
    <w:p>
      <w:r>
        <w:t>4.3Â Â Â Â  Dr. med. F.___, Facharzt fÃ¼r Psychiatrie und Psychotherapie FMH sowie seit dem 18. MÃ¤rz 2006 behandelnder Psychiater der Versicherten, diagnostizierte in seinem Bericht vom 20. September 2007 zuhanden der IV-Stelle mit Auswirkung auf die ArbeitsfÃ¤higkeit eine nichtorganische Insomnie sowie eine mittelgradig depressive Episode mit somatischen Symptomen (ICD-10 F51.0, F32.11), im Ãbrigen (hinsichtlich der somatischen Diagnosen) verwies er auf die Angaben der behandelnden HausÃ¤rztin. Er gab im Wesentlichen an, die Versicherte klage Ã¼ber Schmerzen, gestÃ¶rten Schlaf, rasches ErmÃ¼den, Konzentrationsschwierigkeiten, Sorgen, Angst und Freudlosigkeit. Neben der Insomnie und der depressiven Stimmungslage erhob er in objektiver Hinsicht eine psychomotorische Verlangsamung, eine Selbstwertproblematik, Gedankenkreisen, ein grosses MitteilungsbedÃ¼rfnis sowie Ratlosigkeit. Dr. F.___ bezeichnete den Gesundheitszustand der Versicherten als stationÃ¤r bis sich verschlechternd und gab an, in der zuletzt ausgeÃ¼bten TÃ¤tigkeit als Reinigungskraft bestehe gemÃ¤ss Angaben der zuweisenden HausÃ¤rztin eine ArbeitsunfÃ¤higkeit von 100 %. Weitere Angaben machte Dr. F.___ nicht (Urk. 12/19).</w:t>
      </w:r>
    </w:p>
    <w:p>
      <w:r>
        <w:t>4.4Â Â Â Â  Am 16. Juni 2008 wurde die Versicherte im Auftrag der IV-Stelle durch das Z.___ polydisziplinÃ¤r (internistisch/allgemeinmedizinisch, psychiatrisch und rheumatologisch) untersucht. Im Gutachten vom 11. August 2008 erhoben die verantwortlichen FachÃ¤rzte (Dr. med. G.___, FachÃ¤rztin fÃ¼r Rheumatologie und Innere Medizin sowie Dr. med. H.___, FachÃ¤rztin fÃ¼r Psychiatrie und Psychotherapie) folgende Diagnosen</w:t>
      </w:r>
    </w:p>
    <w:p>
      <w:r>
        <w:t>Â Â Â Â Â Â Â Â  mit Auswirkung auf die ArbeitsfÃ¤higkeit:</w:t>
      </w:r>
    </w:p>
    <w:p>
      <w:r>
        <w:t>1.Â  Chronisches Zervikalsyndrom mit Zervikozephalgien und Zervikobrachialgien beidseits linksbetont (ICD-10 M53.1)</w:t>
      </w:r>
    </w:p>
    <w:p>
      <w:r>
        <w:t>-Â  Dysbalancen der Schultermuskulatur</w:t>
      </w:r>
    </w:p>
    <w:p>
      <w:r>
        <w:t>-Â  radiologisch Spondylosis deformans C5-C7</w:t>
      </w:r>
    </w:p>
    <w:p>
      <w:r>
        <w:t>-Â  klinisch keine Hinweise fÃ¼r radikulÃ¤re Symptomatik</w:t>
      </w:r>
    </w:p>
    <w:p>
      <w:r>
        <w:t>2.Â  Chronisches thorakolumbospondylogenes Syndrom beidseits (ICD-10 M54.5)</w:t>
      </w:r>
    </w:p>
    <w:p>
      <w:r>
        <w:t>-Â  myostatische Insuffizienz mit den entsprechenden muskulo-ligamentÃ¤ren Ãberlastungsreaktionen</w:t>
      </w:r>
    </w:p>
    <w:p>
      <w:r>
        <w:t>-Â  radiologisch altersentsprechender Befund</w:t>
      </w:r>
    </w:p>
    <w:p>
      <w:r>
        <w:t>-Â  klinisch keine Hinweise fÃ¼r radikulÃ¤re Symptomatik</w:t>
      </w:r>
    </w:p>
    <w:p>
      <w:r>
        <w:t>Â Â Â Â Â Â Â Â  ohne Auswirkung auf die ArbeitsfÃ¤higkeit:</w:t>
      </w:r>
    </w:p>
    <w:p>
      <w:r>
        <w:t>1.Â  Insomnie, nicht organische (ICD-10 F.51.0)</w:t>
      </w:r>
    </w:p>
    <w:p>
      <w:r>
        <w:t>2.Â  TÃ¤glicher Gebrauch von Tranquilizern (ICD-10 F13.1)</w:t>
      </w:r>
    </w:p>
    <w:p>
      <w:r>
        <w:t>3.Â  LÃ¤ngere depressive Reaktion bei sozialer Konfliktsituation (ICD-10 F.43.21)</w:t>
      </w:r>
    </w:p>
    <w:p>
      <w:r>
        <w:t>4.Â  Metabolisches Syndrom</w:t>
      </w:r>
    </w:p>
    <w:p>
      <w:r>
        <w:t>-Â  Adipositas (BMI 35 kg/m2) (ICD-10 E66.0)</w:t>
      </w:r>
    </w:p>
    <w:p>
      <w:r>
        <w:t>-Â  Diabetes mellitus Typ II ohne Komplikationen (ICD-E11.9)</w:t>
      </w:r>
    </w:p>
    <w:p>
      <w:r>
        <w:t>-Â  medikamentÃ¶s behandelt</w:t>
      </w:r>
    </w:p>
    <w:p>
      <w:r>
        <w:t>-Â  arterielle Hypertonie (ICD-10 I10)</w:t>
      </w:r>
    </w:p>
    <w:p>
      <w:r>
        <w:t>-Â  DyslipidÃ¤mie (ICD-10 E78.2)</w:t>
      </w:r>
    </w:p>
    <w:p>
      <w:r>
        <w:t>Â Â Â Â Â Â Â Â  In ihrer Gesamtbeurteilung fÃ¼hrten die fÃ¼r das Gutachten verantwortlich zeichnenden FachÃ¤rzte im Wesentlichen aus, anlÃ¤sslich der Untersuchungen habe die Versicherte Ã¼ber Schmerzen im Schulter-Nackenbereich linksbetont mit Ausstrahlung in den Kopf und Kopfschmerzen sowie Ausstrahlungen in beide Arme sowie Schmerzen im lumbalen Bereich mit Ausstrahlung in beide Beine geklagt. An objektivierbaren medizinischen Befunden fÃ¤nden sich deutliche degenerative VerÃ¤nderungen im Bereich der unteren HWS, im Sinne einer Spondylosis deformans C5-C7, sowie eine Ãbergewichts-bedingte myostatische Insuffizienz mit den entsprechenden muskulo-ligamentÃ¤ren Ãberlastungsreaktionen. Allerdings kÃ¶nne mit diesen Befunden nicht das ganze Ausmass der von der Versicherten geklagten Beschwerden erklÃ¤rt werden. Bei der psychiatrischen Untersuchung sei eine nicht organische Insomnie, ein tÃ¤glicher Gebrauch von Tranquilizern sowie eine lÃ¤ngere depressive Reaktion bei sozialer Konfliktsituation festgestellt worden, die eine wesentliche Ursache in der schwierigen Beziehung zu ihrem Ehemann habe. Da keine wesentlichen Psychopathologica nachweisbar seien, bestehe aus psychiatrischer Sicht keine EinschrÃ¤nkung der Arbeits- und LeistungsfÃ¤higkeit. Die geklagten Beschwerden seien mit den ausreichend vorhandenen WillenskrÃ¤ften zu Ã¼berwinden.</w:t>
      </w:r>
    </w:p>
    <w:p>
      <w:r>
        <w:t>Â Â Â Â Â Â Â Â  Zusammenfassend hielten die Gutachter fest, aufgrund der objektivierbaren rheumatologischen Befunde seien der Versicherten schwere und mittelschwere TÃ¤tigkeiten nicht mehr zumutbar. Da die zuletzt ausgeÃ¼bte TÃ¤tigkeit als Reinigungskraft im Grenzbereich der kÃ¶rperlichen Belastbarkeit liege, sei diese der Versicherten lediglich noch in einem 50%igen Pensum zumutbar. FÃ¼r eine kÃ¶rperlich leichte, wechselbelastende TÃ¤tigkeit ohne Ãberkopfarbeiten sei die Versicherte aus polydisziplinÃ¤rer Sicht jedoch zu 100 % arbeits- und leistungsfÃ¤hig. Im Haushalt ergebe sich bei einer Unzumutbarkeit fÃ¼r schwere und mittelschwere TÃ¤tigkeiten eine EinschrÃ¤nkung von 20 % (Urk. 12/28).</w:t>
      </w:r>
    </w:p>
    <w:p>
      <w:r>
        <w:t>4.5Â Â Â Â  In einem von der BeschwerdefÃ¼hrerin nachgereichten Bericht des A.___ vom 26. MÃ¤rz 2009 erhoben med. pract. I.___, FachÃ¤rztin FMH fÃ¼r Psychiatrie und Psychotherapie, sowie der klinische Psychologe und Supervisor Dr. phil. klin. psych. J.___ aufgrund von zwei VorgesprÃ¤chen (vom 22. Januar 2009 sowie vom 25. MÃ¤rz 2009) folgende (eigene) Diagnosen: Mittelgradig depressive Episode (ICD-10 F32.1), SomatisierungsstÃ¶rung (F45.0) sowie posttraumatische BelastungsstÃ¶rung (F43.1); im Ãbrigen verwiesen sie auf durch andere Ãrzte gestellte somatische Diagnosen. Sie fÃ¼hrten im Wesentlichen aus, anlÃ¤sslich der VorgesprÃ¤che habe man der Versicherten das ambulante Therapiekonzept des Hauses fÃ¼r Depression und SchmerzstÃ¶rung erlÃ¤utert. Ziel sei die Reduktion der Schmerzen, der Traumatisierung und der Depression. Wegen dem sich deutlich verschlechternden StÃ¶rungsbild in den letzten Wochen sei eine stationÃ¤re Behandlung indiziert. Am 25. MÃ¤rz 2009 sei die Versicherte in die Klinik B.___ Ã¼berwiesen worden (Urk. 15).</w:t>
      </w:r>
    </w:p>
    <w:p>
      <w:r>
        <w:t>4.6Â Â Â Â  Die Versicherte wurde vom 27. MÃ¤rz bis zum 8. Mai 2009 in der Klinik B.___ stationÃ¤r behandelt. Im dem an den behandelnden Psychiater Dr. F.___ gerichteten (ausfÃ¼hrlichen) Austrittsbericht vom 21. Juli 2009 erhoben die verantwortlich zeichnenden Ãrzte folgende psychiatrische Diagnosen: Rezidivierende depressive StÃ¶rung, gegenwÃ¤rtig mittelgradig depressive Episode (F33.1), SomatisierungsstÃ¶rung (anamnestisch) sowie eine posttraumatische BelastungsstÃ¶rung (anamnestisch). Angaben zur ArbeitsfÃ¤higkeit machten sie nicht (Urk. 27; so auch vorlÃ¤ufiger Austrittsbericht an den behandelnden Psychiater Dr. F.___ vom 8. Mai 2009 [Urk. 19] und Arztbericht an den Rechtsvertreter der Versicherten vom 19. Mai 2009 [Urk. 23]).</w:t>
      </w:r>
    </w:p>
    <w:p>
      <w:r>
        <w:t>4.7Â Â Â Â  Dr. F.___ diagnostizierte in seinem Bericht vom 21. Juni 2009 an den Rechtsvertreter der Versicherten mit wesentlicher EinschrÃ¤nkung der zumutbaren ArbeitsfÃ¤higkeit eine rezidivierende depressive StÃ¶rung, gegenwÃ¤rtig mittelgradig depressive Episode mit somatischen Symptomen in Verbindung mit der SomatisierungsstÃ¶rung sowie fortdauernder posttraumatischer BelastungsstÃ¶rung (ICD-10 F33.11, F45.0, F43.1). Er fÃ¼hrte im Wesentlichen aus, aus rein psychiatrischer Sicht liege ein schweres krankheitswertiges Bild vor. Dies werde nicht zuletzt durch die Tatsache belegt, dass sich die Versicherte vor Kurzem in lÃ¤nger dauernder stationÃ¤rer Behandlung in der Klinik B.___ befunden habe. Obschon eine Gesamtbeurteilung aus somatischer und psychiatrischer Sicht der behandelnden HausÃ¤rztin obliege, sei festzuhalten, dass aktuell und bis auf Weiteres eine ArbeitsunfÃ¤higkeit von 70 % bestehe (Urk. 25).</w:t>
      </w:r>
    </w:p>
    <w:p>
      <w:r>
        <w:rPr>
          <w:b/>
        </w:rPr>
        <w:t>E. 4.8</w:t>
      </w:r>
    </w:p>
    <w:p>
      <w:r>
        <w:t>Â Â Â  In dem an den Rechtsvertreter der Versicherten gerichteten Bericht vom 29. Mai 2010 erhob Dr. med. C.___ folgende Diagnosen: Cerviko-cephales Syndrom mit Begleitschwindel und Verdacht auf neuropsychologische Defizite bei Status nach Beschleunigungstrauma der HWS, Cerviko-Thorakovertebrales bis spondylogenes Schmerzsyndrom, subacromiales Impingement-Syndrom Schulter links, Verdacht auf Polymyalgie, Metabolisches Syndrom (Adipositas, Diabetes Mellitus Typ II, Hypertonie, HypercholesterinÃ¤mie), Verdacht auf Hypothyreose, Posttraumatische BelastungsstÃ¶rung, Verdacht auf somatoforme SchmerzstÃ¶rung und depressive Entwicklung. Die Kopf- und Nackenschmerzen sowie neuropsychologische StÃ¶rungen, wie erhÃ¶hte ErmÃ¼dbarkeit, Vergesslichkeit, KonzentrationsschwÃ¤che, verminderte LeistungsfÃ¤higkeit und Belastbarkeit, Schwankschwindel und die genannten Schmerzsyndrome wÃ¼rden seit einem Autounfall im Jahr 2003 bestehen. Ein im Jahr 2006 erlittener Autounfall habe eine posttraumatische BelastungsstÃ¶rung mit Hyperarousal, Flashback und Vermeidungsverhalten ausgelÃ¶st. In der Folge sei es zu einer depressiven Entwicklung gekommen, und es bestehe der Verdacht auf eine somatoforme SchmerzstÃ¶rung. Aufgrund der komplexen Symptomatik mit vor allem belastungsabhÃ¤ngigen Beschwerden sei die Patientin in der angestammten TÃ¤tigkeit zur Zeit und bis auf weiteres 100%ig arbeitsunfÃ¤hig. Zumutbar seien kÃ¶rperlich leichte TÃ¤tigkeiten in wirbelsÃ¤ulenadaptierten Wechselpositionen. Um die prozentuale ArbeitsfÃ¤higkeit ermitteln zu kÃ¶nnen, mÃ¼sste bei der Versicherten ein funktioneller Leistungstest durchgefÃ¼hrt werden (Urk. 31).</w:t>
      </w:r>
    </w:p>
    <w:p>
      <w:r>
        <w:rPr>
          <w:b/>
        </w:rPr>
        <w:t>E. 5</w:t>
      </w:r>
    </w:p>
    <w:p>
      <w:r>
        <w:t>5.1Â Â Â Â  In somatischer Hinsicht gelangte die Beschwerdegegnerin gestÃ¼tzt auf das Gutachten des Z.___ zum Schluss, die angestammte TÃ¤tigkeit als Reinigungskraft sei der Versicherten aufgrund der rheumatologischen Problematik nurmehr noch im Umfang von 50 % zumutbar, wÃ¤hrend in einer leidensangepassten TÃ¤tigkeit eine volle ArbeitsfÃ¤higkeit bestehe. In internistisch-rheumatologischer Hinsicht beruht das Gutachten auf allseitigen Untersuchungen (einschliesslich durchgefÃ¼hrtem Labor [S. 7] sowie angefertigten bildgebenden Untersuchungen [S. 12]), berÃ¼cksichtigt die geklagten Beschwerden, ist in Kenntnis der und in Auseinandersetzung mit den Vorakten abgegeben worden und leuchtet in der Darlegung der medizinischen ZustÃ¤nde und ZusammenhÃ¤nge ein, weshalb es bezÃ¼glich der somatischen Beurteilung an sich den rechtsprechungsgemÃ¤ssen Anforderungen an einen beweiskrÃ¤ftigen Ã¤rztlichen Bericht genÃ¼gt. Allerdings fanden darin zwei VerkehrsunfÃ¤lle, auf welche die BeschwerdefÃ¼hrerin unter Einreichung von zwei Gerichtsurteilen (Urk. 3/1 - 3/2) verweist, keine ErwÃ¤hnung. Laut dem Gerichtsurteil vom 30. April 2004 (Urk. 3/1 S. 4) hatte sich die Versicherte anlÃ¤sslich des Unfalls im Jahr 2003 eine Prellung des Brustkorbes links, eine AbschÃ¼rfung des linken Knies und eines Zehen zugezogen. Wenn Dr. C.___ nun davon ausgeht, sie habe zusÃ¤tzlich ein Beschleunigungstrauma der HalswirbelsÃ¤ule erlitten und dieses habe zu den Schmerzsyndromen im WirbelsÃ¤ulenbereich gefÃ¼hrt, so ist darauf hinzuweisen, dass sie immerhin bis im Januar 2006 uneingeschrÃ¤nkt ihrer ErwerbstÃ¤tigkeit nachgegangen war (vgl. etwa Urk. 12/13). Sodann lassen sich den Berichten der von ihr in der Anmeldung bezeichneten behandelnden Ãrzte keinerlei Hinweise darauf entnehmen, dass die Versicherte im hier interessierenden Zeitraum wegen entsprechender Unfallfolgen in Behandlung gestanden oder an solchen gelitten hÃ¤tte. Damit stimmt denn auch Ã¼berein, dass die Versicherte in ihrer Anmeldung zum Bezug von Leistungen der Invalidenversicherung lediglich auf bestehende krankheits-, nicht aber unfallbedingte GesundheitsschÃ¤den hingewiesen hat. Ohne weitere anamnestische Hinweise auf ein im Jahr 2003 erlittenes HWS-Beschleunigungstrauma besteht in somatischer Hinsicht daher kein weiterer AbklÃ¤rungsbedarf. Dies umso weniger, als bezÃ¼glich des Unfalls im Jahre 2006 in der Beschwerde und in Dr. C.___s Bericht vor allem psychische Folgen geltend gemacht werden.</w:t>
      </w:r>
    </w:p>
    <w:p>
      <w:r>
        <w:t>5.2Â Â Â Â  In psychiatrischer Hinsicht wurden im Gutachten des Z.___ keine Diagnosen mit Auswirkung auf die ArbeitsfÃ¤higkeit gestellt. Die psychiatrische Beurteilung vermag indes nicht zu Ã¼berzeugen, weil eine nachvollziehbare BegrÃ¼ndung weitgehend fehlt. So hatte die begutachtende Psychiaterin zur Diagnose einer somatoformen SchmerzstÃ¶rung einzig festgehalten, dass "Hinweise auf eine somatoforme SchmerzstÃ¶rung gemÃ¤ss ICD-10 nicht vorlÃ¤gen" (Urk. 12/28 S. 9). Laut rheumatologischem Teilgutachten konnte jedoch ein vollstÃ¤ndiges morphologisches Korrelat fÃ¼r die geklagten und von der BeschwerdefÃ¼hrerin als invalidisierend empfundenen Beschwerden (im Zervikal- Thorakal- und Lumbalbereich) nicht gefunden werden (Urk. 12/28 S. 13). Auch hatte die begutachtende Psychiaterin in ihrer Beurteilung selber ausgefÃ¼hrt, dass die soziale Situation zur Schmerzmodulation beitragen kÃ¶nne (Urk. 12/28 S. 9). In diesen Angaben kÃ¶nnen durchaus Hinweise auf Merkmale des erwÃ¤hnten Beschwerdebildes ersehen werden (vgl. Internationale Klassifikation psychischer StÃ¶rungen, ICD-10, 6. Aufl., F45.4, S. 207), weshalb unter diesen UmstÃ¤nden eine entsprechend Diagnose jedenfalls nicht ohne nÃ¤here BegrÃ¼ndung ausgeschlossen werden kann. Nicht schlÃ¼ssig sind die gutachterlichen AusfÃ¼hrungen aber auch insoweit, als in Abweichung von der EinschÃ¤tzung von Dr. F.___ eine affektive StÃ¶rung mit Auswirkung auf die ArbeitsfÃ¤higkeit ohne nÃ¤here BegrÃ¼ndung ausgeschlossen wird. ErlÃ¤uterungsbedarf hÃ¤tte um so mehr bestanden, als die Versicherte, wie auch dem Gutachten zu entnehmen ist, regelmÃ¤ssig Antidepressiva einnimmt (Urk. 12/28 S. 7). Aber auch die EinschÃ¤tzung, wonach die Diagnose einer nicht organischen Insomnie - wiederum entgegen den Angaben von Dr. F.___ - keine Auswirkung auf die ArbeitsfÃ¤higkeit hat, wurde nicht begrÃ¼ndet und leuchtet nicht ohne Weiteres ein. Immerhin erhob auch die Gutachterin des Z.___ - bezÃ¼glich der Ursache nicht nÃ¤her explorierte - "ausgeprÃ¤gte SchlafstÃ¶rungen", die mit regelmÃ¤ssigem Genuss von Tranquilizern behandelt wÃ¼rden, welcher deutlich zu reduzieren sei (Urk. 12/28 S. 9). Sind aber die erhobenen Befunde nicht oder nur unzureichend begrÃ¼ndet und kÃ¶nnen sie demnach nicht prÃ¼fend nachvollzogen werden, vermag das Gutachten den rechtsprechungsgemÃ¤ssen Anforderungen an einen beweiskrÃ¤ftigen medizinischen Bericht insoweit nicht zu genÃ¼gen (vgl. Erw. 1.5 hievor), weshalb nicht darauf abgestellt werden kann.</w:t>
      </w:r>
    </w:p>
    <w:p>
      <w:r>
        <w:t>5.3Â Â Â Â  FÃ¼r die Beurteilung des psychischen Gesundheitszustandes und der ArbeitsfÃ¤higkeit der Versicherten aus psychiatrischer Sicht kann sodann auch nicht auf die bereits vorhandenen Ã¤rztlichen Berichte, namentlich von Dr. E.___ und Dr. F.___, zurÃ¼ckgegriffen werden. Nicht nur ist bei der WÃ¼rdigung derselben der Erfahrungstatsache Rechnung zu tragen, dass HausÃ¤rzte, aber auch behandelnde FachÃ¤rzte, mitunter im Hinblick auf ihre auftragsrechtliche Vertrauensstellung in ZweifelsfÃ¤llen eher zugunsten ihrer Patienten aussagen (BGE 125 V 351 Erw. 3b/cc), weshalb auf ihre EinschÃ¤tzungen grundsÃ¤tzlich mit ZurÃ¼ckhaltung abzustellen ist. Was den Bericht von Dr. E.___ betrifft, kann ihre Angabe aber auch schon daher nicht massgebend sein, als fÃ¼r die Frage, ob ein psychisches Leiden mit Krankheitswert vorliegt und dieses Einfluss auf die ArbeitsfÃ¤higkeit hat, rechtsprechungsgemÃ¤ss eine fachÃ¤rztlich (psychiatrisch) gestellte Diagnose nach einem wissenschaftlich anerkannten Klassifikationssystem erforderlich ist (BGE 130 V 353 Erw. 2.2.2. mit Hinweisen). DemgegenÃ¼ber erweist sich der Ã¤rztliche Bericht von Dr. F.___ vom 20. September 2007 auch schon daher nicht als beweiswertig, als er keine verwertbaren ArbeitsfÃ¤higkeitsangaben enthÃ¤lt (Urk. 12/19). Entgegen der Auffassung der BeschwerdefÃ¼hrerin kann aber auch nicht auf die im vorliegenden Beschwerdeverfahren eingereichten Berichte, namentlich der Klinik B.___ , von Dr. F.___ (vom 21. Juni 2009) oder gar von Dr. C.___ aus dem Jahre 2010 abschliessend abgestellt werden, die sich insbesondere hinsichtlich der ArbeitsunfÃ¤higkeit auf einen Zeitraum nach Erlass der angefochtenen VerwaltungsverfÃ¼gung vom 29. Januar 2009 beziehen und somit fÃ¼r das vorliegende Verfahren nicht massgebend sind.</w:t>
      </w:r>
    </w:p>
    <w:p>
      <w:r>
        <w:t>5.4Â Â Â Â  Die Sache ist daher an die IV-Stelle in erster Linie zur Anordnung einer erneuten psychiatrischen Begutachtung unter BerÃ¼cksichtigung sÃ¤mtlicher medizinischer Vorakten zurÃ¼ckzuweisen. Im Rahmen der erneuten psychiatrischen Exploration wird - mit Blick auf die von verschiedenen Ãrzten nunmehr erhobene Diagnose einer posttraumatischen BelastungsstÃ¶rung - auch auf das erstmals im Vorbescheidverfahren vorgebrachte, im angefochtenen Entscheid jedoch nicht gewÃ¼rdigte und beschwerdeweise erneuerte Vorbringen, wonach die Versicherte an den psychischen Folgen des im Jahre 2006 erlittenen Unfalles leide, einzugehen sein. Im Anschluss an die psychiatrische Neubeurteilung werden die Auswirkungen der psychischen und somatischen Befunde insgesamt auf die ArbeitsfÃ¤higkeit - sowohl in der angestammten TÃ¤tigkeit als Reinigungskraft wie auch leidensangepasst - im Rahmen einer interdisziplinÃ¤ren fachÃ¤rztlichen EinschÃ¤tzung zu beurteilen sein, wobei sich allenfalls je nach dem Stellenwert der Unfallfolgen auch weitere somatische AbklÃ¤rungen aufdrÃ¤ngen kÃ¶nnen. Je nach Ergebnis dieser AbklÃ¤rungen wird ergÃ¤nzend eine - bis anhin nicht durchgefÃ¼hrte - AbklÃ¤rung im Haushalt vorzunehmen sein. Danach wird die Verwaltung Ã¼ber den Anspruch auf eine Rente neu zu befinden haben. In diesem Sinne ist die Beschwerde gutzuheissen.</w:t>
      </w:r>
    </w:p>
    <w:p>
      <w:r>
        <w:t>6.Â Â Â Â Â Â  Die Kosten des Verfahrens sind auf Fr. 800.-- festzulegen und ausgangsgemÃ¤ss von der Beschwerdegegnerin zu tragen (Art. 69 Abs. 1 bis IVG). Zudem ist der BeschwerdefÃ¼hrerin eine ProzessentschÃ¤digung von Fr. 900.-- (inklusive Barauslagen und Mehrwertsteuer) zuzusprechen (Â§ 61 lit. g ATSG in Verbindung mit Â§ 34 Abs. 1 des Gesetzes Ã¼ber das Sozialversicherungsgericht).</w:t>
      </w:r>
    </w:p>
    <w:p>
      <w:r>
        <w:t>Das Gericht erkennt:</w:t>
      </w:r>
    </w:p>
    <w:p>
      <w:r>
        <w:t>1.Â Â Â Â Â Â Â Â  Die Beschwerde wird in dem Sinne gutgeheissen, dass die angefochtene VerfÃ¼gung vom 29. Januar 2009 aufgehoben und die Sache an die Sozialversicherungsanstalt des Kantons ZÃ¼rich, IV-Stelle, zurÃ¼ckgewiesen wird, damit diese im Sinne der ErwÃ¤gungen verfahre und hernach Ã¼ber den Anspruch der Versicherten auf eine Invalidenrente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900.-- (inkl. Barauslagen und MWSt) zu bezahlen.</w:t>
      </w:r>
    </w:p>
    <w:p>
      <w:r>
        <w:t>4.Â Â Â Â Â Â Â Â  Zustellung gegen Empfangsschein an:</w:t>
      </w:r>
    </w:p>
    <w:p>
      <w:r>
        <w:t>- Milosav Milovanovic</w:t>
      </w:r>
    </w:p>
    <w:p>
      <w:r>
        <w:t>- Sozialversicherungsanstalt des Kantons ZÃ¼rich, IV-Stelle, unter Beilage je einer Kopie von Urk. 19, Urk. 23, Urk. 25, Urk. 27, Urk. 31</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