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IV.2009.00209 vom 29. Dezember 2009</w:t>
      </w:r>
    </w:p>
    <w:p>
      <w:r>
        <w:t>ZH Sozialversicherungsgericht, 2009-12-29, DE</w:t>
      </w:r>
    </w:p>
    <w:p>
      <w:r>
        <w:rPr>
          <w:b/>
        </w:rPr>
        <w:t xml:space="preserve">Quelle: </w:t>
      </w:r>
      <w:r>
        <w:t>https://mcp.opencaselaw.ch/entscheid/zh_sozialversicherungsgericht_IV.2009.00209</w:t>
      </w:r>
    </w:p>
    <w:p>
      <w:r>
        <w:t>FR: ZH_SOZIALVERSICHERUNGSGERICHT IV.2009.00209 du 29 décembre 2009</w:t>
      </w:r>
    </w:p>
    <w:p>
      <w:r>
        <w:t>IT: ZH_SOZIALVERSICHERUNGSGERICHT IV.2009.00209 del 29 dicembre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BGE 125 V 417 f. Erw. 2d, 109 V 125, 106 V 16). Danach ist bei einer Verbesserung der ErwerbsfÃ¤higkeit oder der FÃ¤higkeit, sich im Aufgabenbereich zu betÃ¤tigen oder bei einer Verminderung der Hilflosigkeit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Beschwerdegegnerin begrÃ¼ndet die befristete Rentenzusprechung damit, dass die BeschwerdefÃ¼hrerin ab Januar 2005 in ihrer ArbeitsfÃ¤higkeit erheblich eingeschrÃ¤nkt gewesen sei und einer ErwerbstÃ¤tigkeit mit einem Pensum von zunÃ¤chst lediglich 50 % und ab Mitte 2006 von 70 % nachgehen kÃ¶nne. GestÃ¼tzt darauf ermittelte sie aufgrund der statistischen Daten der Lohnstrukturerhebung des Bundesamtes fÃ¼r Statistik (LSE) einen InvaliditÃ¤tsgrad von 50 % beziehungsweise 28 % ab Mitte 2006 (Urk. 2 S. 5).</w:t>
      </w:r>
    </w:p>
    <w:p>
      <w:r>
        <w:t>Â Â Â Â Â Â Â Â  DemgegenÃ¼ber stellt sich die BeschwerdefÃ¼hrerin auf den Standpunkt, angesichts des Unfallhintergrundes hÃ¤tte im Rahmen der interdisziplinÃ¤ren Begutachtung im Y.___ auch ein orthopÃ¤disch-traumatologisches Teilgutachten erstellt werden mÃ¼ssen. Weiter rÃ¼gte sie verschiedene MÃ¤ngel im Y.___-Gutachten vom 14. April 2008 (Urk. 1 S. 3 ff.).</w:t>
      </w:r>
    </w:p>
    <w:p>
      <w:r>
        <w:rPr>
          <w:b/>
        </w:rPr>
        <w:t>E. 3</w:t>
      </w:r>
    </w:p>
    <w:p>
      <w:r>
        <w:t>3.1Â Â Â Â  Den medizinischen Vorakten kann entnommen werden, dass die BeschwerdefÃ¼hrerin am 25. Januar 2005 einen Verkehrsunfall mit seitlichem Aufprall erlitt. Seither klagt sie Ã¼ber persistierende Schmerzen im Bereich der HalswirbelsÃ¤ule (HWS). In den konventionell-radiologischen HWS-Funktionsaufnahmen vom 11. Februar 2005 fanden sich eine leichte dynamische Translationsbewegung zwischen C3 und C4, mÃ¶glicherweise einer leichten InstabilitÃ¤t entsprechend, jedoch keine Hinweise fÃ¼r eine Fraktur (Urk. 7/9 S. 14). Am 8. MÃ¤rz 2005 erfolgte eine konventionell-radiologische Verlaufskontrolle der HWS, wo eine diskrete Retrolisthesis von HWK3 und HWK4 sowie in Reklination auch von HWK5 bestand, allerdings mit regelrechtem Ventralgleiten bei der Inklination. Es fand sich kein Nachweis einer signifikanten InstabilitÃ¤t oder Fraktur (Urk. 7/9 S. 15). Dr. med. Z.___, Facharzt fÃ¼r Neurologie, diagnostizierte im Bericht vom 17. MÃ¤rz 2005 ein posttraumatisches cervicocephales Schmerzsyndrom bei Status nach Ãberdehnungstrauma der HWS. Klinisch fand er eine verdickte und druckdolente Nacken- und Schultermuskulatur. Die neurologische Untersuchung war hingegen unauffÃ¤llig. Aufgrund seiner Befunde attestierte er der BeschwerdefÃ¼hrerin bis mindestens Mitte April 2005 eine volle ArbeitsunfÃ¤higkeit und empfahl eine kÃ¶rperliche Schonung (Urk. 7/9 S. 5 ff.).</w:t>
      </w:r>
    </w:p>
    <w:p>
      <w:r>
        <w:t>Â Â Â Â Â Â Â Â  Am 13. Januar 2006 erfolgte auf Veranlassung von Hausarzt Dr. med. A.___, Facharzt fÃ¼r Allgemeine Medizin, ein MRI der HWS, in der sich bis auf eine Streckhaltung derselben und leichte posteriore Spondylose auf HÃ¶he HWK3/4 und HWK4/5 kein Nachweis einer posttraumatischen Diskushernie und auch keine posttraumatische Dislokation oder Fraktur darstellte (Urk. 7/9 S. 13). AnlÃ¤sslich einer Verlaufskontrolle bei Dr. Z.___ am 10. Februar 2006 bestand eine erhebliche EinschrÃ¤nkung der HWS-Beweglichkeit, insbesondere fÃ¼r die Reklination und die Kopfrotation sowie die Kopfneigung nach rechts. Neurologische AusfÃ¤lle waren allerdings nach wie vor nicht nachweisbar. Dr. Z.___ empfahl eine stationÃ¤re Behandlung in der Klinik B.___ (Urk. 7/9 S. 8 ff.).</w:t>
      </w:r>
    </w:p>
    <w:p>
      <w:r>
        <w:t>3.2Â Â Â Â  Dr. A.___ diagnostizierte im Bericht vom 17. MÃ¤rz 2006 ein cervicocephales Schmerzsyndrom bei Status nach HWS-Distorsion und attestierte der BeschwerdefÃ¼hrerin in ihrer TÃ¤tigkeit als Reinigerin eine volle ArbeitsunfÃ¤higkeit vom 25. Januar 2005 bis auf weiteres (Urk. 7/9 S. 1 ff.).</w:t>
      </w:r>
    </w:p>
    <w:p>
      <w:r>
        <w:t>3.3Â Â Â Â  Vom 25. April 2006 bis 22. Mai 2006 wurde die BeschwerdefÃ¼hrerin in der Klink B.___ hospitalisiert, wo man einen Status nach HWS-Distorsionstrauma mit chronifiziertem cervicocephalem Schmerzsyndrom und eine reaktive Depression diagnostizierte. Trotz der guten Motivation liessen sich wÃ¤hrend der Hospitalisation nur langsame Fortschritte erzielen. Bei Austritt war der funktionelle Torticollis jedoch praktisch vollstÃ¤ndig regredient. Aus psychologischer Sicht verzichtete man aufgrund der klar ersichtlichen reduzierten psychophysischen Belastbarkeit sowie der starken Beschwerdefixierung auf eine neuropsychologische LeistungsabklÃ¤rung. Aus somatischer und neuropsychologischer Sicht attestierte man der BeschwerdefÃ¼hrerin eine volle ArbeitsunfÃ¤higkeit. Mittel- bis lÃ¤ngerfristig erachtete man zumindest das Erreichen einer TeilarbeitsfÃ¤higkeit als mÃ¶glich (Urk. 7/11).</w:t>
      </w:r>
    </w:p>
    <w:p>
      <w:r>
        <w:t>3.4Â Â Â Â  Daraufhin nahm die BeschwerdefÃ¼hrerin eine GesprÃ¤chstherapie bei Dr. med. C.___, FachÃ¤rztin fÃ¼r Psychiatrie und Psychotherapie, auf, welche in ihrem Bericht vom 1. November 2006 keine psychiatrische Diagnose erwÃ¤hnte. Sie attestierte der BeschwerdefÃ¼hrerin dennoch aufgrund der Schmerzen eine volle ArbeitsunfÃ¤higkeit als Reinigungsmitarbeiterin (Urk. 7/14).</w:t>
      </w:r>
    </w:p>
    <w:p>
      <w:r>
        <w:t>3.5Â Â Â Â  In einem Verlaufsbericht des Neurologen Dr. Z.___ vom 13. November 2006 wurden die Beschwerden bei einer erheblichen BewegungseinschrÃ¤nkung im Bereiche der HWS als unverÃ¤ndert angegeben. Die neurologischen Befunde waren weiterhin unauffÃ¤llig (Urk. 7/15 S. 2 ff.).</w:t>
      </w:r>
    </w:p>
    <w:p>
      <w:r>
        <w:t>3.6Â Â Â Â  AnlÃ¤sslich der Magnetresonanztomographie des SchÃ¤dels vom 22. November 2006 fanden sich normale Befunde, ohne Hinweise auf eine posttraumatische LÃ¤sion (Urk. 7/16 S. 2).</w:t>
      </w:r>
    </w:p>
    <w:p>
      <w:r>
        <w:t>3.7Â Â Â Â  Vom 17. Januar 2007 bis 15. MÃ¤rz 2007 absolvierte die BeschwerdefÃ¼hrerin eine tagesklinische Rehabilitationsbehandlung im Zentrum D.___. Dort wurden eine mittelgradige depressive Episode, eine SomatisierungsstÃ¶rung, eine Adipositas und eine HWS-Distorsion diagnostiziert. Das kognitive Leistungsprofil (Aufmerksamkeit und Konzentration) erachtete man als beeintrÃ¤chtigt. Im Laufe der Behandlung konnte eine Verbesserung der Depression beobachtet werden, wÃ¤hrenddem die Schmerzen unverÃ¤ndert persistierten. Bei Austritt bestehe immer noch eine 100%ige ArbeitsunfÃ¤higkeit und es empfehle sich eine ambulante psychotherapeutische Nachbehandlung, weshalb man eine ambulante Gruppentherapie sowie Einzeltherapie im Zentrum D.___ fortfÃ¼hrte (Urk. 7/26 S. 4 ff.).</w:t>
      </w:r>
    </w:p>
    <w:p>
      <w:r>
        <w:t>3.8Â Â Â Â  Der von der BeschwerdefÃ¼hrerin konsiliarisch beigezogene Dr. med. E.___, Facharzt fÃ¼r Chirurgie, WirbelsÃ¤ulenleiden, Schleudertrauma und orthopÃ¤dische Traumatologie diagnostizierte im Bericht vom 13. Juni 2007 ein cervicocephales Syndrom mit Begleitschwindel und Ã¤usserte den Verdacht auf neuropsychologische Defizite bei Status nach Beschleunigungstrauma der HWS. Daneben diagnostizierte er ein lumbovertebrales Syndrom bei degenerativen VerÃ¤nderungen der LendenwirbelsÃ¤ule (LWS) mit multisegmentaler Diskopathie sowie InstabilitÃ¤t L2/L3. Er attestierte der BeschwerdefÃ¼hrerin in der zuletzt ausgefÃ¼hrten TÃ¤tigkeit als Serviceangestellte aufgrund der belastungsabhÃ¤ngigen Beschwerden eine volle ArbeitsunfÃ¤higkeit. In einer behinderungsangepassten, wechselbelastenden TÃ¤tigkeit erachtete er eine 50%ige RestarbeitsfÃ¤higkeit als medizinisch zumutbar (Urk. 7/26 S. 1 f.).</w:t>
      </w:r>
    </w:p>
    <w:p>
      <w:r>
        <w:t>3.9Â Â Â Â  Im Y.___-Gutachten vom 14. April 2008 wurden folgende Diagnosen gestellt (Urk. 7/30 S. 28 f.):</w:t>
      </w:r>
    </w:p>
    <w:p>
      <w:r>
        <w:t>mit Einfluss auf die ArbeitsfÃ¤higkeit</w:t>
      </w:r>
    </w:p>
    <w:p>
      <w:r>
        <w:t>1.Â  Chronifiziertes, bewegungs- und belastungsabhÃ¤ngiges lumbosakrales Schmerzsyndrom mit/bei:</w:t>
      </w:r>
    </w:p>
    <w:p>
      <w:r>
        <w:t>Â Â Â Â  - erosiver Osteochondrose L5/S1</w:t>
      </w:r>
    </w:p>
    <w:p>
      <w:r>
        <w:t>Â Â Â Â  - beginnenden plurisegmentalen Chondrosen</w:t>
      </w:r>
    </w:p>
    <w:p>
      <w:r>
        <w:t>Â Â Â Â  - Diskushernie links mediolateral L3/L4 ohne Kontakt zur Nervenwurzel</w:t>
      </w:r>
    </w:p>
    <w:p>
      <w:r>
        <w:t>Â Â Â Â  - anamnestisch intermittierenden facettengelenksfortgeleiteten Schmerzen in beiden unteren ExtremitÃ¤ten</w:t>
      </w:r>
    </w:p>
    <w:p>
      <w:r>
        <w:t>Â Â Â Â  - deutlich dekonditionierter Muskulatur und konsekutiver Ãberlastung des lumbosakralen Ãberganges bei anlagebedingt angetÃ¶ntem steilem Kreuzbeinbasiswinkel</w:t>
      </w:r>
    </w:p>
    <w:p>
      <w:r>
        <w:t>2.Â  Leichte bis mittelgradige depressive Episode mit somatischem Syndrom (ICD-10 F32.11)</w:t>
      </w:r>
    </w:p>
    <w:p>
      <w:r>
        <w:t>ohne Einfluss auf die ArbeitsfÃ¤higkeit</w:t>
      </w:r>
    </w:p>
    <w:p>
      <w:r>
        <w:t>3.Â  Intermittierende Missempfindungen am cervicothorakalen Ãbergang mit/bei:</w:t>
      </w:r>
    </w:p>
    <w:p>
      <w:r>
        <w:t>Â Â Â Â  - haltungsbedingter Ãberlastung cervicothorakal</w:t>
      </w:r>
    </w:p>
    <w:p>
      <w:r>
        <w:t>Â Â Â Â  - inkonstant reproduzierbaren, zum Teil generalisierenden Weichteildysbalancen ohne Hartspannbildung, ohne Hinweis fÃ¼r eine Fibromyalgie</w:t>
      </w:r>
    </w:p>
    <w:p>
      <w:r>
        <w:t>4.Â  Adipositas Grad I nach WHO (BMI 31.2 kg/m2)</w:t>
      </w:r>
    </w:p>
    <w:p>
      <w:r>
        <w:t>Â Â Â Â Â Â Â Â  Weiter fÃ¼hrten die Gutachter aus, die BeschwerdefÃ¼hrerin klage Ã¼ber nach wie vor persistierenden Kopf-, Nacken- und Kreuzschmerzen, assoziiert mit psychischen Problemen. Die RÃ¼ckenschmerzen seien andauernd von gleich bleibender IntensitÃ¤t, mit mehrmals tÃ¤glich auftretenden Schmerzausstrahlungen in beide Beine, die bis zu einem Tag anhalten kÃ¶nnten und mit GefÃ¼hlsstÃ¶rungen verbunden seien. Aus internistischer Sicht sei die BeschwerdefÃ¼hrerin voll arbeitsfÃ¤hig (Urk. 7/30 S. 31).</w:t>
      </w:r>
    </w:p>
    <w:p>
      <w:r>
        <w:t>Â Â Â Â Â Â Â Â  Bei der rheumatologischen Untersuchung liessen sich deutliche degenerative VerÃ¤nderungen im Sinne einer erosiven Osteochondrose L5/S1 objektivieren, was die dort lokalisierten Schmerzen bei Bewegung und Belastung erklÃ¤re. Die Ã¼brigen lumbalen degenerativen VerÃ¤nderungen seien nicht so ausgeprÃ¤gt und die magnetresonanztomographisch nachgewiesene Diskopathie sei ohne Hinweise fÃ¼r eine radikulÃ¤re Mitbeteiligung. Die cervicothorakalen Beschwerden seien bedingt durch die Fehlhaltung bei muskulÃ¤rer Insuffizienz und konsekutiver Ãberlastung cervicothorakal. Die Versicherte neige zu einer Weichteilgeneralisierung pan-/parathorakal und lumbal sowie in der SchultergÃ¼rtelregion. Aus rheumatologischer Sicht bestehe fÃ¼r die zuletzt ausgefÃ¼hrte TÃ¤tigkeit im Service respektive fÃ¼r Reinigungsarbeiten aufgrund einer Osteochondrose L5/S1 eine andauernde 50%ige ArbeitsunfÃ¤higkeit. In einer behinderungsangepassten, wirbelsÃ¤ulenschonenden TÃ¤tigkeit ohne repetitives VornÃ¼berbÃ¼cken und ohne repetitives Gewichtheben Ã¼ber 15 kg lasse sich aber keine EinschrÃ¤nkung der ArbeitsfÃ¤higkeit rechtfertigen (Urk. 7/30 S. 32).</w:t>
      </w:r>
    </w:p>
    <w:p>
      <w:r>
        <w:t>Â Â Â Â Â Â Â Â  Bei der psychiatrischen Exploration zeige sich insgesamt eine affektlabile, zeitweise auch dysphorisch vorwurfsvolle Versicherte, die meist weinend Ã¼ber zermÃ¼rbende Schmerzen seit dem Autounfall vom 25. Januar 2005 klage. Im Einklang mit den Arztberichten der Klinik B.___ vom 26. Juni 2006 und des Zentrums D.___ vom 30. April 2007 sei anhand der aktuellen Untersuchungsbefunde von einer depressiven Symptomatik auszugehen. In diagnostischer Hinsicht wÃ¼rden die ICD-Kriterien fÃ¼r eine leicht- bis mittelgradige depressive Episode mit somatischem Syndrom (ICD-10 F32.11) erfÃ¼llt. Die ICD-Kriterien fÃ¼r eine SomatisierungsstÃ¶rung (Arztbericht des Zentrums D.___ vom 30. April 2007) beziehungsweise fÃ¼r eine somatoforme SchmerzstÃ¶rung wÃ¼rden hingegen bei der Versicherten gemÃ¤ss ICD-Klassifikation der WHO nicht erfÃ¼llt. Es ergÃ¤ben sich keine Hinweise fÃ¼r die hierfÃ¼r verlangten relevanten psychosozialen Belastungsfaktoren oder innerseelischen Konflikte. Die bei der Versicherten durchhaus bestehenden Somatisierungstendenzen seien als Teil der depressiven StÃ¶rung zu interpretieren, im Sinne eines damit einhergehenden somatischen Syndroms. Aus psychiatrischer Sicht lasse sich aktuell aufgrund der diagnostischen depressiven StÃ¶rung eine 30%ige EinschrÃ¤nkung der ArbeitsfÃ¤higkeit fÃ¼r jegliche TÃ¤tigkeiten rechtfertigen (Urk. 7/30 SJ. 32 f.).</w:t>
      </w:r>
    </w:p>
    <w:p>
      <w:r>
        <w:t>Â Â Â Â Â Â Â Â  Zusammenfassend und unter BerÃ¼cksichtigung aller Gegebenheiten und Befunde bestehe aktuell in den zuletzt ausgefÃ¼hrten TÃ¤tigkeiten im Service und als Reinigungsangestellte global eine 50%ige EinschrÃ¤nkung der ArbeitsfÃ¤higkeit seit Februar 2005. In einer behinderungsangepassten TÃ¤tigkeit bestehe aufgrund der psychiatrischen Problematik eine 30%ige EinschrÃ¤nkung der ArbeitsfÃ¤higkeit. Aufgrund der vorliegenden Akten lasse sich die Auswirkung der psychiatrischen Problematik auf die ArbeitsfÃ¤higkeit auf Mitte 2006 (Austrittsbericht der Klinik B.___) zurÃ¼ckdatieren (Urk. 7/30 S. 33 f.).</w:t>
      </w:r>
    </w:p>
    <w:p>
      <w:r>
        <w:t>Â Â Â Â Â Â Â Â  Hinsichtlich der Diskrepanzen zu den frÃ¼heren Ã¤rztlichen Beurteilungen und EinschÃ¤tzungen fÃ¼hrten die Gutachter aus, anders als in der EinschÃ¤tzung von Dr. Z.___ vom 17. MÃ¤rz 2005 sei infolge der cervicalen Problematik keine einschrÃ¤nkende ArbeitsfÃ¤higkeit begrÃ¼ndbar. Weiter bestÃ¼nden keine Hinweise fÃ¼r die im Zentrum D.___ diagnostizierte SomatisierungsstÃ¶rung. Auch sei die dort und von Dr. C.___ geschÃ¤tzte 100%ige ArbeitunfÃ¤higkeit nicht nachvollziehbar. Schliesslich sei die von Dr. E.___ postulierte InstabilitÃ¤t L2/3 nicht nachweisbar (Urk. 7/30 S. 35 f.).</w:t>
      </w:r>
    </w:p>
    <w:p>
      <w:r>
        <w:t>3.10Â Â  Am 8. September 2008 nahmen die Therapeuten des Zentrums D.___ zum Y.___-Gutachten vom 14. April 2008 Stellung und bemÃ¤ngelten im Wesentlichen, dass im Gutachten nur einige der zahlreichen depressiven Symptome der BeschwerdefÃ¼hrerin aufgefÃ¼hrt worden seien. Weitere Symptome seien jedoch in zum Teil starkem Ausmass vorhanden und fÃ¼hrten zu einer betrÃ¤chtlichen EinschrÃ¤nkung der ArbeitsfÃ¤higkeit (so MÃ¼digkeit, deutliche Aggressionen, Aufmerksamkeits- und KonzentrationsstÃ¶rungen). Gegen die QualitÃ¤t des Gutachtens spreche auch, dass unter den Diagnosen nur die RÃ¼cken-, nicht jedoch die Kopf- und Nackenschmerzen erwÃ¤hnt seien, obwohl diese Beschwerden die ArbeitsfÃ¤higkeit massiv beeintrÃ¤chtigten. Weiter liege eine betrÃ¤chtliche Chronifizierung der Beschwerden vor, welche eine gegenwÃ¤rtige und voraussichtlich auch eine zukÃ¼nftige ArbeitstÃ¤tigkeit verhindere. Laut ICD-10 wÃ¼rden fÃ¼r die Diagnose einer SomatisierungsstÃ¶rung keine Hinweise auf psychosoziale Belastungsfaktoren oder innerseelische Konflikte verlangt. Die BeschwerdefÃ¼hrerin klage seit Ã¼ber zwei Jahren Ã¼ber multiple und wechselnde kÃ¶rperliche Beschwerden. Die stÃ¤ndige BeschÃ¤ftigung mit diesen Symptomen fÃ¼hre zu einem andauernden Leiden. Die BeschwerdefÃ¼hrerin kÃ¶nne kaum akzeptieren, dass es fÃ¼r diese Beschwerden keine ausreichende kÃ¶rperliche Ursache gebe. Sie leide darunter, keine Tagesstruktur zu haben und nichts mehr zum Lebensunterhalt ihrer Familie beitragen zu kÃ¶nnen, und fÃ¼hle sich deswegen minderwertig. Sie sei durch ihre Beschwerden so stark eingeschrÃ¤nkt, dass sie zu 100 % arbeitsunfÃ¤hig sei. Sie sei sehr schnell Ã¼berfordert, kÃ¶nne nicht lange ohne Unterbruch stehen, sitzen oder gehen und ertrage weder LÃ¤rm noch Publikumsverkehr, da es dadurch zu einer Zunahme von NervositÃ¤t und Schmerzen komme. Diese Beschwerden verhinderten jegliche ArbeitstÃ¤tigkeit (Urk. 7/51).</w:t>
      </w:r>
    </w:p>
    <w:p>
      <w:r>
        <w:t>4.Â Â Â Â Â Â  Gegen das Y.___-Gutachten vom 14. April 2008 wendet die die BeschwerdefÃ¼hrerin ein, angesichts des Unfallhintergrundes hÃ¤tte im Rahmen der interdisziplinÃ¤ren Begutachtung auch ein orthopÃ¤disch-traumatologisches Teilgutachten erstellt werden mÃ¼ssen (Urk. 1 S. 3). Dem ist zu entgegnen, dass sich die fachÃ¤rztlichen Disziplinen der orthopÃ¤dischen Chirurgie und Traumatologie des Bewegungsapparates beziehungsweise der Rheumatologie in verschiedenen Bereichen Ã¼berschneiden. Denn die Rheumatologie beinhaltet auch interdisziplinÃ¤re Kenntnisse, insbesondere der inneren Medizin, OrthopÃ¤die, Neurologie und Neurochirurgie, der physikalischen Medizin und Rehabilitation, der psychosomatischen Medizin. Bei der BeschwerdefÃ¼hrerin liegen keine traumatischen, organisch nachweisbaren Beschwerden vor (Urk. 7/9 S. 13-15), was denn auch zur Einstellung der Leistungen des Unfallversicherers per 1. Januar 2007 mit rechtskrÃ¤ftiger VerfÃ¼gung vom 6. Dezember 2006 fÃ¼hrte (Urk. 7/17). Somit sind keine GrÃ¼nde fÃ¼r Zweifel an der BefÃ¤higung des vom Y.___ beigezogenen rheumatologischen Konsiliararztes ersichtlich, die vorliegend bestehenden degenerativen Erkrankungen der WirbelsÃ¤ule und Weichteilbeschwerden (Urk. 7/9 S. 6, Urk. 7/11 S. 2, Urk. 7/15 S. 3) fachmedizinisch richtig zu beurteilen.</w:t>
      </w:r>
    </w:p>
    <w:p>
      <w:r>
        <w:t>Â Â Â Â Â Â Â Â  Hinsichtlich der Meinungsverschiedenheiten zwischen dem Y.___ und dem Zentrum D.___ bezÃ¼glich der Diagnose einer SomatisierungsstÃ¶rung ist festzuhalten, dass das Bundesgericht die analoge Anwendbarkeit der im Bereich der somatoformen SchmerzstÃ¶rungen entwickelten GrundsÃ¤tze (BGE 130 V 352) bei der WÃ¼rdigung des invalidisierenden Charakters einer undifferenzierten SomatisierungsstÃ¶rung (ICD-10: F45.1) und damit auch der eine auffallendere Symptomatik aufweisenden SomatisierungsstÃ¶rung (ICD-10: F45.0) bejaht hat (Urteil vom 24. August 2009, 9C_340/2009, Erw. 3.4.2). Demnach begrÃ¼ndet eine SomatisierungsstÃ¶rung als solche wie jede andere psychische BeeintrÃ¤chtigung noch keine InvaliditÃ¤t. Vielmehr besteht eine Vermutung, dass die somatoforme SchmerzstÃ¶rung oder ihre Folgen mit einer zumutbaren Willensanstrengung Ã¼berwindbar sind. UmstÃ¤nde welche die SchmerzbewÃ¤ltigung intensiv und konstant behindern und den Wiedereinstieg in den Arbeitsprozess unzumutbar machen, weil die versicherte Person alsdann nicht Ã¼ber die fÃ¼r den Umgang mit den Schmerzen notwendigen Ressourcen verfÃ¼gt (psychische KomorbiditÃ¤t, kÃ¶rperliche Begleiterkrankungen, chronifizierter Krankheitsverlauf, sozialer RÃ¼ckzug, primÃ¤rer Krankheitsgewinn, Behandlungsmisserfolg), liegen hier nicht im erforderlichen Ausmass vor.</w:t>
      </w:r>
    </w:p>
    <w:p>
      <w:r>
        <w:t>Â Â Â Â Â Â Â Â  Hinsichtlich der Kopf- und Nackenschmerzen ist festzuhalten, dass diese vom rheumatologischen Konsiliararzt sehr wohl als limitierend beurteilt, aber auf eine Fehlhaltung bei muskulÃ¤rer Insuffizienz und konsekutiver cervicothorakaler Ãberlastung zurÃ¼ckgefÃ¼hrt wurden (Urk. 7/30 S. 23 und S. 32), was wohl erklÃ¤rt, wieso bei der Festlegung der ArbeitsfÃ¤higkeit die nicht therapierbaren, degenerativen VerÃ¤nderungen der lumbalen WirbelsÃ¤ule als im Vordergrund stehend angesehen wurden (Urk. 7/30 S. 34 f.).</w:t>
      </w:r>
    </w:p>
    <w:p>
      <w:r>
        <w:t>Â Â Â Â Â Â Â Â  Im Ã¼brigen setzt sich das Y.___-Gutachten vom 14. April 2008 mit den geklagten Beschwerden und den medizinischen Vorakten auseinander und leuchtet in der Darlegung der medizinischen ZustÃ¤nde und ZusammenhÃ¤nge ein. Seine medizinischen Schlussfolgerungen lassen sich prÃ¼fend nachvollziehen. Es erfÃ¼llt somit die von der Rechtsprechung aufgestellten Anforderungen an medizinischen Gutachten (vgl. BGE 122 V 160 Erw. 1c).</w:t>
      </w:r>
    </w:p>
    <w:p>
      <w:r>
        <w:t>Â Â Â Â Â Â Â Â  Hingegen sind die Berichte der behandelnden Ãrzte aufgrund von deren auftragsrechtlichen Vertrauensstellung zur versicherten Person mit Vorbehalt zu wÃ¼rdigen (BGE 125 V 353 Erw. 3b/cc). Dies gilt fÃ¼r den allgemein praktizierenden Hausarzt wie den behandelnden Spezialarzt und erst recht fÃ¼r den schmerztherapeutisch tÃ¤tigen Arzt mit seinem besonderen VertrauensverhÃ¤ltnis und dem Erfordernis, den geklagten Schmerz zunÃ¤chst bedingungslos zu akzeptieren (Urteil des Bundesgerichts vom 20. MÃ¤rz 2006, I 655/05, Erw. 5.4 mit Hinweisen).</w:t>
      </w:r>
    </w:p>
    <w:p>
      <w:r>
        <w:t>Â Â Â Â Â Â Â Â  Zusammenfassend kann festgehalten werden, dass die BeschwerdefÃ¼hrerin seit Februar 2005 als Service- oder Reinigungsangestellte nur noch zu 50 % arbeitsfÃ¤hig ist. Eine den kÃ¶rperlichen EinschrÃ¤nkungen angepasste, wirbelsÃ¤ulenschonende TÃ¤tigkeit ohne repetitives VornÃ¼berbÃ¼cken und ohne repetitives Gewichtheben Ã¼ber 15 kg ist ihr hingegen unter BerÃ¼cksichtigung der sich seit Mitte 2006 auf die ArbeitsfÃ¤higkeit einschrÃ¤nkend auswirkenden psychiatrischen Problematik zu 70 % zumutbar (Urk. 7/30/32-34).</w:t>
      </w:r>
    </w:p>
    <w:p>
      <w:r>
        <w:t>5.Â Â Â Â Â Â  Hinsichtlich der erwerblichen Gewichtung der der BeschwerdefÃ¼hrerin verbliebenen RestarbeitsfÃ¤higkeit ging die Beschwerdegegnerin von den statistischen Daten der LSE aus. Das Valideneinkommen ermittelte sie fÃ¼r die Zeit bis Mitte 2006 anhand des Durchschnittslohnes von ungelernten ArbeitskrÃ¤ften im Gastgewerbe (LSE 2006 S. 25), also in der angestammten TÃ¤tigkeit der Versicherten. Weiter ging die IV-Stelle davon aus, die BeschwerdefÃ¼hrerin kÃ¶nnte bis Mitte 2006 trotz ihres Gesundheitsschadens noch die HÃ¤lfte dieses Pensums erfÃ¼llen, was zu einem InvaliditÃ¤tsgrad von 50 % fÃ¼hre.</w:t>
      </w:r>
    </w:p>
    <w:p>
      <w:r>
        <w:t>Â Â Â Â Â Â Â Â  FÃ¼r die Zeit nach Mitte 2006 nahm die Beschwerdegegnerin an, der BeschwerdefÃ¼hrerin sei trotz ihrer gesundheitlichen EinschrÃ¤nkungen eine angepasste TÃ¤tigkeit im Sinne einer HilfstÃ¤tigkeit zu 70 % zumutbar und mÃ¶glich, bezifferte das daraus erzielbare Einkommen ebenfalls gestÃ¼tzt auf die LSE und berÃ¼cksichtigte beim Invalideneinkommen zusÃ¤tzlich einen leidensbedingten Abzug von 10 %, was schliesslich einen InvaliditÃ¤tsgrad von 28 % ergab, welcher den fÃ¼r die Zusprechung einer Rente notwendigen InvaliditÃ¤tsgrad von 40 % klar unterschreitet (Urk. 2, Urk. 7/33 S. 2, Urk. 7/34 S. 5).</w:t>
      </w:r>
    </w:p>
    <w:p>
      <w:r>
        <w:t>Â Â Â Â Â Â Â Â  Diese Berechnungsweise ist korrekt und ist von der BeschwerdefÃ¼hrerin auch nicht gerÃ¼gt worden, weshalb der errechnete InvaliditÃ¤tsgrad von 50 % fÃ¼r die Zeit ab Ablauf der Wartezeit im Januar 2006 beziehungsweise von 28 % ab Juni 2006 nicht zu beanstanden ist.</w:t>
      </w:r>
    </w:p>
    <w:p>
      <w:r>
        <w:t>Â Â Â Â Â Â Â Â  Demzufolge hat die BeschwerdefÃ¼hrerin Anspruch auf eine halbe Rente der Invalidenversicherung vom 1. Januar 2006 bis 30. September 2006 (Art. 88a Abs. 1 IVV), weshalb die angefochtene VerfÃ¼gung vom 26. Januar 2009 zu Recht erging.</w:t>
      </w:r>
    </w:p>
    <w:p>
      <w:r>
        <w:t>6.Â Â Â Â Â Â  Die Kosten des Verfahrens sind auf Fr. 1'000.-- festzulegen und ausgangsgemÃ¤ss von der BeschwerdefÃ¼hrerin zu tragen (Art. 69 Abs. 1 bis IVG).</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RechtsanwÃ¤ltin Dr. Sonja Gabi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