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IV.2009.00208 vom 25. Oktober 2010</w:t>
      </w:r>
    </w:p>
    <w:p>
      <w:r>
        <w:t>ZH Sozialversicherungsgericht, 2010-10-25, DE</w:t>
      </w:r>
    </w:p>
    <w:p>
      <w:r>
        <w:rPr>
          <w:b/>
        </w:rPr>
        <w:t xml:space="preserve">Quelle: </w:t>
      </w:r>
      <w:r>
        <w:t>https://mcp.opencaselaw.ch/entscheid/zh_sozialversicherungsgericht_IV.2009.00208</w:t>
      </w:r>
    </w:p>
    <w:p>
      <w:r>
        <w:t>FR: ZH_SOZIALVERSICHERUNGSGERICHT IV.2009.00208 du 25 octobre 2010</w:t>
      </w:r>
    </w:p>
    <w:p>
      <w:r>
        <w:t>IT: ZH_SOZIALVERSICHERUNGSGERICHT IV.2009.00208 del 25 ottobre 2010</w:t>
      </w:r>
    </w:p>
    <w:p>
      <w:pPr>
        <w:pStyle w:val="Heading2"/>
      </w:pPr>
      <w:r>
        <w:t>Erwägungen</w:t>
      </w:r>
    </w:p>
    <w:p>
      <w:r>
        <w:rPr>
          <w:b/>
        </w:rPr>
        <w:t>E. 1</w:t>
      </w:r>
    </w:p>
    <w:p>
      <w:r>
        <w:t>1.1Â Â Â Â  A.___, geboren 1953, von Beruf Automechaniker, meldete sich im Januar 1995 erstmals bei der Invalidenversicherung zum Leistungsbezug an (Urk. 8/1). Mit VerfÃ¼gung vom 25. Januar 1995 verneinte die Sozialversicherungsanstalt des Kantons ZÃ¼rich, IV-Stelle, den Anspruch des Versicherten auf eine Invalidenrente (Urk. 8/46). Die gegen diesen Entscheid erhobene Beschwerde (Urk. 8/48 und 8/54) wies das hiesige Gericht mit Urteil vom 8. MÃ¤rz 1999 ab (Urk. 8/81). Das EidgenÃ¶ssische Versicherungsgericht bestÃ¤tigte diesen Entscheid am 27. April 2000 (Urk. 8/87).</w:t>
      </w:r>
    </w:p>
    <w:p>
      <w:r>
        <w:t>1.2Â Â Â Â  Am 15. September 1997 hatte sich der Versicherte erneut zum Leistungsbezug angemeldet (Urk. 8/64). Die IV-Stelle trat auf dieses Leistungsgesuch am 25. September 1997 nicht ein (Urk. 8/65). Das hiesige Gericht bestÃ¤tigte diesen Entscheid mit Urteil vom 7. Juni 2000 (Urk. 8/88). Dieses Urteil erwuchs in Rechtskraft.</w:t>
      </w:r>
    </w:p>
    <w:p>
      <w:r>
        <w:t>1.3Â Â Â Â  Am 6. Dezember 2000 ersuchte der Versicherte wiederum um die Zusprechung von Leistungen (Urk. 8/93). Mit VerfÃ¼gung vom 8. Februar 2002 sprach die IV-Stelle dem Versicherten gestÃ¼tzt auf einen InvaliditÃ¤tsgrad von 68 % und mit Wirkung ab Juli 2001 eine ganze Rente zu (Urk. 8/124). Am 23. Januar 2003 und am 26. Januar 2007 teilte die IV-Stelle dem Versicherten nach DurchfÃ¼hrung amtlicher Revisionen mit, er habe basierend auf einem InvaliditÃ¤tsgrad von 68 % weiterhin Anspruch auf eine Rente (Urk. 8/135).</w:t>
      </w:r>
    </w:p>
    <w:p>
      <w:r>
        <w:t>1.4Â Â Â Â Â Â Â Â  Aufgrund von Hinweisen, der Versicherte betÃ¤tige sich teilweise wieder als Automechaniker, leitete die IV-Stelle im August 2007 ein neuerliches Revisionsverfahren ein. Im Revisionsfragebogen teilte der Versicherte der IV-Stelle am 24. August 2007 mit, sein Gesundheitszustand habe sich nicht verÃ¤ndert (Urk. 8/157). Die IV-Stelle ihrerseits holte einen aktuellen Auszug aus dem individuellen Konto des Versicherten (Urk. 8/158), den Bericht des Hausarztes Dr. med. B.___, Innere Medizin FMH, das Gutachten der C.___ Zentralschweiz (nachfolgend: C.___) vom 4. Februar 2008 (Urk. 8/164) und die ergÃ¤nzende Stellungnahme vom 8. MÃ¤rz 2008 zum C.___-Gutachten (Urk. 8/170) ein. Mit Vorbescheid vom 7. Mai 2008 stellte die IV-Stelle die Aufhebung der Rente in Aussicht (Urk. 8/178). Dagegen erhob der Versicherte EinwÃ¤nde (Urk. 8/179, Urk. 8/184). Mit VerfÃ¼gung vom 28. Januar 2009 hob die IV-Stelle die Rente auf Ende des der Zustellung folgenden Monats auf (Urk. 8/194 = Urk. 2).</w:t>
      </w:r>
    </w:p>
    <w:p>
      <w:r>
        <w:rPr>
          <w:b/>
        </w:rPr>
        <w:t>E. 2</w:t>
      </w:r>
    </w:p>
    <w:p>
      <w:r>
        <w:t>Â Â Â Â Â  Gegen die VerfÃ¼gung vom 28. Januar 2009 (Urk. 2) erhob der Versicherte am 27. Februar 2009 Beschwerde mit dem Antrag, es seien ihm die gesetzlichen Leistungen, insbesondere eine ganze Rente, zuzusprechen. Des Weiteren beantragte der Versicherte, die aufschiebende Wirkung der Beschwerde sei wiederherzustellen, es sei ihm sowohl fÃ¼r das Vorbescheid- als auch fÃ¼r das Beschwerdeverfahren eine unentgeltliche RechtsbeistÃ¤ndin zu bestellen und es sei ihm im Beschwerdeverfahren die unentgeltliche ProzessfÃ¼hrung zu gewÃ¤hren (Urk. 1 S. 2). Die IV-Stelle beantragte die Abweisung der Beschwerde, soweit darauf einzutreten sei (Urk. 7). Mit Beschluss vom 25. Mai 2009 wurde das Begehren um Wiederherstellung der aufschiebenden Wirkung abgewiesen. Des Weiteren wurde die Vertreterin des Versicherten, RechtsanwÃ¤ltin Renata Hajek Saxer, als unentgeltliche RechtsbeistÃ¤ndin bestellt und dem Versicherten die unentgeltliche ProzessfÃ¼hrung bewilligt. Gleichzeitig wurde dem Versicherten die Beschwerdeantwort zugestellt (Urk. 9).Â</w:t>
      </w:r>
    </w:p>
    <w:p>
      <w:r>
        <w:t>Das Gericht zieht in ErwÃ¤gung:</w:t>
      </w:r>
    </w:p>
    <w:p>
      <w:r>
        <w:t>1.</w:t>
      </w:r>
    </w:p>
    <w:p>
      <w:r>
        <w:t>1.1Â Â Â Â  Im verwaltungsgerichtlichen Beschwerdeverfahren sind grundsÃ¤tzlich nur RechtsverhÃ¤ltnisse zu Ã¼berprÃ¼fen bzw. zu beurteilen, zu denen die zustÃ¤ndige VerwaltungsbehÃ¶rde vorgÃ¤ngig verbindlich - in Form einer VerfÃ¼gung bzw. eines Einspracheentscheids - Stellung genommen hat. Insoweit bestimmt die VerfÃ¼gung bzw. der Einspracheentscheid den beschwerdeweise weiterziehbaren Anfechtungsgegenstand. Umgekehrt fehlt es an einem Anfechtungsgegenstand und somit an einer Sachurteilsvoraussetzung, wenn und insoweit keine VerfÃ¼gung bzw. kein Einspracheentscheid ergangen ist (BGE 131 V 164 E. 2.1; 125 V 413 E. 1a S. 414).</w:t>
      </w:r>
    </w:p>
    <w:p>
      <w:r>
        <w:t>1.2Â Â Â Â  Der BeschwerdefÃ¼hrer beantragte, seine Vertreterin sei fÃ¼r das Vorbescheidverfahren als unentgeltliche RechtsbeistÃ¤ndin zu bestellen (Urk. 1 S. 2). Einen entsprechenden Antrag hatte der BeschwerdefÃ¼hrer im Vorbescheidverfahren ebenfalls gestellt (Urk. 8/184 S. 6, Urk. 8/190). Zur Frage des Anspruchs auf eine unentgeltliche Rechtsvertreterin im Vorbescheidverfahren enthÃ¤lt die angefochtene VerfÃ¼gung keinen Entscheid, weshalb im vorliegenden Verfahren mangels eines Anfechtungsgegenstandes auf diese Frage nicht eingegangen werden kann. In diesem Punkt ist auf die Beschwerde nicht einzutreten.</w:t>
      </w:r>
    </w:p>
    <w:p>
      <w:r>
        <w:t>1.3Â Â Â Â  Im Ãbrigen ist darauf hinzuweisen, dass die Beschwerdegegnerin mit VerfÃ¼gung vom 12. MÃ¤rz 2009 den Antrag auf unentgeltliche RechtsverbeistÃ¤ndung im Verwaltungsverfahren gutgeheissen und die EntschÃ¤digung fÃ¼r die Rechtsvertreterin des BeschwerdefÃ¼hrers festgesetzt hat (Urk. 8/196).</w:t>
      </w:r>
    </w:p>
    <w:p>
      <w:r>
        <w:t>2.Â Â Â Â Â Â</w:t>
      </w:r>
    </w:p>
    <w:p>
      <w:r>
        <w:t>2.1Â Â Â Â Â Â Â Â  Anspruch auf eine Rente haben gemÃ¤ss Art. 28 Abs. 1 des Bundesgesetzes Ã¼ber die Invalidenversicherung (IVG) Versicherte, die:</w:t>
      </w:r>
    </w:p>
    <w:p>
      <w:r>
        <w:t>a.Â Â Â Â Â Â Â  ihre ErwerbsfÃ¤higkeit oder die FÃ¤higkeit, sich im Aufgabenbereich zu betÃ¤tigen, nicht durch zumutbare Eingliederungsmassnahmen wieder herstellen, erhalten oder verbessern kÃ¶nnen;</w:t>
      </w:r>
    </w:p>
    <w:p>
      <w:r>
        <w:t>b.Â Â Â Â Â Â Â  wÃ¤hrend eines Jahres ohne wesentlichen Unterbruch durchschnittlich mindestens 40 Prozent arbeitsunfÃ¤hig (Art. 6 ATSG) gewesen sind; und</w:t>
      </w:r>
    </w:p>
    <w:p>
      <w:r>
        <w:t>c.Â Â Â Â Â Â Â  nach Ablauf dieses Jahres zu mindestens 40 Prozent invalid (Art. 8 des Bundesgesetzes Ã¼ber den Allgemeinen Teil des Sozialversicherungsrechts;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Â Â Â Â 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2.2Â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231 E. 5.1 S. 232;125 V 351 E. 3a S. 352).</w:t>
      </w:r>
    </w:p>
    <w:p>
      <w:r>
        <w:t>2.3Â Â Â Â  Ãndert sich der Grad der InvaliditÃ¤t des RentenbezÃ¼gers in einer fÃ¼r den Anspruch erheblichen Weise, so wird die Rente von Amtes wegen oder auf Gesuch hin fÃ¼r die Zukunft entsprechend erhÃ¶ht, herabgesetzt oder aufgehoben (Art. 17 des Bundesgesetzes Ã¼ber den Allgemeinen Teil des Sozialversicherungsrechts; ATSG).</w:t>
      </w:r>
    </w:p>
    <w:p>
      <w:r>
        <w:t>Â Â Â Â Â Â Â Â  Dieser Revisionsordnung geht jedoch der Grundsatz vor, dass die Verwaltung befugt ist, jederzeit von Amtes wegen auf formell rechtskrÃ¤ftige VerfÃ¼gungen oder Einspracheentscheide, welche nicht Gegenstand materieller richterlicher Beurteilung gebildet haben, zurÃ¼ckzukommen, wenn sie zweifellos unrichtig sind und ihre Berichtigung von erheblicher Bedeutung ist (Art. 53 Abs. 2 ATSG). Unter diesen Voraussetzungen kann die Verwaltung eine RentenverfÃ¼gung auch dann abÃ¤ndern, wenn die Revisionsvoraussetzungen des Art. 17 ATSG nicht erfÃ¼llt sind. Wird die zweifellose Unrichtigkeit der ursprÃ¼nglichen RentenverfÃ¼gung erst vom Gericht festgestellt, so kann es die auf Art. 17 ATSG gestÃ¼tzte RevisionsverfÃ¼gung mit dieser substituierten BegrÃ¼ndung schÃ¼tzen (BGE 125 V 368 E. 2 S. 369).</w:t>
      </w:r>
    </w:p>
    <w:p>
      <w:r>
        <w:rPr>
          <w:b/>
        </w:rPr>
        <w:t>E. 3</w:t>
      </w:r>
    </w:p>
    <w:p>
      <w:r>
        <w:t>3.1Â Â Â Â  Zur BegrÃ¼ndung ihres Entscheids fÃ¼hrte die Beschwerdegegnerin aus, die medizinischen AbklÃ¤rungen hÃ¤tten ergeben, dass die angestammte TÃ¤tigkeit als Automechaniker weiterhin nicht zumutbar sei, aber eine kÃ¶rperlich leichte und wechselbelastende TÃ¤tigkeit vollzeitlich ausgeÃ¼bt werden kÃ¶nnte. Bei der Rentenzusprechung 2001 sei aufgrund des Gutachtens der D.___ Klinik vom 4. Juli 2001 (vgl. Urk. 8/102) von einer ArbeitsfÃ¤higkeit von 50 % in einer angepassten TÃ¤tigkeit ausgegangen worden. Die C.___-Begutachtung habe gezeigt, dass diese Beurteilung nicht zutreffend sei. Bereits damals habe eine volle ArbeitsfÃ¤higkeit in angepasster TÃ¤tigkeit bestanden. Die aktuelle Begutachtung stimme mit den Berichten mehrerer Fachspezialisten aus den vergangenen Jahren Ã¼berein. Letztere hÃ¤tten ebenfalls eine volle ArbeitsfÃ¤higkeit in einer angepassten TÃ¤tigkeit attestiert. Auch der Arzt des Regionalen Ãrztlichen Dienstes (RAD) sei zu diesen Schlussfolgerungen gelangt. Da der BeschwerdefÃ¼hrer eine angepasste TÃ¤tigkeit vollschichtig ausÃ¼ben kÃ¶nnte, betrage die Differenz zwischen dem damit erzielbaren Einkommen und dem Valideneinkommen 29 %, weshalb kein Anspruch auf eine Rente bestehe (Urk. 2 S. 2, Urk. 7 S. 3 Ziff. 5).</w:t>
      </w:r>
    </w:p>
    <w:p>
      <w:r>
        <w:t>3.2Â Â Â Â  Der BeschwerdefÃ¼hrer machte geltend, die Voraussetzungen fÃ¼r eine Revision seien nicht erfÃ¼llt. Der gesundheitliche Zustand habe sich nicht verÃ¤ndert, was auch die Beschwerdegegnerin eingerÃ¤umt habe. Es sei nicht ersichtlich, inwiefern der ursprÃ¼ngliche Rentenentscheid zweifellos unrichtig gewesen sei. Grundlage fÃ¼r diesen Entscheid sei das Gutachten der D.___ Klinik gewesen. Darin sei eine ArbeitsfÃ¤higkeit von 50 % in angepasster TÃ¤tigkeit attestiert worden. Bei den 50 % habe es sich um die maximal zu erreichende ArbeitsfÃ¤higkeit gehandelt. In der Folge sei die zugesprochene Rente mehrmals revisionsweise bestÃ¤tigt worden. Die Beurteilung der C.___-Gutachter sei nicht Ã¼berzeugend. Sie stÃ¼tze sich in erster Linie auf Berichte aus den Jahre 2000 und 2001, die wiederum auf Untersuchungen aus den Jahren 1995 bis 1998. Das spÃ¤tere Gutachten der D.___ Klinik sei hingegen ausser Acht gelassen worden (Urk. 1 S. 3 ff. Ziff. 1 ff.).</w:t>
      </w:r>
    </w:p>
    <w:p>
      <w:r>
        <w:rPr>
          <w:b/>
        </w:rPr>
        <w:t>E. 4</w:t>
      </w:r>
    </w:p>
    <w:p>
      <w:r>
        <w:t>4.1Â Â Â Â  Dem der RentenverfÃ¼gung vom 8. Februar 2002 (Urk. 8/124) zu Grunde liegenden Gutachten von Dr. med. E.___, Chefarzt Rheumatologie der D.___ Klinik, vom 4. Juli 2001 (Urk. 8/102) ist zu entnehmen, der BeschwerdefÃ¼hrer leide an einem chronischen lumbovertebralen Syndrom bei Blockwirbel und benachbarter Osteochondrose mit distaler Spondylarthrose rechts. In der bisherigen TÃ¤tigkeit bestehe eine ArbeitsunfÃ¤higkeit von 100 %. FÃ¼r eine kÃ¶rperlich leichte, wechselbelastende TÃ¤tigkeit ohne repetitives Heben schwerer Lasten und mit der MÃ¶glichkeit zu Positionswechseln und ergonomischem Arbeiten bestehe eine ArbeitsfÃ¤higkeit von 50 %. Mit dem Tragen eines Lendenmieders, mit einer analgetischen Behandlung und mittels Muskelaufbau kÃ¶nne die ArbeitsfÃ¤higkeit innert 6 bis 12 Monaten auf 70 % gesteigert werden (Urk. 8/102 S. 6 f. Ziff. 4-6).</w:t>
      </w:r>
    </w:p>
    <w:p>
      <w:r>
        <w:t>Â Â Â Â Â Â Â Â  Zur BegrÃ¼ndung der Beurteilung fÃ¼hrte Dr. E.___ aus, die lumbale InstabilitÃ¤t verbunden mit Arthrose und muskulÃ¤rer Insuffizienz fÃ¼hre beim BeschwerdefÃ¼hrer zu den geklagten Beschwerden beim Stehen, Sitzen und Gehen. Eine TÃ¤tigkeit als Automechaniker sei nicht mehr mÃ¶glich. Obschon die Befunde von 1996 und 1998 unverÃ¤ndert seien, wÃ¼rden sich die Spondylarthrose und die ungÃ¼nstige Retroposition des Blockwirbels langsam verstÃ¤rken. In einer angepassten TÃ¤tigkeit sei eine ArbeitsfÃ¤higkeit von 50 % gegeben, bis die konsequent durchgefÃ¼hrte, vorsichtig aufbauende, vor allem isometrische Aufbaugymnastik zur KrÃ¤ftigung der unteren Bauchmuskeln und der sogenannten lumbalen Stabilisatoren eine Wirkung zeitige. Da der BeschwerdefÃ¼hrer nur wenig Schmerzmittel einnehme, sei davon auszugehen, dass seine Beschwerden nicht sehr intensiv seien. Sollten die Beschwerden bei AusÃ¼bung einer ErwerbstÃ¤tigkeit stÃ¤rker werden, sei es somit mÃ¶glich, die Beschwerden unter Kontrolle zu halten, ohne auf belastende stÃ¤rkere Medikamente auszuweichen. Eine operative Fusion der betroffenen Lendenwirbel fÃ¼hre mÃ¶glicherweise zu einer besseren Belastbarkeit der WirbelsÃ¤ule. Es sei aber zu beachten, dass die Bandscheibe oberhalb des Blockwirbels ebenfalls bereits degenerativ verÃ¤ndert sei. Auch der mÃ¶gliche Eingriff wÃ¼rde den BeschwerdefÃ¼hrer nicht von der Notwendigkeit einer regelmÃ¤ssigen Gymnastik entbinden (Urk. 8/102 S. 5 f.).</w:t>
      </w:r>
    </w:p>
    <w:p>
      <w:r>
        <w:t>4.2Â Â Â Â  Der Hausarzt Dr. B.___ berichtete aus Anlass der Ende 2002 eingeleiteten amtlichen Revision im Januar 2003, aufgrund von Exazerbationen habe er wiederholt Analgetika appliziert. Das Lendenmieder trage der BeschwerdefÃ¼hrer nicht. Er habe die Erfahrung gemacht, dass sich mit dem Tragen des Mieders die Beschwerden verstÃ¤rkten. Eine stabilisierende RÃ¼ckentherapie habe er wÃ¤hrend 3 Monaten unter Ã¤rztlicher Aufsicht durchgefÃ¼hrt. Es sei jedoch zu keiner wesentlichen Besserung gekommen. Die ArbeitsunfÃ¤higkeit sei unverÃ¤ndert (Urk. 8/132 S. 3).</w:t>
      </w:r>
    </w:p>
    <w:p>
      <w:r>
        <w:t>Â Â Â Â Â Â Â Â  Am 8. MÃ¤rz 2006 berichtete Dr. B.___, die Diagnose habe sich nicht verÃ¤ndert. Der Zustand sei stationÃ¤r. Ein- bis zweimal pro Jahr finde eine physiotherapeutische und analgetische Behandlung statt (Urk. 8/142 S. 1).</w:t>
      </w:r>
    </w:p>
    <w:p>
      <w:r>
        <w:t>Â Â Â Â Â Â Â Â  Nach Einleitung der aktuellen Revision berichtete der Hausarzt am 5. September 2007, die Situation sei unverÃ¤ndert. Der BeschwerdefÃ¼hrer kÃ¶nne insbesondere nicht mehr als 20 Minuten stehen. Ab und zu fÃ¤nden Physiotherapiesitzungen statt. Sowohl in der angestammten als auch in einer angepassten TÃ¤tigkeit bestehe keine ArbeitsfÃ¤higkeit mehr (Urk. 8/159 S. 1 ff.).</w:t>
      </w:r>
    </w:p>
    <w:p>
      <w:r>
        <w:t>4.3Â Â Â Â  Die interdisziplinÃ¤re C.___-Begutachtung, beinhaltend die Erhebung des Allgemeinstatus (Urk. 8/164 S. 17 ff. Ziff. 1.2 und Ziff. 2.1-2.3), sowie eine konsiliarische rheumatologische und psychiatrische Untersuchung (Urk. 8/167-168), fand stationÃ¤r vom 4. bis 6. Dezember 2007 statt (vgl. Urk. 7/164 S. 1).</w:t>
      </w:r>
    </w:p>
    <w:p>
      <w:r>
        <w:t>Â Â Â Â Â Â Â Â  Die gestellten Diagnosen mit Auswirkung auf die ArbeitsfÃ¤higkeit lauten (Urk. 8/164 S. 25 Ziff. 4.1):</w:t>
      </w:r>
    </w:p>
    <w:p>
      <w:r>
        <w:t>- Lumbovertebralsyndrom mit bilateraler intermittierender Lumboischialgie bei</w:t>
      </w:r>
    </w:p>
    <w:p>
      <w:r>
        <w:t>- Spondylarthrose und Retrolisthesis L4/L5</w:t>
      </w:r>
    </w:p>
    <w:p>
      <w:r>
        <w:t>- partiellem Blockwirbel</w:t>
      </w:r>
    </w:p>
    <w:p>
      <w:r>
        <w:t>- Osteochondrose L2/L3 und progredient L4/L5</w:t>
      </w:r>
    </w:p>
    <w:p>
      <w:r>
        <w:t>- Zervikalsyndrom bei</w:t>
      </w:r>
    </w:p>
    <w:p>
      <w:r>
        <w:t>- Streckfehlform mit Kyphosierung</w:t>
      </w:r>
    </w:p>
    <w:p>
      <w:r>
        <w:t>- Coxarthrose, rechtsbetont, bei</w:t>
      </w:r>
    </w:p>
    <w:p>
      <w:r>
        <w:t>- Piriformis-Syndrom beidseits</w:t>
      </w:r>
    </w:p>
    <w:p>
      <w:r>
        <w:t>- Femoropatellarsyndrom links bei</w:t>
      </w:r>
    </w:p>
    <w:p>
      <w:r>
        <w:t>- Status nach Segond-Fraktur (02/1997) und Kreuzbodenrekonstruktion sowie Teilmeniskektomie medial (09/1997)</w:t>
      </w:r>
    </w:p>
    <w:p>
      <w:r>
        <w:t>Â Â Â Â Â Â Â Â  Des Weiteren diagnostizierten die Gutachter eine arterielle Hypertonie, ohne Auswirkung auf die ArbeitsfÃ¤higkeit, und sie erhoben verschiedene Nebenbefunde, ebenfalls ohne Auswirkung auf die ArbeitsfÃ¤higkeit (Ãbergewicht, Presbyopie, saniertes LÃ¼ckengebiss, Senk-, Spreiz- und KnickfÃ¼sse mit Halluces valgi etc.; Urk. 8/164 S. 25 f. Ziff. 4.2-3).</w:t>
      </w:r>
    </w:p>
    <w:p>
      <w:r>
        <w:t>Â Â Â Â Â Â Â Â  Die ArbeitsfÃ¤higkeit in der angestammten respektive in einer anderen mittelschweren oder schweren TÃ¤tigkeit bezifferten die Gutachter mit 0 %, diejenige in einer angepassten TÃ¤tigkeit hingegen mit 100 %. Als angepasst erachteten sie eine kÃ¶rperlich leichte TÃ¤tigkeit mit Wechselpositionen, ohne Heben und Tragen von Lasten von mehr als 15 kg und ohne hÃ¤ufig vornÃ¼ber geneigte KÃ¶rperhaltung (Urk. 8/164 S. 26 Ziff. 5.1-2).</w:t>
      </w:r>
    </w:p>
    <w:p>
      <w:r>
        <w:t>Â Â Â Â Â Â Â Â  Zur BegrÃ¼ndung der attestierten RestarbeitsfÃ¤higkeit ist dem Hauptgutachten (Urk. 8/164 S. 24 f. Ziff. 3) und den Konsiliargutachten (Urk. 8/167 S. 2 f. Ziff. 4.3, Urk. 8/168 S. 4 f. Ziff. 5 f.) zu entnehmen, im Vordergrund stÃ¼nden therapieresistente, tiefsitzende Lumbalgien bei Status nach Laminektomie, angeborener Fehlbildung und degenerativer VerÃ¤nderung. In der vorliegenden Form seien die Beschwerden 1994, nach der Operation an der WirbelsÃ¤ule manifest geworden. Der BeschwerdefÃ¼hrer beklage eine progredienten Verlauf. Die bildgebenden AbklÃ¤rungen bestÃ¤tigten einen langsam fortschreitenden Prozess. Die instabilitÃ¤tsbedingten Beschwerden seien einerseits durch die Retrolisthesis bedingt, andererseits mÃ¶glicherweise Folge der Laminektomie. Die deutlichen Schmerzen bei der Reklination und das wiederholte AbstÃ¼tzen beim Aufrichten aus vornÃ¼bergeneigter Haltung seien Ausdruck der vorhandenen InstabilitÃ¤t und der degenerativen VerÃ¤nderungen. Das Leiden an der WirbelsÃ¤ule werde durch degenerative Arthropathien der lumbalen Intervertebralgelenke und durch Arthosen an den grossen, gewichttragenden Gelenken kompliziert. Des Weiteren bestehe eine bilaterale und inzwischen radiologisch gut erfassbare Coxarthrose und ein femoropatellÃ¤res Syndrom links. Dies beeintrÃ¤chtige die Belastungstoleranz in aufrechter Haltung. KÃ¶rperliche Schwerarbeit (Heben und Tragen von Lasten Ã¼ber 15 kg) und TÃ¤tigkeiten in vorwiegend stehender Haltung seien nicht mehr mÃ¶glich.</w:t>
      </w:r>
    </w:p>
    <w:p>
      <w:r>
        <w:t>Â Â Â Â Â Â Â Â  Die angestammte TÃ¤tigkeit als Automechaniker kÃ¶nne der BeschwerdefÃ¼hrer daher nicht mehr ausÃ¼ben. Diese Beurteilung stimme mit den Schlussfolgerungen der Begutachtung in der Rheumaklinik des UniversitÃ¤tsspitals ZÃ¼rich (vgl. Urk. 8/33, Urk. 8/70) und mit der Evaluation der funktionellen LeistungsfÃ¤higkeit (vgl. Urk. 8/33 S. 6 Ziff. 3.7) Ã¼berein. Auch die F.___-AbklÃ¤rung vor etlichen Jahren (vgl. Urk. 8/27) habe vergleichbare Erkenntnisse erbracht. FÃ¼r eine kÃ¶rperlich leichte und wechselbelastende TÃ¤tigkeit (Gewichtslimiten bis 15 kg und seltenes vorgeneigtes Stehen oder Sitzen) bestehe eine volle ArbeitsfÃ¤higkeit wÃ¤hrend 8 bis 8.5 Stunden pro Tag an 5 Arbeitstagen pro Woche. Aus psychiatrischer Sicht liege keine BeschrÃ¤nkung der ArbeitsfÃ¤higkeit vor.</w:t>
      </w:r>
    </w:p>
    <w:p>
      <w:r>
        <w:t>4.4Â Â Â Â  In der ergÃ¤nzenden Stellungnahme vom 8. MÃ¤rz 2008 fÃ¼hrte der Konsiliargutachter Dr. med. G.___, Facharzt fÃ¼r Physikalische Medizin und Rehabilitation, speziell Rheumaerkrankungen, unter ausdrÃ¼cklicher Bezugnahme auf das Gutachten von Dr. E.___ von der D.___ Klinik vom 4. Juli 2001 aus, die dort attestierte ArbeitsfÃ¤higkeit von 50 % in angepasster TÃ¤tigkeit sei von der Annahme einer Progredienz der Spondylarthrose und der ungÃ¼nstigen Retroposition des Blockwirbels ausgegangen. Ausser Betracht gefallen sei, was aber Ã¶fters vorkomme, dass die progrediente, ossÃ¤r proliferative Entwicklung auch einen gÃ¼nstigen, das heisst stabilisierenden Verlauf nehmen kÃ¶nne. ZusÃ¤tzlich dÃ¼rften morphologisch respektive rÃ¶ntgenologisch nachweisbare VerÃ¤nderungen nicht ohne weiteres einer klinischen Erkrankung gleichgestellt werden. Solche VerÃ¤nderungen seien lediglich als Krankheitspotential zu betrachten (Urk. 8/170 S. 1 Ziff. 1).</w:t>
      </w:r>
    </w:p>
    <w:p>
      <w:r>
        <w:t>Â Â Â Â Â Â Â Â  Den Einfluss eines gezielten isometrischen Trainings habe Dr. E.___ nicht beurteilt. Ein solches Training habe er zwar vorgeschlagen, aber nicht in seiner mÃ¶glichen Wirkung auf den Verlauf beurteilt. Hinzu komme, dass laut Dr. E.___ die Beweglichkeit der LendenwirbelsÃ¤ule einzig in Bezug auf die Seitneigung um 1/3 eingeschrÃ¤nkt gewesen sei. Des Weiteren sei die kernspintomographische Verlaufskontrolle im Vergleich zu den Jahren 1996 bis 2001 unverÃ¤ndert gewesen. Der BeschwerdefÃ¼hrer habe damals angegeben, er nehme gelegentlich 2 Voltaren Ã  50 mg ein, was darauf hindeute, dass nur leichte Beschwerden vorhanden gewesen seien.</w:t>
      </w:r>
    </w:p>
    <w:p>
      <w:r>
        <w:t>Â Â Â Â Â Â Â Â  Dr. E.___ habe die Beurteilung der zumutbaren ArbeitsfÃ¤higkeit somit weniger auf den bisherigen Verlauf abgestÃ¼tzt, sondern auf die mÃ¶gliche ungÃ¼nstige Entwicklung. Der Verlauf bestÃ¤tige die ungÃ¼nstige Prognose aber nicht. Die neuesten radiologischen AbklÃ¤rungen zeigten im Vergleich zu den vor 2000 angefertigten Bildern keine neuen Befunde. Der BeschwerdefÃ¼hrer selber habe angegeben, dass in den letzten 14 Jahren lediglich eine geringfÃ¼gige Verschlechterung eingetreten sei.</w:t>
      </w:r>
    </w:p>
    <w:p>
      <w:r>
        <w:t>Â Â Â Â Â Â Â Â  Dr. E.___ habe seine Beurteilung ferner nicht konzis mit den bisherigen Beurteilungen verglichen und seine abweichende Beurteilung nicht vergleichend begrÃ¼ndet (Urk. 8/170 S. 1 f. Ziff. 2 ff.).</w:t>
      </w:r>
    </w:p>
    <w:p>
      <w:r>
        <w:t>Â Â Â Â Â Â Â Â  Zusammenfassend ergebe sich, dass eine Progredienz nicht eingetreten sei. Weder klinisch noch bildgebend sei dies ersichtlich. Die Beurteilung im C.___-Gutachten stehe in Ãbereinstimmung mit den frÃ¼heren gutachterlichen Beurteilungen. Die volle ArbeitsfÃ¤higkeit fÃ¼r eine angepasste TÃ¤tigkeit bestehe bereits seit Juni 1996.</w:t>
      </w:r>
    </w:p>
    <w:p>
      <w:r>
        <w:rPr>
          <w:b/>
        </w:rPr>
        <w:t>E. 5</w:t>
      </w:r>
    </w:p>
    <w:p>
      <w:r>
        <w:t>5.1Â Â Â Â Â Â Â Â  Diagnostisch hat sich seit 2001 unbestrittenermassen keine VerÃ¤nderung ergeben. Die anlÃ¤sslich der C.___-Begutachtung durchgefÃ¼hrte psychiatrische Untersuchung hat zudem keine Hinweise auf ein krankheitswertiges psychisches Leiden ergeben. Unbestritten ist zudem, dass das seit Jahren bestehende RÃ¼ckenleiden die AusÃ¼bung der angestammten TÃ¤tigkeit eines Automechanikers nicht mehr zulÃ¤sst. Die ArbeitsunfÃ¤higkeit betrÃ¤gt 100 %. Nicht bestritten ist ferner das Anforderungsprofil an eine angepasste TÃ¤tigkeit. Sowohl Dr. E.___ als auch die C.___-Gutachter erachteten eine kÃ¶rperlich leichte, wechselbelastende TÃ¤tigkeit ohne Heben und Tragen schwerer Lasten, verbunden mit der MÃ¶glichkeit zu Positionswechseln respektive ohne hÃ¤ufig vornÃ¼ber geneigte Haltung als angepasst (Urk. 8/102 S. 6 Ziff. 5, Urk. 8/164 S. 26 Ziff. 5.2).</w:t>
      </w:r>
    </w:p>
    <w:p>
      <w:r>
        <w:t>5.2Â Â Â Â  Strittig ist die ArbeitsfÃ¤higkeit in einer angepassten TÃ¤tigkeit, aktuell und in der Vergangenheit. WÃ¤hrend Dr. E.___ im Gutachten vom 4. Juli 2001 eine ArbeitsfÃ¤higkeit von 50 % in angepasster TÃ¤tigkeit attestierte, kamen die C.___-Gutachter bei vergleichbarer Umschreibung einer angepassten TÃ¤tigkeit zum Schluss, eine solche sei dem BeschwerdefÃ¼hrer vollschichtig zumutbar. Dieses Zumutbarkeitsprofil datierten sie auf das Jahr 1996 zurÃ¼ck.</w:t>
      </w:r>
    </w:p>
    <w:p>
      <w:r>
        <w:t>5.3Â Â Â Â  Der Beurteilung der C.___-Gutachter liegt insbesondere in rheumatologischer Hinsicht eine ausfÃ¼hrliche Begutachtung zu Grunde, die den Beweisanforderungen genÃ¼gt (vgl. vorstehende Erw. 2.2). Nebst den eigentlichen Fachuntersuchungen schloss die Begutachtung eine ausfÃ¼hrliche Anamneseerhebung sowie die Beschwerdeschilderung durch den BeschwerdefÃ¼hrer mit ein. Ferner berÃ¼cksichtigten die Gutachter detailliert die Vorakten. Entgegen der Auffassung des BeschwerdefÃ¼hrers fand auch das Gutachten von Dr. E.___ BerÃ¼cksichtigung, sowohl im Zeitpunkt der Begutachtung selber (Urk. 8/164 S. 11) als auch und vor allem im Rahmen der ergÃ¤nzenden Stellungnahme des rheumatologischen Konsiliargutachters Dr. G.___ (Urk. 8/170). Dr. G.___ setzte sich darin ausfÃ¼hrlich mit der in Bezug auf die ArbeitsfÃ¤higkeit in angepasster TÃ¤tigkeit abweichenden Beurteilung durch Dr. E.___ auseinander.</w:t>
      </w:r>
    </w:p>
    <w:p>
      <w:r>
        <w:t>5.4Â Â Â Â  Dr. G.___ legte unter ausdrÃ¼cklicher Nennung der einschlÃ¤gigen Vorakten begrÃ¼ndet dar, weshalb von einer vollen ArbeitsfÃ¤higkeit in angepasster TÃ¤tigkeit, sowohl fÃ¼r die vergangenen Jahre als auch aktuell, auszugehen ist. Er vermochte dies nachvollziehbar auf die erhobenen objektiven und Ã¼ber die Jahre nur geringfÃ¼gig verÃ¤nderten Befunde einerseits, aber auch auf das vom BeschwerdefÃ¼hrer selber geschilderte Beschwerdebild zu stÃ¼tzen. Diese Darlegungen Ã¼berzeugen.</w:t>
      </w:r>
    </w:p>
    <w:p>
      <w:r>
        <w:t>5.5Â Â Â Â  Sowohl aus dem C.___-Gutachten als auch aus der ergÃ¤nzenden Stellungnahme von Dr. G.___ ergibt sich, dass bereits die Vorgutachter Ã¼berwiegend eine volle ArbeitsfÃ¤higkeit in angepasster TÃ¤tigkeit attestierten. Dr. E.___ hingegen legte die RestarbeitsfÃ¤higkeit bei 50 % fest. Seine Beurteilung widerspricht indessen nicht nur den Ã¼brigen Beurteilungen, sondern es fehlt eine ausfÃ¼hrliche BegrÃ¼ndung seiner EinschÃ¤tzung sowie eine Bezugnahme auf die Vorakten. Im Vergleich zu den Vorberichten vermochte er seinerzeit auch keine gesundheitliche Verschlechterung festzustellen. In der gegebenen Situation wÃ¤re eine vertiefte Auseinandersetzung mit den abweichenden Ã¤rztlichen Beurteilungen aber nÃ¶tig gewesen. Auf diesen Mangel wiesen die C.___-Gutachter zutreffend hin.</w:t>
      </w:r>
    </w:p>
    <w:p>
      <w:r>
        <w:t>5.6Â Â Â Â  Es trifft nicht zu, wovon der BeschwerdefÃ¼hrer ausgeht, dass die von Dr. E.___ attestierte und der Rentenzusprechung zu Grunde gelegte RestarbeitsfÃ¤higkeit von 50 % die maximale Belastbarkeitsgrenze darstellt. Mit Hilfe der geeigneten zumutbaren Massnahmen (Rumpforthese, analgetische Behandlung und physikalisches Aufbautraining) erachtete auch Dr. E.___ eine hÃ¶here RestarbeitsfÃ¤higkeit als realisierbar. Er ging von 70 % aus.</w:t>
      </w:r>
    </w:p>
    <w:p>
      <w:r>
        <w:t>Â Â Â Â Â Â Â Â  Die Beschwerdegegnerin hielt den BeschwerdefÃ¼hrer bei der Rentenzusprechung unter Hinweis auf die Schadenminderungspflicht zu dieser zumutbaren Steigerung der RestarbeitsfÃ¤higkeit an (vgl. Urk. 8/112 S. 2 f.). Zwecks ÃberprÃ¼fung der Befolgung der Schadenminderungspflicht wandte sie sich im Januar 2003 an Dr. B.___. Der Hausarzt berichtete in der Folge, die ArbeitsfÃ¤higkeit sei unverÃ¤ndert (Urk. 8/132 S. 3). Die BegrÃ¼ndung, dass der BeschwerdefÃ¼hrer infolge Zunahme der Beschwerden die physiotherapeutische Behandlung eingestellt habe und kein Lendenmieder mehr trage, vermag das Ausbleiben der prognostizierten Entwicklung nicht hinreichend zu erklÃ¤ren. UrsÃ¤chlich sind, soweit ersichtlich, in erster Linie subjektive GrÃ¼nde. Darauf darf aber nicht abgestellt werden.</w:t>
      </w:r>
    </w:p>
    <w:p>
      <w:r>
        <w:t>Â Â Â Â Â Â Â Â  Auch auf die Ã¼brigen Beurteilungen von Dr. B.___ (vgl. vorstehende ErwÃ¤gung 4.2) kann nicht abgestellt werden. Nachvollziehbare ErlÃ¤uterungen zu seinen Beurteilungen fehlen weitgehend. Insbesondere nicht nachvollziehbar ist der jÃ¼ngste Bericht vom 5. September 2007, worin er zum einen erwÃ¤hnte, die Situation sei unverÃ¤ndert, zum anderen aber hervorhob, der BeschwerdefÃ¼hrer kÃ¶nne nicht mehr als 20 Minuten stehen und sowohl in der angestammten als auch in einer angepassten TÃ¤tigkeit bestehe keine ArbeitsfÃ¤higkeit mehr (vgl. Urk. 8/159 S. 1 ff.). Offensichtlich stÃ¼tzte sich Dr. B.___ wiederum auf die Angaben des BeschwerdefÃ¼hrers.</w:t>
      </w:r>
    </w:p>
    <w:p>
      <w:r>
        <w:t>5.7Â Â Â Â Â Â Â Â  Zusammenfassend ergibt sich, dass auf die Beurteilung im C.___-Gutachten abzustellen und davon auszugehen ist, dass der BeschwerdefÃ¼hrer aus medizinisch-theoretischer Sicht eine angepasste TÃ¤tigkeit vollschichtig auszuÃ¼ben vermÃ¶chte. Dieses Belastbarkeitsprofil beruht nicht auf einer Verbesserung des gesundheitlichen Zustandes, sondern hatte bereits im Zeitpunkt der Rentenzusprechung GÃ¼ltigkeit.</w:t>
      </w:r>
    </w:p>
    <w:p>
      <w:r>
        <w:t>6.Â Â Â Â Â Â Â Â  Aufgrund der hÃ¶heren RestarbeitsfÃ¤higkeit fÃ¼hrte die Beschwerdegegnerin eine neue Einkommensbemessung durch (Urk. 8/176). Diese ist korrekt, weshalb darauf zu verweisen ist. Zu Recht beanstandete sie der BeschwerdefÃ¼hrer nicht. Die sich ergebende Einkommenseinbusse von 29 % rechtfertigt keine Rente mehr. Der MindestinvaliditÃ¤tsgrad betrÃ¤gt 40 %. Da keine RevisionsgrÃ¼nde vorliegen, jedoch die Rentenzusprechung zweifellos unrichtig gewesen ist, ist die wiedererwÃ¤gungsweise Aufhebung der Rente rechtens und zu schÃ¼tzen.</w:t>
      </w:r>
    </w:p>
    <w:p>
      <w:r>
        <w:t>Â Â Â Â Â Â Â Â  Die Beschwerde ist nach dem Gesagten abzuweisen.</w:t>
      </w:r>
    </w:p>
    <w:p>
      <w:r>
        <w:rPr>
          <w:b/>
        </w:rPr>
        <w:t>E. 7</w:t>
      </w:r>
    </w:p>
    <w:p>
      <w:r>
        <w:t>7.1Â Â Â Â  GemÃ¤ss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Vorliegend erweist sich eine Kostenpauschale von Fr. 800.-- als angemessen. AusgangsgemÃ¤ss sind die Kosten dem BeschwerdefÃ¼hrer aufzuerlegen, zufolge gewÃ¤hrter unentgeltlicher ProzessfÃ¼hrung aber einstweilen auf die Gerichtskasse zu nehmen.</w:t>
      </w:r>
    </w:p>
    <w:p>
      <w:r>
        <w:t>7.2Â Â Â Â  Nach Einsicht in die Honorarnote von RechtsanwÃ¤ltin Hajek Saxer vom 18. Oktober 2010 (Urk. 10) ist sie fÃ¼r ihre BemÃ¼hungen als unentgeltliche RechtsbeistÃ¤ndin des BeschwerdefÃ¼hrers mit Fr. 2'179.55 (Auslagenersatz und Mehrwertsteuer inbegriffen) aus der Gerichtskasse zu entschÃ¤digen.Â</w:t>
      </w:r>
    </w:p>
    <w:p>
      <w:r>
        <w:t>Das Gericht erkennt:</w:t>
      </w:r>
    </w:p>
    <w:p>
      <w:r>
        <w:t>1.Â Â Â Â Â Â Â Â  Die Beschwerde wird abgewiesen, soweit darauf eingetreten wird.</w:t>
      </w:r>
    </w:p>
    <w:p>
      <w:r>
        <w:t>2.Â Â Â Â Â Â Â Â  Die Gerichtskosten von Fr. 800.-- werden dem BeschwerdefÃ¼hrer auferlegt, zufolge GewÃ¤hrung der unentgeltlichen ProzessfÃ¼hrung jedoch einstweilen auf die Gerichtskasse genommen. Der BeschwerdefÃ¼hrer wird auf Â§ 92 ZPO hingewiesen.</w:t>
      </w:r>
    </w:p>
    <w:p>
      <w:r>
        <w:t>3.Â Â Â Â Â Â Â Â  Die unentgeltliche Rechtsvertreterin des BeschwerdefÃ¼hrers, RechtsanwÃ¤ltin Renata Hajek Saxer, ZÃ¼rich, wird mit Fr. 2'179.55 (inkl. Barauslagen und MWSt) aus der Gerichtskasse entschÃ¤digt. Der BeschwerdefÃ¼hrer wird auf Â§ 92 ZPO hingewiesen.</w:t>
      </w:r>
    </w:p>
    <w:p>
      <w:r>
        <w:t>4.Â Â Â Â Â Â Â Â Â Â  Zustellung gegen Empfangsschein an:</w:t>
      </w:r>
    </w:p>
    <w:p>
      <w:r>
        <w:t>- RechtsanwÃ¤ltin Renata Hajek Saxer</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