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IV.2009.00188 vom 30. November 2010</w:t>
      </w:r>
    </w:p>
    <w:p>
      <w:r>
        <w:t>ZH Sozialversicherungsgericht, 2010-11-30, DE</w:t>
      </w:r>
    </w:p>
    <w:p>
      <w:r>
        <w:rPr>
          <w:b/>
        </w:rPr>
        <w:t xml:space="preserve">Quelle: </w:t>
      </w:r>
      <w:r>
        <w:t>https://mcp.opencaselaw.ch/entscheid/zh_sozialversicherungsgericht_IV.2009.00188</w:t>
      </w:r>
    </w:p>
    <w:p>
      <w:r>
        <w:t>FR: ZH_SOZIALVERSICHERUNGSGERICHT IV.2009.00188 du 30 novembre 2010</w:t>
      </w:r>
    </w:p>
    <w:p>
      <w:r>
        <w:t>IT: ZH_SOZIALVERSICHERUNGSGERICHT IV.2009.00188 del 30 novembre 2010</w:t>
      </w:r>
    </w:p>
    <w:p>
      <w:pPr>
        <w:pStyle w:val="Heading2"/>
      </w:pPr>
      <w:r>
        <w:t>Erwägungen</w:t>
      </w:r>
    </w:p>
    <w:p>
      <w:r>
        <w:rPr>
          <w:b/>
        </w:rPr>
        <w:t>E. 1.1</w:t>
      </w:r>
    </w:p>
    <w:p>
      <w:r>
        <w:t>Â Â Â Â Â Â Â Â  InvaliditÃ¤t ist die voraussichtlich bleibende oder lÃ¤ngere Zeit dauernde ganzeÂ Â  oder teilweise ErwerbsunfÃ¤higkeit (Art. 8 Abs. 1 des Bundesgesetzes Ã¼ber den Allgemeinen Teil des Sozialversicherungsrechts, ATSG).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Die InvaliditÃ¤t kann Folge von Geburtsgebrechen, Krankheit oder Unfall sein (Art. 4 Abs. 1 IVG). Â Â Â Â Â Â Â Â  BeeintrÃ¤chtigungen der psychischen Gesundheit kÃ¶nnen in gleicher Weise wie kÃ¶rperliche GesundheitsschÃ¤den eine InvaliditÃ¤t im Sinne von Art. 4 Abs. 1 des Bundesgesetzes Ã¼ber die Invalidenversicherung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Ist ein Versicherter zu mindestens 40 % invalid, so hat er Anspruch auf eine Rente, die nach dem Grad der InvaliditÃ¤t wie folgt abgestuft wird: Bei einem InvaliditÃ¤tsgrad von mindestens 40 % besteht ein Anspruch auf eine Viertelsrente, bei einem InvaliditÃ¤tsgrad von mindestens 50 % auf eine halbe Rente, bei einem InvaliditÃ¤tsgrad von mindestens 60 % auf eine Dreiviertelsrente und bei einem InvaliditÃ¤tsgrad von mindestens 70 % auf eine ganze Rente (Art. 28 Abs. 1 IVG in der vom 1. Januar 2004 bis Ende 2007 in Kraft gestandenen Fassung).</w:t>
      </w:r>
    </w:p>
    <w:p>
      <w:r>
        <w:t>Â Â Â Â Â Â Â Â  Der Rentenanspruch entsteht gemÃ¤ss Art. 29 Abs. 1 IVG (bis Ende 2007 gÃ¼ltig gewesene Fassung) frÃ¼hestens in dem Zeitpunkt, in dem der Versicherte mindestens zu 40 % bleibend erwerbsunfÃ¤hig im Sinne von Art. Â 7 ATSG geworden ist (lit. a) oder wÃ¤hrend eines Jahres ohne wesentlichen Unterbruch durchschnittlich mindesten zu 40 % arbeitsunfÃ¤hig im Sinne von Art. 6 ATSG gewesen war (lit. b).</w:t>
      </w:r>
    </w:p>
    <w:p>
      <w:r>
        <w:t>Â Â Â Â Â Â Â Â  Bei erwerbstÃ¤tigen Versicherten ist der InvaliditÃ¤tsgrad gemÃ¤ss Art. 16 ATSG in Verbindung mit Art. 28 Abs. 2 IVG (bis Ende 2007 gÃ¼ltig gewesene Fassung)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dieÂ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Â Â Â Â Â Â Â Â Nach der Gerichtspraxis zu Art. 88a Abs. 1 IVV (vgl. aus der jÃ¼ngeren Rechtsprechung Urteile F. vom 15. MÃ¤rz 2006, I 583/05, Erw. 2.3.2, R. vom 11. Januar 2005, I 444/04, Erw. 5.3.2, und P. vom 14. Dezember 2004, I 486/04, Erw. 3.1) ist eine Rente bei Wegfall der InvaliditÃ¤t im Normalfall erst nach Ablauf von drei Monaten seit dem Eintritt der anspruchserheblichen VerÃ¤nderung aufzuheben. Eine Aufhebung mit Wirkung auf das Ende des laufenden Monats ist nur dann - ausnahmsweise - zulÃ¤ssig, wenn die Ãnderung als dauerhaft und damit stabilisiert erscheint, was sich grundsÃ¤tzlich nach demselben Massstab beurteilt, welcher auch bei der PrÃ¼fung des Vorliegens einer bleibenden ErwerbsunfÃ¤higkeit nach Art. 29 Abs. 1 lit. a IVG und Art. 29 IVV gilt (vgl. zitiertes Urteil F. vom 15. MÃ¤rz 2006, I 583/05, Erw. 2.3.2). Ein ausgesprochen labil gewesenen Leiden hat nur dann als stabilisiert zu gelten, wenn sich sein Charakter derart geÃ¤ndert hat, dass vorausgesehen werden kann, in absehbarer Zeit werde keine praktisch erhebliche Wandlung mehr erfolgen (BGE 119 V 102 Erw. 4a, Urteil C. vom 20. November 2006, I 569/06, Erw. 3.3).</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w:t>
      </w:r>
    </w:p>
    <w:p>
      <w:r>
        <w:t>2.1Â Â Â Â  Dr. D.___ diagnostizierte in ihrem psychiatrischen Gutachten vom 20. Februar 2006 eine anhaltende somatoforme SchmerzstÃ¶rung (ICD-10 F45.4) bei Status nach Unfall vom 23. September 2003 mit leichter traumatischer Hirnverletzung und Fraktur des Condylus occipitalis links mit Dislokation nach medial um 3 mm, Rissquetschwunde occipital, ferner mit leichter bis mittelschwerer neurologischer FunktionsstÃ¶rung (im Vordergrund StÃ¶rung des Antriebs und der Affekt- und Stimmungsregulation, Minderleistungen bei mnestischen Aufgaben und Aufmerksamkeitsaufgaben). Die SchmerzstÃ¶rung und die leichte bis mittelschwere neuropsychologische FunktionsstÃ¶rung stellen ihrer Ansicht nach einen massgebenden Gesundheitsschaden dar, wobei sich die anfÃ¤nglich gestellte Diagnose einer posttraumatischen BelastungsstÃ¶rung aufgrund der fehlenden Kriterien nicht erhÃ¤rtet habe. Die beiden GesundheitsstÃ¶rungen bewirkten seit Mitte 2004 eine EinschrÃ¤nkung der ArbeitsunfÃ¤higkeit von 100 % in der angestammten TÃ¤tigkeit. Aus psychiatrischer Sicht erlaube die somatoforme SchmerzstÃ¶rung in einer angepassten - beispielsweise sitzenden - TÃ¤tigkeit eine ArbeitsfÃ¤higkeit von mindestens 50 %. Das vom Expoloranden als traumatisch erlebte Unfallereignis und die daraus resultierende Selbstlimitierung - er hadere mit seinem Schicksal, sehe sich selbst als unheilbar krank - habe nebst der SchmerzstÃ¶rung wesentlich zur Ausbreitung, Zunahme und Chronifizierung der Schmerzen gefÃ¼hrt, die heute einen wesentlichen Faktor der zunehmenden EinschrÃ¤nkung des Exploranden bildeten, jedoch per se keine EinschrÃ¤nkung der ArbeitsfÃ¤higkeit bewirkten (Urk. 7/32 S. 9, 11).</w:t>
      </w:r>
    </w:p>
    <w:p>
      <w:r>
        <w:t>2.2Â Â Â Â  Im psychiatrischen Gutachten von Dr. E.___ vom 8. Januar 2007 findet sich die Diagnose einer anhaltenden somatoformen SchmerzstÃ¶rung (ICD-10 F45.3) mit leichter bis mittelschwerer neuropsychologischer funktioneller StÃ¶rung im Bereiche der Affektregulation, ausgeprÃ¤gter AntriebsstÃ¶rung und Leistungsdefiziten bei Aufgaben im Bereich von Aufmerksamkeit, LÃ¶sen von einfachen Rechenaufgaben und GedÃ¤chtnis bei Status nach Unfall vom 23. September 2003 mit leichter traumatischer Hirnverletzung und Fraktur des condylus occipitalis links mit Dislokation nach medial um 3 mm sowie Rissquetschwunde Â occipital, ferner mit mittelschwerer depressiver Episode (ICD-10 F43.11), vorwiegend reaktiv auf die chronischen Schmerzen, und mit vor allem Analgetica-induzierten Kopfschmerzen. Aufgrund der medizinischen Vorakten wie auch aufgrund der eigenen Untersuchung stehe die anhaltende somatoforme SchmerzstÃ¶rung ganz im Vordergrund. Typischerweise fehle es an einem somatischen Korrelat, das die ausgeprÃ¤gten quÃ¤lenden Schmerzen erklÃ¤ren wÃ¼rde. Ãberdies bestÃ¼nden wesentliche psychosoziale Belastungsfaktoren. Die Kriterien einer posttraumatischen BelastungsstÃ¶rung seien nur insofern gegeben, als Ãbererregbarkeit und EinschrÃ¤nkungen vorhanden seien. Doch fehle es an den Momenten der Intrusion beziehungsweise der flashbacks. Aus fachÃ¤rztlicher Sicht bestehe aufgrund der invalidisierenden somatoformen SchmerzstÃ¶rung spÃ¤testens seit Mitte 2004 eine ArbeitsunfÃ¤higkeit von 100 % hinsichtlich jeglicher TÃ¤tigkeit (Urk. 7/37 S. 5 ff.).</w:t>
      </w:r>
    </w:p>
    <w:p>
      <w:r>
        <w:t>2.3Â Â Â Â  Die Ãrzte des Instituts F.___ diagnostizierten in ihrem interdisziplinÃ¤ren Gutachten vom 5. MÃ¤rz 2008 (Urk. 7/55), dem die medizinischen Vorakten, die Untersuchungen vom 6. Dezember 2007 sowie internistische, rheumatologische und psychiatrische Beurteilungen zugrunde liegen, eine leichte depressive Episode ohne somatische Symptome (ICD-10 F32.0), ein chronisches generalisiertes, linksseitenbetontes myofasziales beziehungsweise tendomyogenes Schmerzsyndrom mit Akzentuierung eines cervicocephalen Schmerzsyndroms bei Fehlhaltung und skoliotischer Fehlstatik, mit ausgeprÃ¤gter myostatischer Insuffizienz, bei Status nach HWS-Stauchungsverletzung am 23. September 2003 und im Rahmen einer anhaltenden somatoformen SchmerzstÃ¶rung (ICD-10 F45.4), ferner ein metabolisches Syndrom bei Adipositas Grad I nach WHO, mit BMI von 30.5 kg/m 2, mit gemischter HyperlipidÃ¤mie. Einen Einfluss auf die ArbeitsfÃ¤higkeit billigten sie einzig der leichten depressiven Episode zu (Urk. 7/55 S. 34 f.).</w:t>
      </w:r>
    </w:p>
    <w:p>
      <w:r>
        <w:t>Â Â Â Â Â Â Â Â  Dazu ist dem F.___-Gutachten zu entnehmen, dass sich bei der allgemein-internistischen Untersuchung ein kardiopulmonal kompensierter, leicht adipÃ¶ser Versicherter prÃ¤sentiert habe. Bis auf die leichte Adipositas sei der klinische Status unauffÃ¤llig. Laborchemisch seien sowohl die Cholesterin- als auch die Triglycerid-Werte erhÃ¶ht, was bei der vorliegenden gemischten HyperlipidÃ¤mie als beginnendes metabolisches Syndrom zu diagnostizieren sei. Bei normalen Blutdruck- und Blutzuckerwerten fÃ¤nden sich aktuell keine weiteren kardiovaskulÃ¤ren Risikofaktoren. Der aktuelle neurologische Status sei unauffÃ¤llig. Die Diagnose einer MTBI sei nicht ausgewiesen. Weder bildgebend noch klinisch habe bisher eine HirnschÃ¤digung nachgewiesen werden kÃ¶nnen. Die frÃ¼her beschriebenen neuropsychologischen FunktionsstÃ¶rungen seien im Rahmen der psychiatrischen Problematik zu werten und nicht als Ausdruck einer HirnschÃ¤digung zu interpretieren. Auch die diagnostischen Kriterien fÃ¼r sogenannte posttraumatische Kopfschmerzen seien nicht erfÃ¼llt. Aus internistischer und neurologischer Sicht lasse sich keine EinschrÃ¤nkung der ArbeitsfÃ¤higkeit rechtfertigen (Urk. 7/55 S. 37 f.).</w:t>
      </w:r>
    </w:p>
    <w:p>
      <w:r>
        <w:t>Â Â Â Â Â Â Â Â  Aus rheumatologischer Sicht erklÃ¤rten sich die vom Versicherten beklagten Beschwerden - so die F.___ Gutachter weiter - teilweise aus einem myofaszialen beziehungsweise tendomyogenen Schmerzsyndrom bei erheblicher myostatischer Insuffizienz mit Fehlhaltung und Fehlstatik. Entgegen der subjektiven Empfindung des Versicherten, seine gesamte linke KÃ¶rperhÃ¤lfte sei minder empfindsam und kÃ¼hler, imponierten im Bereich der oberen und unteren ExtremitÃ¤ten objektiv seitengleich normale VerhÃ¤ltnisse bezÃ¼glich Hautkolorit, Behaarungsmuster, Schweisssekretion und Temperatur. Die geklagte HypÃ¤sthesie der gesamten linken KÃ¶rperhÃ¤lfte entspreche keinem Dermatom. Insgesamt bestehe eine auffallende Diskrepanz zwischen dem objektivierbaren klinischen und radiologischen Befund im Vergleich zu den vom Versicherten demonstrierten Beschwerden und Schmerzen (Urk. 7/55 S. 38 f.).</w:t>
      </w:r>
    </w:p>
    <w:p>
      <w:r>
        <w:t>Â Â Â Â Â Â Â Â  Laut psychiatrischem Teilgutachten standen die rein somatisch nicht ausreichend erklÃ¤rbaren Schmerzen im Hauptfokus der Aufmerksamkeit des Versicherten. DiesbezÃ¼glich bestehe ein deutlicher Leidensdruck. Das fÃ¼r die Diagnose einer anhaltenden somatoformen SchmerzstÃ¶rung massgebende Kriterium eines schwerwiegenden psychosozialen oder emotionalen Konflikts sei insofern gegeben, als es dem Versicherten nicht geglÃ¼ckt sei, sich in der Schweiz zu integrieren, und weitere belastende Faktoren gegeben seien wie familiÃ¤re Schwierigkeiten und SchuldgefÃ¼hle gegenÃ¼ber der Familie wegen der ArbeitsunfÃ¤higkeit. WÃ¤hrend Dr. Keller im Gutachten vom 8. Januar 2007 noch eine mittelgradige depressive Episode diagnostiziert habe, sei die aktuelle depressive Symptomatik - auch aufgrund des vom Versicherten in der Hamilton Depressionsskala erreichten Werts von 18 Punkten - nur noch als leichte Depression einzustufen. Die seit dem Vorgutachten eingetretene deutliche Besserung erklÃ¤re sich sicherlich auch mit der Medikation von Efexor. Der Versicherte bestÃ¤tige dies insofern, als er angebe, seit er Efexor einnehme, gehe es ihm besser, er sei weniger angespannt und ruhiger (Urk. 7/55 S. 39).</w:t>
      </w:r>
    </w:p>
    <w:p>
      <w:r>
        <w:t>Â Â Â Â Â Â Â Â  Zusammenfassend kamen die Gutachter zum Schluss, der Versicherte sei aktuell aufgrund der psychiatrischen Problematik sowohl in der zuletzt ausgefÃ¼hrten kÃ¶rperlich leichten mit intermittierend mittelschweren, wechselbelastenden TÃ¤tigkeit als Hilfsarbeiter im Hochbau, mit hÃ¤ufigem Tragen und Heben von Lasten bis zu 10 kg und gelegentlichem Tragen von Lasten bis beziehungsweise Ã¼ber 25 kg, als auch in einer behinderungsangepassten TÃ¤tigkeit zu 20 % in der ArbeitsfÃ¤higkeit eingeschrÃ¤nkt. Aus rheumatologischer Sicht sei die EinschrÃ¤nkung nur qualitativer Art, indem bezogen auf die zuletzt ausgeÃ¼bte TÃ¤tigkeit keine Lasten von mehr als 15 kg getragen beziehungsweise gehoben werden sollten (Urk. 7/55 S. 38, 39).</w:t>
      </w:r>
    </w:p>
    <w:p>
      <w:r>
        <w:rPr>
          <w:b/>
        </w:rPr>
        <w:t>E. 3</w:t>
      </w:r>
    </w:p>
    <w:p>
      <w:r>
        <w:t>3.1Â Â Â Â  Die IV-Stelle ging in der angefochtenen VerfÃ¼gung (Urk. 2/1) davon aus, dass der BeschwerdefÃ¼hrer seit dem Unfall vom 23. September 2003 in der angestammten TÃ¤tigkeit als Bauarbeiter sowie in jeder anderen TÃ¤tigkeit zunÃ¤chst vollumfÃ¤nglich arbeitsunfÃ¤hig gewesen sei. SpÃ¤testens seit der Beurteilung von Dr. D.___ am 20. Februar 2006 sei von einer gesundheitlichen Verbesserung in dem Sinn auszugehen, dass in einer behinderungsangepassten TÃ¤tigkeit wieder eine ArbeitsfÃ¤higkeit von 50 % bestehe, was einem InvaliditÃ¤tsgrad von 64 % entspreche und per 1. Mai 2006 zur Herabsetzung der ganzen auf eine Dreiviertelsrente fÃ¼hre. Eine weitere gesundheitliche Verbesserung sei im Zeitpunkt der Begutachtung durch die Ãrzte des Instituts F.___ am 6. Dezember 2007 eingetreten. WÃ¤hrend die IV-Stelle in der RentenverfÃ¼gung gestÃ¼tzt auf die in diesem Gutachten abschliessend festgehaltene ArbeitsunfÃ¤higkeit von 20 % in einer behinderungsangepassten TÃ¤tigkeit dem Versicherten einen InvaliditÃ¤tsgrad von 43 % und damit einen Anspruch auf eine Viertelsrente ab 1. MÃ¤rz 2008 zugestand, macht sie in der Beschwerdeantwort (Urk. 6) geltend, die im Psychiatrischen Teilgutachten enthaltene Zumutbarkeitsbeurteilung sei insofern nicht Ã¼berzeugend, als die Diagnose einer leichten depressiven Episode ohne somatische Symptome vorÃ¼bergehender Natur und somit nicht invalidisierend sei. Da laut F.___-Gutachten auch aus somatischer Sicht keine EinschrÃ¤nkung mehr bestehe, kÃ¶nne hÃ¶chstens noch von einem InvaliditÃ¤tsgrad von 18 % ausgegangen werden, so dass die Rente spÃ¤testens per MÃ¤rz 2008 vollstÃ¤ndig aufzuheben sei.</w:t>
      </w:r>
    </w:p>
    <w:p>
      <w:r>
        <w:t>Instanz</w:t>
      </w:r>
    </w:p>
    <w:p>
      <w:r>
        <w:t>( Erlassdatum)</w:t>
      </w:r>
    </w:p>
    <w:p>
      <w:r>
        <w:t>Dokumenttyp</w:t>
      </w:r>
    </w:p>
    <w:p>
      <w:r>
        <w:t>betreffend Urteil begrÃ¼ndet</w:t>
      </w:r>
    </w:p>
    <w:p>
      <w:r>
        <w:t>Â Â Â Â Â Â Â Â  Hinsichtlich der Zeit vor Dr. D.___s AbklÃ¤rung im Februar 2006 geht die IV-Stelle somit ohne weitere BegrÃ¼ndung - offenbar aufgrund der von der Rehaklinik B.___ im Bericht vom 13. Mai 2004 (Urk. 7/17 S. 37 ff.) diagnostizierten, aber von Dr. D.___ nachtrÃ¤glich verworfenen AnpassungsstÃ¶rung und der in diesem Bericht bescheinigten vollstÃ¤ndigen ArbeitsunfÃ¤higkeit auf dem allgemeinen Arbeitsmarkt - von einer durchgehenden 100%igen ArbeitsunfÃ¤higkeit aus. FÃ¼r die Zeit danach bis zum Gutachten des Instituts F.___ vom 5. MÃ¤rz 2008 stÃ¼tzt sie sich ausschliesslich auf Dr. D.___s Gutachten, das sie ursprÃ¼nglich wegen angeblich verspÃ¤tetem Eingang gar nicht als Beweismittel hatte akzeptieren wollen (Urk. 7/34, 7/58 S. 5). Das Gutachten von Dr. E.___ vom 8. Januar 2007, der - zusÃ¤tzlich zu den von Dr. D.___ gestellten Diagnosen einer anhaltenden somatoformen SchmerzstÃ¶rung (ICD-10 F45.4) und einer leichten bis mittelschweren neurologischen FunktionsstÃ¶rung - eine mittelschwere depressive Episode (ICD-10 F43.11) anfÃ¼hrt und die ArbeitsunfÃ¤higkeit in einer angepassten TÃ¤tigkeit nicht wie Dr. D.___ mit 50 %, sondern mit 100 % bemisst, lÃ¤sst die IV-Stelle hingegen ohne Grundangabe ausser Acht. Schliesslich sollen gemÃ¤ss dem in der Beschwerdeantwort vertretenen Standpunkt der IV-Stelle ab dem Zeitpunkt des Gutachtens des Instituts F.___ nur die darin aufgefÃ¼hrten Diagnosen, nicht aber die abschliessende Zumutbarkeitsbeurteilung der F.___-Gutachter Geltung haben.</w:t>
      </w:r>
    </w:p>
    <w:p>
      <w:r>
        <w:t>Â Â Â Â Â Â Â Â  Dieses Vorgehen beruht nicht auf einer nachvollziehbaren WÃ¼rdigung der eingeholten Beweismittel. So nimmt die IV-Stelle aufgrund der von Dr. D.___ im Gutachtenszeitpunkt bescheinigten 50%igen ArbeitsfÃ¤higkeit eine gesundheitliche Verbesserung an, ohne diese Gutachterin je zum Verlauf der Beschwerden seit dem Austritt aus der Rehaklinik B.___ befragt oder den genannten Austrittsbericht gewÃ¼rdigt zu haben. Umgekehrt leitet die IV-Stelle aus der von Dr. E.___ am 8. Januar 2007 bei zusÃ¤tzlichen Diagnosen bescheinigten 100%igen ArbeitsunfÃ¤higkeit nicht eine erneute Verschlechterung ab. Die unterschiedlichen Ergebnisse der knapp ein Jahr auseinander liegenden Gutachten von Dr. D.___ und von Dr. E.___ hÃ¤tten es jedenfalls zumindest nahe gelegt, den zwischenzeitlichen Krankheitsverlauf durch Einholung der Berichte der behandelnden Ãrzte zu klÃ¤ren. Sollte die IV-Stelle die Diskrepanzen zwischen den Gutachten von Dr. D.___ und Dr. E.___ jedoch als unterschiedliche Beurteilung eines unverÃ¤ndert gebliebenen Sachverhalts verstanden haben, so hÃ¤tte sich die Einholung eines Obergutachtens aufgedrÃ¤ngt.</w:t>
      </w:r>
    </w:p>
    <w:p>
      <w:r>
        <w:t>Â Â Â Â Â Â Â Â  Dies scheint indes nicht der Zweck der von der IV-Stelle angeordneten polydisziplinÃ¤ren AbklÃ¤rung durch das Institut F.___ gewesen zu sein. Laut Stellungnahme des Regionalen Ãrztlichen Dienstes (RAD) vom 23. MÃ¤rz 2007 erachtete dieser vielmehr eine zusÃ¤tzliche neurologische AbklÃ¤rung im Hinblick auf eine mÃ¶gliche HirnschÃ¤digung als sinnvoll und eine Diskussion der Relevanz IV-fremder Faktoren sowie des Stellenwerts des Neuroleptikum hinsichtlich der vom BeschwerdefÃ¼hrer beklagten GedÃ¤chtnisstÃ¶rungen als nÃ¶tig (Urk. 7/58 S. 6-7). Ob den F.___-Gutachtern diesbezÃ¼gliche Fragen gestellt wurden, muss offen bleiben, denn der vollstÃ¤ndige Fragenkatalog beziehungsweise der Gutachtungsauftrag vom 22. Mai 2007 findet sich nicht in den IV-Akten. Von den vom RAD ausdrÃ¼cklich ausformulierten aktenkundigen Zusatzfragen, die sich auf das Vorhandensein und den Stellenwert unfallfremder Faktoren beziehen (Urk. 7/47) und deren Relevanz fÃ¼r die Invalidenversicherung als finale Versicherung nicht ersichtlich ist, konnte jedenfalls zu den genannten Fragenkomplexen kein Aufschluss erwartet werden.</w:t>
      </w:r>
    </w:p>
    <w:p>
      <w:r>
        <w:t>Â Â Â Â Â Â Â Â  Die F.___-Gutachter gingen denn auch auf die neurologische Fragestellung hÃ¶chstens beilÃ¤ufig ein, indem sie die von den Vorgutachtern erwÃ¤hnte, nicht zwingend organische Unfallfolgen verursachende (vgl. etwa Bundesgerichtsurteil 8C_110/2010 vom 18. MÃ¤rz 2010 Erw. 3.2 mit Hinweisen) leichte traumatische Hirnverletzung (MTBI) ohne fachÃ¤rztliche Untersuchung, lediglich gestÃ¼tzt auf die klinische AbklÃ¤rung durch Dr. med. H.___, Facharzt fÃ¼r Allgemeine Medizin FMH, und die sich auf die klinischen Aspekte beschrÃ¤nkende "rheumatologisch orientierte neurologische Untersuchung" durch Dr. med. I.___, FachÃ¤rztin fÃ¼r Physikalische Medizin und Rehabilitation FMH (Urk. 7/55 S. 21, 25, 28, 38), ausgerechnet mit dem Hinweis auf den bisher fehlenden bildgebenden Nachweis einer HirnschÃ¤digung als unzutreffende Diagnose verwarfen. Die im Austrittsbericht der Rehaklinik B.___ festgehaltenen und auch von Dr. D.___ und Dr. E.___ diagnostizierten leichten bis mittelschweren neuropsychologischen FunktionsstÃ¶rungen im Rahmen der polidisziplinÃ¤ren Begutachtung wurden vom Internisten der psychiatrischen Problematik zugeordnet und nicht nÃ¤her abgeklÃ¤rt - dies obwohl Dr. med. J.___, Facharzt fÃ¼r Psychiatrie und Psychotherapie FMH, im Rahmen der psychiatrischen AbklÃ¤rung, wenn auch keine kognitiven StÃ¶rungen, so doch eine deutliche StÃ¶rung des ZahlengedÃ¤chtnisses konstatiert und in anamnestischer Hinsicht die vom Versicherten geschilderte ausgeprÃ¤gte Vergesslichkeit festgehalten hatte (Urk. 7/55 S. 32). Vor diesem Hintergrund vermag denn auch insbesondere das psychiatrische Teilgutachten, das sich auf die Diagnose einer leichten depressiven Episode ohne somatische Symptome (ICD-10 F32.0) beschrÃ¤nkt und sich mit den neuropsychologischen FunktionsstÃ¶rungen nicht auseinander setzt, beziehungsweise die psychiatrische Zumutbarkeitsbeurteilung nicht zu Ã¼berzeugen, zumal Dr. J.___ ohne RÃ¼ckfrage beim behandelnden Psychiater Dr. G.___ und einzig aufgrund der aktuellen psychopathologischen Befunde sowie der Angaben des BeschwerdefÃ¼hrers zu den Wirkungen des Medikaments Efexor eine seit der Begutachtung durch Dr. E.___ eingetretene Besserung annahm.</w:t>
      </w:r>
    </w:p>
    <w:p>
      <w:r>
        <w:t>3.3Â Â Â Â  Somit steht fest, dass die vorhandenen medizinischen Unterlagen nicht genÃ¼gend Aufschluss zu Art und Verlauf der seit dem Unfall vom 23. September 2003 beziehungsweise seit Ablauf des Wartejahres vorhandenen GesundheitsstÃ¶rungen und deren Auswirkungen auf die ArbeitsfÃ¤higkeit geben, um Ã¼ber den Rentenanspruch des Versicherten und allfÃ¤llige Abstufungen oder eine Befristung desselben abschliessend entscheiden zu kÃ¶nnen. Ohne PrÃ¼fung der vom BeschwerdefÃ¼hrer gerÃ¼gten, einer Heilung zweifellos zugÃ¤nglichen formalen MÃ¤ngel bei der Gutachtenserteilung (Urk. 1 S. 6, 10; Urk. 12 S. 4, 6 ff.) ist die Sache daher unter Aufhebung der angefochtenen VerfÃ¼gung an die Beschwerdegegnerin zurÃ¼ckzuweisen, damit sie die erforderlichen AbklÃ¤rungen vornehme, wobei sie darauf hinzuweisen ist, dass zur Ermittlung des fÃ¼r die sich stellenden Rechtsfragen massgebenden medizinischen Sachverhalts bisweilen spezifische, auf den konkreten Einzelfall bezogene Fragestellungen unerlÃ¤sslich sind.</w:t>
      </w:r>
    </w:p>
    <w:p>
      <w:r>
        <w:t>4.Â Â Â Â Â Â  Bei diesem Verfahrensausgang, der einem Obsiegen des BeschwerdefÃ¼hrers gleich kommt (vgl. Urteil des Eidg. Versicherungsgerichts vom 10. Februar 2004 i.S. K., U 199/02, Erw. 6 mit Hinweis auf BGE 110 V 57 Erw. 3a; SVR 1999 IV Nr. 10 S. 28 Erw. 3), hat die Beschwerdegegnerin fÃ¼r das aufgrund Art. 69 Abs. 1 bis IVG kostenpflichtige Verfahren aufzukommen. Ferner ist sie unter BerÃ¼cksichtigung der Honorarnote vom 29. November 2010 (Urk. 18) und gestÃ¼tzt auf Â§ 34 Abs. 1 und 3 des Gesetzes Ã¼ber das Sozialversicherungsgericht (GSVGer) in Verbindung mit Art. 61 lit. g ATSG zu verpflichten, der unentgeltlichen Rechtsvertreterin des BeschwerdefÃ¼hrers eine EntschÃ¤digung von Fr. 5'057.20.-- (inklusive Barauslagen und Mehrwertsteuer) zu bezahlen.</w:t>
      </w:r>
    </w:p>
    <w:p>
      <w:r>
        <w:t>Das Gericht erkennt:</w:t>
      </w:r>
    </w:p>
    <w:p>
      <w:r>
        <w:t>1.Â Â Â Â Â Â Â Â  Die Beschwerde wird in dem Sinne gutgeheissen, dass die VerfÃ¼gung vom 20. Januar 2009 aufgehoben und die Sache an die Beschwerdegegnerin zurÃ¼ckgewiesen wird, damit diese, nach erfolgter AbklÃ¤rung im Sinne der ErwÃ¤gungen, Ã¼ber den Rentenanspruch des BeschwerdefÃ¼hrers neu verfÃ¼ge.</w:t>
      </w:r>
    </w:p>
    <w:p>
      <w:r>
        <w:t>2.Â Â Â Â Â Â Â Â  Die Gerichtskosten von Fr. 1'000.-- werden der Beschwerdegegnerin auferlegt. Rechnung und Einzahlungsschein werden ihr nach Eintritt der Rechtskraft zugestellt.</w:t>
      </w:r>
    </w:p>
    <w:p>
      <w:r>
        <w:t>3.Â Â Â Â Â Â Â Â  Die Beschwerdegegnerin wird verpflichtet, der unentgeltlichen Rechtsvertreterin des BeschwerdefÃ¼hrers, RechtsanwÃ¤ltin Andrea MÃ¼ller-Ranacher, ZÃ¼rich, eine ProzessentschÃ¤digung von Fr. 5'057.20.-- (inkl. Barauslagen und Mehrwertsteuer) zu bezahlen.</w:t>
      </w:r>
    </w:p>
    <w:p>
      <w:r>
        <w:t>4.Â Â Â Â Â Â Â Â Â Â  Zustellung gegen Empfangsschein an:</w:t>
      </w:r>
    </w:p>
    <w:p>
      <w:r>
        <w:t>- RechtsanwÃ¤ltin Andrea MÃ¼ller-Ranacher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