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IV.2009.00182 vom 31. Mai 2010</w:t>
      </w:r>
    </w:p>
    <w:p>
      <w:r>
        <w:t>ZH Sozialversicherungsgericht, 2010-05-31, DE</w:t>
      </w:r>
    </w:p>
    <w:p>
      <w:r>
        <w:rPr>
          <w:b/>
        </w:rPr>
        <w:t xml:space="preserve">Quelle: </w:t>
      </w:r>
      <w:r>
        <w:t>https://mcp.opencaselaw.ch/entscheid/zh_sozialversicherungsgericht_IV.2009.00182</w:t>
      </w:r>
    </w:p>
    <w:p>
      <w:r>
        <w:t>FR: ZH_SOZIALVERSICHERUNGSGERICHT IV.2009.00182 du 31 mai 2010</w:t>
      </w:r>
    </w:p>
    <w:p>
      <w:r>
        <w:t>IT: ZH_SOZIALVERSICHERUNGSGERICHT IV.2009.00182 del 31 maggio 2010</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Fassung).Â Â Â Â Â Â Â</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ATSG).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Erw. 5.4). Die bloss unterschiedliche Beurteilung der Auswirkungen eines im Wesentlichen unverÃ¤ndert gebliebenen Gesundheitszustandes auf die ArbeitsfÃ¤higkeit stellt fÃ¼r sich allein genommen keinen Revisionsgrund im Sinne von Art. 17 Abs. 1 ATSG und alt Art. 41 IVG dar (BGE 112 V 372 Erw. 2b mit Hinweisen; SVR 1996 IV Nr. 70 S. 204 Erw. 3a; Urteil des Bundesgerichts in Sachen C. vom 3. November 2008, 9C_562/2008, Erw. 2.1).</w:t>
      </w:r>
    </w:p>
    <w:p>
      <w:r>
        <w:t>Â Â Â Â Â Â Â Â  Der Revisionsordnung gemÃ¤ss Art. 17 ATSG geht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Erw. 2a; Art. 53 Abs. 2 ATSG). Vorbehalten bleibt auch die prozessuale Revision (BGE 133 V 108 Erw. 5.4).Â Â</w:t>
      </w:r>
    </w:p>
    <w:p>
      <w:r>
        <w:t>Â Â Â Â Â Â Â Â  Wird die zweifellose Unrichtigkeit der ursprÃ¼nglichen RentenverfÃ¼gung erst vom Gericht festgestellt, so kann es die auf Art. 17 Abs. 1 ATSG gestÃ¼tzte RevisionsverfÃ¼gung der Verwaltung mit dieser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Urteil des Bundesgerichts in Sachen S. vom 29. April 2008, 9C_11/2008, Erw. 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2.Â Â Â Â Â Â  Die IV-Stelle begrÃ¼ndete die Renteneinstellung damit, dass die BeschwerdefÃ¼hrerin laut Gutachten der AbklÃ¤rungsstelle G.___ in der zuletzt ausgeÃ¼bten TÃ¤tigkeit als Hilfsarbeiterin in einer Schokoladenfabrik mit leichter kÃ¶rperlicher TÃ¤tigkeit uneingeschrÃ¤nkt arbeitsfÃ¤hig sei. Bei der Rentenzusprechung im Jahr 1996 seien psycho-soziale Faktoren wie soziale Notlage, Ãberforderung durch Doppelfunktion, mangelnde Anpassung und AnpassungsfÃ¤higkeit an die verÃ¤nderte Umgebung ausschlaggebend gewesen. Heute kÃ¶nnten diese Faktoren nicht mehr als invalidisierend gewertet werden, weshalb von einem verÃ¤nderten InvaliditÃ¤tsgrad auszugehen sei (Urk. 2). Nachdem mit der Beschwerde geltend gemacht worden war, der somatische und psychische Gesundheitszustand habe sich seit der Rentenzusprechung nicht verbessert, sondern sich stetig verschlechtert (Urk. 1), verlangte die IV-Stelle in der Beschwerdeantwort, die Renteneinstellung sei gestÃ¼tzt auf Art. 53 Abs. 2 ATSG zu schÃ¼tzen (Urk. 7).</w:t>
      </w:r>
    </w:p>
    <w:p>
      <w:r>
        <w:t>Â Â Â Â Â Â Â Â  Zu prÃ¼fen ist daher, ob die beantragte Weiterausrichtung oder ErhÃ¶hung der Invalidenrente unter dem Gesichtspunkt von Art. 17 ATSG und Art. 53 Abs. 2 ATSG gerechtfertig ist beziehungsweise ob eine revisionsrechtlich bedeutsame VerÃ¤nderung eingetreten ist oder die ursprÃ¼ngliche Rentenzusprechung zweifellos unrichtig war. Dabei ist bezÃ¼glich beider Fragestellungen von der ursprÃ¼nglichen RentenverfÃ¼gung vom 6. Dezember 1996 (Urk. 8/40) auszugehen. Denn weder der Mitteilung der IV-Stelle vom 15. Juli 2005 betreffend des unverÃ¤nderten InvaliditÃ¤tsgrades von 50 % (Urk. 8/65) noch den VerfÃ¼gungen vom 3. Februar 1998 und 6. Juni 2002, mit denen eine RentenerhÃ¶hung abgelehnt wurde (Urk. 8/47, 8/55), lag eine umfassende SachverhaltsabklÃ¤rung zugrunde.</w:t>
      </w:r>
    </w:p>
    <w:p>
      <w:r>
        <w:rPr>
          <w:b/>
        </w:rPr>
        <w:t>E. 3</w:t>
      </w:r>
    </w:p>
    <w:p>
      <w:r>
        <w:t>3.1Â Â Â Â  Die Dres. med. H.___ und I.___ von der MEDAS-B.___ hielten in ihrem Gutachten vom 19. Januar 1996, das der ursprÃ¼nglichen RentenverfÃ¼gung zugrunde liegt, fest, dass die Versicherte Ã¼ber andauernde lumbosakrale linksbetonte Schmerzen mit bandfÃ¶rmiger Ausstrahlung in den Beckenkamm beidseits klage, die sich bei Belastungen verstÃ¤rken und alle fÃ¼nf Minuten einen Positionswechsel - von Sitzen zu Stehen zu Liegen - bedingen, eine maximale Gehdauer von einer halben Stunde zulassen und den Schlaf massiv zerhacken wÃ¼rden. Des weiteren wÃ¼rden inkonstante Schmerzausstrahlungen ins ganze linke Bein bis in alle fÃ¼nf Zehen, ein lumbaler Hustschmerz, eine praktisch dauernde Schmerzausstrahlung in die untere BrustwirbelsÃ¤ule und seit zirka drei Tagen bestehende, sich bei Belastung verstÃ¤rkende Dauerschmerzen im linken Knie angegeben. In psychischer Hinsicht fÃ¼hle sich die Versicherte oft traurig, aber nicht eigentlich depressiv. Wegen ihrer Schmerzen mÃ¼sse sie oft weinen (Urk. 8/28 S. 11).</w:t>
      </w:r>
    </w:p>
    <w:p>
      <w:r>
        <w:t>Â Â Â Â Â Â Â Â  Als die ArbeitsfÃ¤higkeit wesentlich einschrÃ¤nkende GesundheitsstÃ¶rung diagnostizierten die MEDAS-Ãrzte einzig ein chronisches spondylogenes lumbales Schmerzsyndrom mit Fehlform der WirbelsÃ¤ule (Abflachung der BrustwirbelsÃ¤ule, Hyperlordose der LendenwirbelsÃ¤ule, angedeutete lumbale linkskonvexe Skoliose) mit symmetrischer lumbosakraler ÃbergangsstÃ¶rung mit Nearthrosebildung der QuerfortsÃ¤tze des Ãbergangswirbels mit dem Kreuzbein, mit mittels MRI und Computertomographie nachgewiesener Degeneration der Bandscheibe L4/5 mit Protrusion mediolateral links, dysplastischer Form des 5. LendenwirbelkÃ¶rpers, mit diskreten degenerativen VerÃ¤nderungen der mittleren und unteren BrustwirbelsÃ¤ule bei Hinweis auf Status nach Morbus Scheurmann. Keinen Einfluss auf die ArbeitsfÃ¤higkeit erkannten sie in einer Adipositas (157 cm/76 kg) und den Nebenbefunden dysphorischer Verstimmungszustand und StÃ¶rung des Menstruationszyklus (Urk. 8/28 S. 17).</w:t>
      </w:r>
    </w:p>
    <w:p>
      <w:r>
        <w:t>Â Â Â Â Â Â Â Â  Der rheumatologische Konsiliararzt, Dr. med. J.___, hielt vor allem die statische StÃ¶rung fÃ¼r auffallend, insbesondere die lumbale Hyperlordose bei Adipositas und die lumbosakrale ÃbergangsstÃ¶rung. Nach Ansicht des zur Beurteilung der Computertomographie- und MRI-Befunde beigezogenen Radiologen lÃ¤gen enge SpinalkanalverhÃ¤ltnisse vor. Es sei denkbar, dass es bei der deutlichen Hyperlordose zu einer gewissen Einengung kommen kÃ¶nne und hier die Ursache fÃ¼r die Beschwerden liegen dÃ¼rfte. Diese erschienen ihm jedoch als massiv Ã¼berbewertet und kÃ¶nnten wahrscheinlich Ausdruck einer Somatisation einer Depression sein. Die Szintigraphie habe keine entzÃ¼ndliche Genese ergeben. Auch habe er keine radikulÃ¤re Symptomatik finden kÃ¶nnen. Zum Teil seien die Beschwerden auch im Sinne einer muskulÃ¤ren Dysbalance bei ungÃ¼nstiger Statik und Ãbergewicht zu erklÃ¤ren. Eine eigentliche generalisierte Fibromyalgie liege nicht vor. Vom skelettÃ¤r-rheumatologischen Standpunkt aus sollte in der frÃ¼heren Arbeit, die weitgehend manuelle, vorwiegend sitzend, aber auch stehend und gehend zu verrichtende TÃ¤tigkeiten umfasse, eine ArbeitsfÃ¤higkeit von mindestens 50 % mÃ¶glich sein. Definitiv sei die ArbeitsfÃ¤higkeit wohl vom Psychiater zu beurteilen (Urk. 8/28 S. 14).</w:t>
      </w:r>
    </w:p>
    <w:p>
      <w:r>
        <w:t>Â Â Â Â Â Â Â Â  Der psychiatrische Konsiliararzt, Dr. med. K.___, kam zum Schluss, dass psychopathologisch klare Hinweise fÃ¼r das Vorliegen einer invalidisierenden StÃ¶rung fehlten. Da die Explorandin durch ihre verschlossene Haltung keinen Einblick in eventuell relevante psychosoziale Konflikte gewÃ¤hre, sei aus psychiatrischer Sicht von einer vollen ArbeitsfÃ¤higkeit auszugehen. Ein gewisses Rentenbegehren sei nicht ganz auszuschliessen (Urk. 8/28 S. 16).</w:t>
      </w:r>
    </w:p>
    <w:p>
      <w:r>
        <w:t>Â Â Â Â Â Â Â Â  In der Gesamtbeurteilung wurde die zumutbare ArbeitsfÃ¤higkeit schliesslich hinsichtlich der zuletzt ausgeÃ¼bten TÃ¤tigkeit als Hilfsarbeiterin in einer Schokoladenfabrik wie auch hinsichtlich jeder anderen vergleichbaren TÃ¤tigkeit auf 50 % der Norm festgesetzt und wurde darauf hingewiesen, dass hÃ¤ufiges BÃ¼cken und Tragen von Lasten unbedingt vermieden werden mÃ¼ssten (Urk. 8/28 S. 17). Im Ãbrigen vertraten die MEDAS-Gutachter die Auffassung, dass die ArbeitsfÃ¤higkeit durch medizinische Massnahmen nicht wesentlich verbessert werden kÃ¶nne. Im Vordergrund stÃ¼nden die Reduktion des KÃ¶rpergewichts und das konsequente WeiterfÃ¼hren des Heilgymnastikprogramms zu Hause. Eine Reduktion der medikamentÃ¶sen Behandlung wÃ¤re wÃ¼nschenswert, die Einnahme nicht-steroidaler Antirheumatika und eines Antidepressivums erscheine unumgÃ¤nglich (Urk. 8/28 S. 18).</w:t>
      </w:r>
    </w:p>
    <w:p>
      <w:r>
        <w:t>Â Â Â Â Â Â Â Â  Von der Sozialversicherungsanstalt unter anderem auf eine Diskrepanz zwischen der rheumatologischen Zumutbarkeitsbeurteilung und der Gesamtbeurteilung angesprochen, erklÃ¤rten die Dres. H.___ und I.___ in ihrer Stellungnahme vom 21. Mai 1996 (Urk. 8/33), dass die Gesamtbeurteilung vom Ergebnis eines Teilgutachtens durchaus abweichen kÃ¶nne. Im konkreten Fall sei bei der Schlussbesprechung ein grosser Leidensdruck spÃ¼rbar geworden. Es sei daher anzunehmen, dass schon ein halbes Berufspensum an der oberen Grenze des Zumutbaren liege. GegenwÃ¤rtig sei die ArbeitsfÃ¤higkeit der Versicherten daher auf 50 % der Norm zu schÃ¤tzen.</w:t>
      </w:r>
    </w:p>
    <w:p>
      <w:r>
        <w:t>3.2Â Â Â Â  Die Ãrzte der orthopÃ¤dischen Abteilung der Klinik E.___, welche die BeschwerdefÃ¼hrerin am 5. Dezember 2006 (Urk. 8/74) aufgrund chronischer Lumbalgien untersucht hatten, fÃ¼hrten im Bericht vom 12. Dezember 2006 als Diagnosen eine chronische Schmerzerkrankung - bei chronischem thorako-lumbovertebralem Schmerzsyndrom, lumbosakraler Ãbergangsanomalie mit degenerativen VerÃ¤nderungen und Diskusprotrusion gemÃ¤ss MRI LWS vom November 2006, ohne neurale Kompression, bei Fehlstatik des Achsenskelettes und Dekonditionierung der Rumpfmuskulatur - sowie eine arterielle Hypertonie an. Ihrer Ansicht nach wird die Prognose wesentlich von nicht-rheumatologischen Faktoren bestimmt.</w:t>
      </w:r>
    </w:p>
    <w:p>
      <w:r>
        <w:t>Â Â Â Â Â Â Â Â  Prof. Dr. med. L.___, Leiter der Abteilung Psychosoziale Medizin des Spitals D.___, diagnostizierte anlÃ¤sslich des Konsiliums vom 7. Februar 2007 eine anhaltende depressive StÃ¶rung (ICD.10: F44.1) bei chronischer Schmerzerkrankung. Er wies im Bericht vom 8. Februar 2007 (Urk. 8/74) darauf hin, dass sich bei den somatischen AbklÃ¤rungen keine organischen Befunde ergeben hÃ¤tten, welche die IntensitÃ¤t der Schmerzerkrankung erklÃ¤ren kÃ¶nnten. Als Befunde erhob Prof. L.___ eine deutlich depressive Stimmung. Teilweise unter TrÃ¤nen berichte die etwas Ã¤lter wirkende Patientin mit ausreichenden Deutschkenntnissen Ã¼ber ihre langjÃ¤hrige Schmerzerkrankung. Zudem verwies Prof. L.___ auf ausgeprÃ¤gte Ein- und DurchschlafstÃ¶rungen, sozialen RÃ¼ckzug, fehlende Tagesstruktur, Gedankenkreisen um die Schmerzerkrankung und Ãngste bezÃ¼glich der Zukunft. Anhaltspunkte fÃ¼r SuizidalitÃ¤t fand er nicht. Die Schmerzschilderungen seien mehr oder weniger generalisierend, die Versicherte sei ganz auf ihre Beschwerden fixiert. In Anbetracht der Erfolglosigkeit der ambulanten Therapiemassnahmen empfahl Prof. L.___ eine stationÃ¤re psychosomatische Rehabilitation.</w:t>
      </w:r>
    </w:p>
    <w:p>
      <w:r>
        <w:t>Â Â Â Â Â Â Â Â  Im Bericht der Klinik F.___ vom 26. MÃ¤rz 2006 (Urk. 8/74/9-12) wird Ã¼ber den dortigen dreiwÃ¶chigen psychosomatischen Rehabilitationsaufenthalt der BeschwerdefÃ¼hrerin zusammenfassend festgehalten, dass es nicht mÃ¶glich gewesen sei, eine deutliche Verbesserung der Schmerzsymptomatik zu erzielen. Die depressive Symptomatik habe durch die psychotherapeutischen Einzel- und Gruppentherapien und durch das strukturierte Programm leicht verbessert werde kÃ¶nnen. Obschon die Versicherte regelmÃ¤ssig und motiviert an den Therapien teilgenommen habe, habe sie bezÃ¼glich der RÃ¼ckenschmerzen leider kaum vom multidisziplinÃ¤ren Therapieprogramm profitieren kÃ¶nnen. Es habe eine wahrscheinlich durch die Depression verstÃ¤rkte passive Heilungserwartung bestanden. Eine VerÃ¤nderung des somatisch ausgerichteten Krankheitskonzepts in Richtung zu einem psychosozialen Krankheitskonzept sei noch nicht mÃ¶glich gewesen. Die SchlafqualitÃ¤t habe sich aufgrund der medikamentÃ¶sen Behandlung leicht verbessert. Die Patientin habe motiviert werden kÃ¶nnen, die in der Physiotherapie erlernten Ãbungen zu Hause weiterzufÃ¼hren. Doch habe sie den Aufenthalt nicht verlÃ¤ngern wollen, da sie schon so viele stationÃ¤re Aufenthalte ohne Besserung der Schmerzsymptomatik hinter sich habe. Auch fÃ¼r eine ambulante Physiotherapie habe sie nicht motiviert werden kÃ¶nnen, da sie dies schon probiert habe, jedoch aufgrund der Schmerzen nicht habe durchfÃ¼hren kÃ¶nnen. Die KlinikÃ¤rzte empfahlen dringend die Fortsetzung der ambulanten GesprÃ¤chstherapie zur UnterstÃ¼tzung in der KrankheitsbewÃ¤ltigung und im Umgang mit den chronischen Schmerzen, des weiteren auch die WeiterfÃ¼hrung und gegebenenfalls Aufdosierung der antidepressiven Medikation. Bis auf weiteres sei die Versicherte zu 100 % arbeitsunfÃ¤hig.</w:t>
      </w:r>
    </w:p>
    <w:p>
      <w:r>
        <w:t>3.3Â Â Â Â  Laut interdisziplinÃ¤rem Gutachten der AbklÃ¤rungsstelle G.___ vom 28. August 2008, auf das die IV-Stelle die angefochtene Rentenaufhebung stÃ¼tzt und das auf allgemeinmedizinischen, rheumatologischen und psychiatrischen AbklÃ¤rungen beruht, hatte die BeschwerdefÃ¼hrerin bei der AbklÃ¤rung Ã¼ber ihre seit vielen Jahren bestehenden starken lumbalen RÃ¼ckenschmerzen geklagt, deretwegen sie nicht mehr arbeiten und auch nicht mehr den Haushalt fÃ¼hren kÃ¶nne und deren Ursache bisher noch niemand herausgefunden habe. Wie alle bisherigen Therapien und Rehabilitationen habe auch der Aufenthalt in der Klinik F.___ keine nachhaltige Besserung der Beschwerden bewirkt. In den letzten Jahren seien die Schmerzen sogar schlimmer geworden und hÃ¤tten sich auf den ganzen KÃ¶rper ausgeweitet. Mindestens einmal pro Woche suche sie Hausarzt Dr. C.___ auf, der ihr Spritzen verabreiche und mit dem sie die Medikation bespreche. Einmal pro Monat sei sie auch in psychotherapeutischer Behandlung. Sie leide nun auch an Kreuz-, Nacken-, Kopf-, Schulter-, Ellenbogen-, Knie-, Fersen- und Magenschmerzen, ebenso an geschwollenen Beinen. Auf der visuellen Analogskala von 0-10 gab die BeschwerdefÃ¼hrerin die RÃ¼ckenschmerzen mit einer IntensitÃ¤t von 7 bis 8, die Nacken-/Schulterschmerzen mit ca. 5, die beidseitigen Ellbogenschmerzen mit ca. 6 und die beidseitigen Knieschmerzen mit ca. 7 bis 8 an. Sie mÃ¼sse nach fÃ¼nf bis zehn Minuten jeweils die KÃ¶rperposition wechseln. Gehen kÃ¶nne sie nur langsam und nach 30 Metern mÃ¼sse sie stehen bleiben oder absitzen. Auch im Liegen mÃ¼sse sie stÃ¤ndig die Position wechseln. Nachts erwache sie wegen der Schmerzen alle ein bis zwei Stunden. Auf Nachfrage hin gab sie an, auch unter Schwindel, Obstipation und Magenschmerzen zu leiden (Urk. 8/83 S. 15 f., S. 31).</w:t>
      </w:r>
    </w:p>
    <w:p>
      <w:r>
        <w:t>Â Â Â Â Â Â Â Â  Die Gutachter der AbklÃ¤rungsstelle G.___ diagnostizierten ein chronisches, generalisiertes tendomyotisches Schmerzsyndrom mit fibromyalgieartigem Charakter, eine Dysthymia (ICD-10: F34.1) sowie eine Adipositas Grad I (BMI = 31,4 kg/m2) mit/bei HypercholesterinÃ¤mie, Verdacht auf pathologischer Glukose-Toleranz und anamnestisch essentieller arterieller Hypertonie. Sie hielten eine volle ArbeitsfÃ¤higkeit fÃ¼r die bisherige TÃ¤tigkeit oder eine entsprechende kÃ¶rperlich leichte und wechselbelastende VerweistÃ¤tigkeit mit der MÃ¶glichkeit, die KÃ¶rperposition hÃ¤ufig zu wechseln, fÃ¼r gegeben und hielten fest, dass die ArbeitsfÃ¤higkeit diesbezÃ¼glich zu keinem Zeitpunkt eingeschrÃ¤nkt gewesen sei. Lediglich fÃ¼r kÃ¶rperlich mittelschwere bis schwere TÃ¤tigkeiten verneinten die Gutachter der AbklÃ¤rungsstelle G.___ das Bestehen einer verwertbaren RestarbeitsfÃ¤higkeit (Urk. 8/83 S. 28, 32 f.).</w:t>
      </w:r>
    </w:p>
    <w:p>
      <w:r>
        <w:t>Â Â Â Â Â Â Â Â  Die letztgenannte, seit 1992 bestehende EinschrÃ¤nkung ergibt sich laut Gutachten aufgrund der in rheumatologischer Hinsicht gestellten Diagnose einer fibromyalgieartigen Erkrankung. Diese ihrerseits grÃ¼ndet auf der Anamnese mit zunehmend generalisierten Schmerzen und multiplen vegetativen Begleitsymptomen sowie depressiver Verstimmung, auf den klinischen Befunden mit vorwiegend tendomyotischen Dolenzen an typischer Lokalisation und auf den bis auf die lumbosakrale Ãbergangsanomalie normalen RÃ¶ntgenbefunden. Die letztgenannte hyperlordotische Fehlform und die computertomographisch beschriebenen degenerativen VerÃ¤nderungen wÃ¼rden die aktuellen lumbalen Schmerzen teilweise erklÃ¤ren, wobei die strukturellen Befunde seit den frÃ¼heren AbklÃ¤rungen seit 1992 offenbar kaum zugenommen hÃ¤tten. Klinisch fÃ¤nden sich weder an der WirbelsÃ¤ule noch an den peripheren Gelenken BewegungseinschrÃ¤nkungen von relevantem Ausmass und auch keine anderen Hinweise fÃ¼r eine degenerative oder entzÃ¼ndliche rheumatische Grunderkrankung. Die nur geringen strukturellen VerÃ¤nderungen am Bewegungsapparat kÃ¶nnten die subjektiv als massiv empfundene EinschrÃ¤nkung der LeistungsfÃ¤higkeit nicht erklÃ¤ren, weshalb eine pathologische SchmerzempfindungsstÃ¶rung postuliert werden mÃ¼sse. Die SelbsteinschÃ¤tzung der LeistungsfÃ¤higkeit sei ohne Zweifel zu tief und inadÃ¤quat. Medizinisch-theoretisch mÃ¼sse aus rheumatologischer Sicht fÃ¼r eine kÃ¶rperlich leichte und wechselbelastende TÃ¤tigkeit mit der MÃ¶glichkeit, die KÃ¶rperposition hÃ¤ufig zu wechseln, von einer erhaltenen ArbeitsfÃ¤higkeit ausgegangen werden. KÃ¶rperlich schwere TÃ¤tigkeiten seien der Versicherten dagegen nicht mehr zumutbar (Urk. 8/83 S. 31, 34).</w:t>
      </w:r>
    </w:p>
    <w:p>
      <w:r>
        <w:t>Â Â Â Â Â Â Â Â  Namentlich aus psychiatrischer Sicht wurde keine EinschrÃ¤nkung der ArbeitsfÃ¤higkeit festgestellt. Bei der diesbezÃ¼glichen AbklÃ¤rung hatte sich die BeschwerdefÃ¼hrerin als zeitweise weinerlich und klagsam, aber auch als dysphorisch und verbittert mit einer energisch-vorwurfsvollen Grundstimmung prÃ¤sentiert. Sie hatte die psychiatrische Exploration als KrÃ¤nkung und Beweis dafÃ¼r empfunden, dass ihre Schmerzen erneut nicht ernst genommen wÃ¼rden. Psychopathologisch habe sich eine leichtgradig reduzierte affektive SchwingungsfÃ¤higkeit gezeigt. Zeitweise habe sie geweint. Bei Themen fernab ihrer Schmerzproblematik habe sie aber auch verhalten lÃ¤cheln kÃ¶nnen. Die Beschwerdeschilderungen hÃ¤tten tendenziell einen appellativen Charakter. Auch werde eine Tendenz zur Aggravation der eigenen Beschwerden deutlich. Dennoch sei ein Leidensdruck spÃ¼rbar; stellenweise wirke die Versicherte authentisch und in ihrer Verzweiflung verfangen. WÃ¤hrend der Exploration habe eine ausgeprÃ¤gte psychomotorische Unruhe mit hÃ¤ufen Positionswechseln imponiert und es sei auch zu anderen nonverbalen SchmerzÃ¤usserungen wie schmerzverzerrtes Gesicht und stÃ¤ndiges StÃ¶hnen gekommen. Vor der Exploration sei indes nichts Derartiges aufgefallen. Es wÃ¼rden somit dysfunktionale BewÃ¤ltigungsmechanismen mit einer Tendenz zur Selbstlimitierung deutlich. WÃ¤hrend in diagnostischer Hinsicht die Kriterien einer depressiven Entwicklung, das heisst einer Dysthymia, erfÃ¼llt seien, seien diejenigen einer somatoformen StÃ¶rung nicht gegeben (Urk. 8/83 S. 32).</w:t>
      </w:r>
    </w:p>
    <w:p>
      <w:r>
        <w:t>Â Â Â Â Â Â Â Â  Auf entsprechende Zusatzfrage der IV-Stelle vom 10. September 2008 (Urk. 8/84) erklÃ¤rten die Gutachter am 22. September 2008, die strukturellen Befunde hÃ¤tten seit den ab 1992 getÃ¤tigten AbklÃ¤rungen kaum zugenommen. Die sehr geringen strukturellen VerÃ¤nderungen am Bewegungsapparat kÃ¶nnten die subjektiv als massiv empfundenen EinschrÃ¤nkungen der LeistungsfÃ¤higkeit nach wir vor nicht erklÃ¤ren. Es kÃ¶nne somit nicht angenommen werden, dass der Gesundheitszustand der Versicherten sich verbessert habe. Vielmehr sei es zu einer Chronifizierung der bereits 1992 geltend gemachten Beschwerden gekommen. Die von den MEDAS-Gutachtern fÃ¼r jegliche TÃ¤tigkeit bescheinigte ArbeitsunfÃ¤higkeit von 50 % erscheine heutzutage aus versicherungsmedizinischer Sicht nicht mehr nachvollziehbar (Urk. 8/85).</w:t>
      </w:r>
    </w:p>
    <w:p>
      <w:r>
        <w:t>4.Â Â Â Â Â Â  Vergleicht man den aktuellen Stand von Befunden und Diagnosen mit demjenigen bei der Rentenzusprechung, so haben sich einzelne gesundheitliche StÃ¶rungen verlagert. Insgesamt ist jedoch keine gesundheitliche Verbesserung eingetreten, die eine Rentenrevision zu begrÃ¼nden vermÃ¶chte.</w:t>
      </w:r>
    </w:p>
    <w:p>
      <w:r>
        <w:t>Â Â Â Â Â Â Â Â  Im Gegenteil haben sich die Beschwerden subjektiv eher ausgeweitet, und in diagnostischer Hinsicht wurden die Schmerzen nun, nachdem MEDAS-Arzt Dr. J.___ das Vorliegen einer eigentlichen generalisierten Fibromyalgie noch verneint hatte, immerhin einer fibromyalgieartigen Erkrankung zugeordnet. Diese VerÃ¤nderungen sind indes entgegen der von der BeschwerdefÃ¼hrerin vertretenen Auffassung (Urk. 1 S. 14) revisionsrechtlich nicht relevant, sind doch die somatischen Befunde praktisch gleich geblieben und vermÃ¶gen namentlich die nunmehr gestellten Diagnosen Dysthymie und fibromyalgieartige Erkrankung keine zusÃ¤tzliche EinschrÃ¤nkung der ArbeitsfÃ¤higkeit zu begrÃ¼nden.</w:t>
      </w:r>
    </w:p>
    <w:p>
      <w:r>
        <w:t>Â Â Â Â Â Â Â Â  So stellt eine Dysthymie nach der Rechtsprechung hÃ¶chstens dann einen invalidisierenden Gesundheitsschaden im versicherungsrechtlichen Sinne dar, wenn anderweitige Befunde wie etwa eine ernsthafte PersÃ¶nlichkeitsstÃ¶rung gegeben sind (vgl. Bundesgerichtsurteil vom 23. Dezember 2009, 8C_671/2009, Erw. 4.2 mit weiteren Hinweisen), was vorliegend jedoch nicht der Fall ist. BezÃ¼glich derÂ  eigentlichen Fibromyalgie bestimmt sich der Krankheitswert rechtsprechungsgemÃ¤ss (BGE 132 V 65 Erw. 4) nach den analog anwendbaren GrundsÃ¤tzen, wie sie im Bereich der somatoformen SchmerzstÃ¶rungen entwickelt worden sind (BGE 130 V 352 Erw. 2.2.3 in fine, BGE 130 V 398 ff. Erw. 5.3 und Erw. 6). Bei der BeschwerdefÃ¼hrerin liegt nun aber weder eine ernsthafte PersÃ¶nlichkeitsstÃ¶rung noch eine anderweitige psychische KomorbiditÃ¤t vor, und die allenfalls gegebenen Kriterien - sozialer RÃ¼ckzug in allen Belangen des Lebens,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 vermÃ¶gen die Vermutung, dass die somatoforme SchmerzstÃ¶rung beziehungsweise die fibromyalgiebedingten Schmerzen oder ihre Folgen mit einer zumutbaren Willensanstrengung Ã¼berwindbar sind, nicht zu widerlegen.</w:t>
      </w:r>
    </w:p>
    <w:p>
      <w:r>
        <w:t>Â Â Â Â Â Â Â Â  Eine den InvaliditÃ¤tsgrad beeinflussende gesundheitliche VerÃ¤nderung ist demnach nicht ausgewiesen. Folglich besteht weder ein Grund fÃ¼r eine RentenerhÃ¶hung, noch kann die verfÃ¼gte Rentenaufhebung geschÃ¼tzt werden.</w:t>
      </w:r>
    </w:p>
    <w:p>
      <w:r>
        <w:rPr>
          <w:b/>
        </w:rPr>
        <w:t>E. 5</w:t>
      </w:r>
    </w:p>
    <w:p>
      <w:r>
        <w:t>5.1Â Â Â Â  Um eine rechtskrÃ¤ftig zugesprochene Rente wiedererwÃ¤gungsweise aufheben beziehungsweise eine nach Art. 17 ATSG erfolgte Rentenaufhebung mit der substituierenden BegrÃ¼ndung der zweifellosen Unrichtigkeit der ursprÃ¼nglichen Rentenzusprechung schÃ¼tzen zu kÃ¶nnen, mÃ¼sste - nach damaliger Sach- und Rechtslage - erstellt sein, dass eine korrekte InvaliditÃ¤tsbemessung hinsichtlich des Leistungsanspruchs zu einem anderen Ergebnis gefÃ¼hrt hÃ¤tte (Urteil des Bundesgerichts vom 1. Februar 2010, 8C_768/2009, E. 3.3 mit Hinweisen).</w:t>
      </w:r>
    </w:p>
    <w:p>
      <w:r>
        <w:t>Â Â Â Â Â Â Â Â  FÃ¼hren erst spÃ¤tere Beweismittel zu dieser Erkenntnis, kommt einzig eine prozessuale Revision zum Tragen (Urteil des Bundesgerichts vom 16. September 200, 8C_517/2007, E. 4.1). Diese richtet sich nach Art. 53 Abs. 1 ATSG, wonach formell rechtskrÃ¤ftige VerfÃ¼gungen und Einspracheentscheide in Revision gezogen werden mÃ¼ssen, wenn die versicherte Person oder der VersicherungstrÃ¤ger nach deren Erlass erhebliche neue Tatsachen entdeckt oder Beweismittel auffindet, deren Beibringung zuvor nicht mÃ¶glich war. Die Beweismittel haben entweder dem Beweis der neuen erheblichen Tatsachen zu dienen oder dem Beweis von Tatsachen, die zwar im frÃ¼heren Verfahren bekannt, aber zum Nachteil der gesuchstellenden Person unbewiesen geblieben sind. Sollen bereits vorgebrachte Tatsachen mit neuen Mitteln bewiesen werden, hat diese nachzuweisen, dass sie diese im frÃ¼heren Verfahren nicht beibringen konnte (Rumo-Jungo, Rechtsprechung des Bundesgerichts zum Sozialversicherungsrecht, Bundesgesetz Ã¼ber die Unfallversicherung, 3. Auflage, ZÃ¼rich 2003, S. 424).</w:t>
      </w:r>
    </w:p>
    <w:p>
      <w:r>
        <w:t>5.2Â Â Â Â  Soweit die Ãrzte der AbklÃ¤rungsstelle G.___ die von der MEDAS-B.___ bescheinigte 50%ige ArbeitsunfÃ¤higkeit aus versicherungsmedizinischer Sicht als nicht nachvollziehbar betrachten (Urk. 8/83 S. 35, Urk. 8/85), so handelt es sich um eine blosse WÃ¼rdigung des MEDAS-Gutachtens. Neue, an sich bereits fÃ¼r den Zeitpunkt der Rentenzusprechung relevante Tatsachen werden von ihnen jedoch nicht angefÃ¼hrt. Das Gutachten der AbklÃ¤rungsstelle G.___ fÃ¤llt daher als neues Beweismittel von vornherein ausser Betracht und bietet keine Grundlage fÃ¼r eine prozessuale Revision.</w:t>
      </w:r>
    </w:p>
    <w:p>
      <w:r>
        <w:t>5.3Â Â Â Â  BezÃ¼glich der sich stellenden Frage der zweifellosen Unrichtigkeit der Rentenzusprechung ist festzuhalten, dass die frÃ¼here IV-Stelle verfahrensmÃ¤ssig korrekt vorgegangen ist. Um eine psychosoziale Problematik von einer eigentlichen psychischen Krankheit unterscheiden zu kÃ¶nnen, hatte sie das obgenannte interdisziplinÃ¤re Gutachten der MEDAS-B.___ eingeholt (vgl. IV-Stellen-Protokolleintrag vom 10. November 1994, Urk. 8/22). Bevor sie auf das Gutachtensergebnis beziehungsweise die im Rahmen der Gesamtbeurteilung attestierte 50%ige ArbeitsunfÃ¤higkeit abstellte und den InvaliditÃ¤tsgrad ebenfalls mit 50 % bemass, hatte sie von den MEDAS-Gutachtern eine ErklÃ¤rung dazu eingeholt, wie sich die abschliessende Zumutbarkeitsbeurteilung damit vereinbaren lasse, dass der rheumatologische Gutachter eine ArbeitsfÃ¤higkeit von mindestens 50 % bescheinigt, im Hinblick auf die massive Ãberbewertung der somatisch nachvollziehbaren Beschwerden die endgÃ¼ltige Bestimmung der ArbeitsfÃ¤higkeit dem Psychiater Ã¼berlassen und dieser seinerseits dann eine volle ArbeitsfÃ¤higkeit bestÃ¤tigt habe (Urk. 8/28 S. 14, 16, Urk. 8/32-33).</w:t>
      </w:r>
    </w:p>
    <w:p>
      <w:r>
        <w:t>Â Â Â Â Â Â Â Â  Auch die InvaliditÃ¤tsbemessung als solche, bei der die gutachterlich festgesetzte ArbeitsunfÃ¤higkeit mit der ErwerbsunfÃ¤higkeit gleichgesetzt wurde, lÃ¤sst die Rentenzusprechung rechtsprechungsgemÃ¤ss nicht als zweifellos unrichtig erscheinen (Bundesgerichtsurteil vom 1. Februar 2009, 8C_768/2009, E.3.3 mit Hinweisen, insbesondere auf BGE 114 V 310 E. 3c S. 314). Vorliegendenfalls drÃ¤ngte sich ein Einkommensvergleich ohnehin nicht auf, galt doch die 50%ige EinschrÃ¤nkung laut MEDAS-Gutachten sowohl fÃ¼r die ursprÃ¼ngliche TÃ¤tigkeit der BeschwerdefÃ¼hrerin als Hilfsarbeiterin in einer Schokoladenfabrik als auch fÃ¼r jede andere vergleichbare Arbeit.</w:t>
      </w:r>
    </w:p>
    <w:p>
      <w:r>
        <w:t>Â Â Â Â Â Â Â Â  Was die von der IV-Stelle bereits bei der Rentenzusprechung und nun auch von den Gutachtern der AbklÃ¤rungsstelle G.___ aufgeworfene Frage nach der Nachvollziehbarkeit der abschliessenden Zumutbarkeitsbeurteilung der MEDAS-Gutachter anbelangt, so beschlÃ¤gt diese die Beweistauglichkeit des der Rentenzusprechung zugrunde liegenden Gutachtens. Die im Schreiben vom 21. Mai 1996 (Urk. 8/33) sinngemÃ¤ss enthaltene ErklÃ¤rung der MEDAS-Gutachter, wonach in der Gesamtbeurteilung aufgrund des bei der Schlussbesprechung spÃ¼rbar gewordenen grossen Leidensdrucks von den genannten Teilgutachten habe abgewichen und angenommen werden mÃ¼ssen, dass schon ein halbes Berufspensum an der oberen Grenze des Zumutbaren liege, leuchtet bis zu einem gewissen Grad ein. Dass die IV-Stelle sich davon Ã¼berzeugen liess und den Krankheitswert des von den Gutachtern angefÃ¼hrten Leidensdrucks nicht mehr weiter in Zweifel zog, ist jedenfalls vertretbar. Hinzu kommt, dass der psychiatrische Gutachter gemÃ¤ss seinen eigenen Angaben bei der AbklÃ¤rung keinen Zugang zur BeschwerdefÃ¼hrerin gefunden hatte, ein solcher aber bei der Schlussbesprechung offenbar durchaus zustande gekommen war. Im Ã¼brigen war im Zeitpunkt der Rentenzusprechung die Beurteilung der Zumutbarkeit der Willensanstrengung, die Schmerzen zu Ã¼berwinden, ohnehin weitgehend den Ãrzten beziehungsweise Gutachtern Ã¼berlassen, und namentlich fÃ¼r die somatoforme SchmerzstÃ¶rung sind erst in BGE 130 V 352 verbindliche Kriterien festgelegt worden.</w:t>
      </w:r>
    </w:p>
    <w:p>
      <w:r>
        <w:t>Â Â Â Â Â Â Â Â  Die Rentenzusprechung vom 6. Dezember 1996 erweist sich somit weder in einzelnen Aspekten noch in ihrer Gesamtheit als zweifellos unrichtig. Sie ist daher der WidererwÃ¤gung nicht zugÃ¤nglich. Folglich kann die angefochtene Rentenaufhebung auch nicht unter diesem Gesichtspunkt geschÃ¼tzt werden und ist die Beschwerde gutzuheissen.</w:t>
      </w:r>
    </w:p>
    <w:p>
      <w:r>
        <w:t>6.Â Â Â Â Â Â  Bei diesem Verfahrensausgang hat die Beschwerdegegnerin fÃ¼r das aufgrund Art. 69 Abs. 1 bis IVG kostenpflichtige Verfahren aufzukommen. Der anwaltlich vertretenen BeschwerdefÃ¼hrerin ist gestÃ¼tzt auf Art. 61 lit. g ATSG in Verbindung mit Â§ 34 des Gesetzes Ã¼ber das Sozialversicherungsgericht (GSVGer) eine ProzessentschÃ¤digung zuzusprechen, die in Anbetracht der Bedeutung der Streitsache und der Schwierigkeiten des Prozesses mit Fr. 3'100.-- (inkl. Barauslagen und Mehrwertsteuer) zu bemessen ist.</w:t>
      </w:r>
    </w:p>
    <w:p>
      <w:r>
        <w:t>Das Gericht erkennt:</w:t>
      </w:r>
    </w:p>
    <w:p>
      <w:r>
        <w:t>1.Â Â Â Â Â Â Â Â  In Gutheissung der Beschwerde wird die VerfÃ¼gung der Beschwerdegegnerin vom 27. Januar 2009 aufgehoben.</w:t>
      </w:r>
    </w:p>
    <w:p>
      <w:r>
        <w:t>2.Â Â Â Â Â Â Â Â  Die Gerichtskosten werden auf Fr. 800.-- festgesetzt und der Beschwerdegegnerin auferlegt.</w:t>
      </w:r>
    </w:p>
    <w:p>
      <w:r>
        <w:t>3.Â Â Â Â Â Â Â Â  Die Beschwerdegegnerin wird verpflichtet, der BeschwerdefÃ¼hrerin eine ProzessentschÃ¤digung von Fr. 3'100.-- (inkl. Barauslagen und Mehrwertsteuer) zu bezahlen.</w:t>
      </w:r>
    </w:p>
    <w:p>
      <w:r>
        <w:t>4.Â Â Â Â Â Â Â Â  Zustellung gegen Empfangsschein an:</w:t>
      </w:r>
    </w:p>
    <w:p>
      <w:r>
        <w:t>- Rechtsanwalt Tobias Figi</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