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IV.2009.00178 vom 24. Juni 2010</w:t>
      </w:r>
    </w:p>
    <w:p>
      <w:r>
        <w:t>ZH Sozialversicherungsgericht, 2010-06-24, DE</w:t>
      </w:r>
    </w:p>
    <w:p>
      <w:r>
        <w:rPr>
          <w:b/>
        </w:rPr>
        <w:t xml:space="preserve">Quelle: </w:t>
      </w:r>
      <w:r>
        <w:t>https://mcp.opencaselaw.ch/entscheid/zh_sozialversicherungsgericht_IV.2009.00178</w:t>
      </w:r>
    </w:p>
    <w:p>
      <w:r>
        <w:t>FR: ZH_SOZIALVERSICHERUNGSGERICHT IV.2009.00178 du 24 juin 2010</w:t>
      </w:r>
    </w:p>
    <w:p>
      <w:r>
        <w:t>IT: ZH_SOZIALVERSICHERUNGSGERICHT IV.2009.00178 del 24 giugno 2010</w:t>
      </w:r>
    </w:p>
    <w:p>
      <w:pPr>
        <w:pStyle w:val="Heading2"/>
      </w:pPr>
      <w:r>
        <w:t>Erwägungen</w:t>
      </w:r>
    </w:p>
    <w:p>
      <w:r>
        <w:rPr>
          <w:b/>
        </w:rPr>
        <w:t>E. 1</w:t>
      </w:r>
    </w:p>
    <w:p>
      <w:r>
        <w:t>1.1Â Â Â Â  Die 1945 geborene A.___ arbeitete seit 1990 als Primarlehrerin (Urk. 8/16), bis vom B.___ ZÃ¼rich die Entlassung aus gesundheitlichen GrÃ¼nden per 31. MÃ¤rz 2005 verfÃ¼gt wurde (Urk. 8/34). Davor schloss die Versicherte mit dem Unfallversicherer auf der Basis eines 10%igen InvaliditÃ¤tsgrads einen Vergleich ab (VerfÃ¼gung der Winterthur Versicherungen vom 28. September 2004, Urk. 8/10).</w:t>
      </w:r>
    </w:p>
    <w:p>
      <w:r>
        <w:t>1.2Â Â Â Â  Am 15. Dezember 2004 meldete sich A.___ bei der EidgenÃ¶ssischen Invalidenversicherung zum Bezug einer Rente an (Urk. 8/4). Nachdem die IV-Stelle Erkundigungen Ã¼ber die erwerbliche Situation und diverse Arztberichte eingeholt hatte, sprach sie A.___ mit VerfÃ¼gung vom 14. April 2005 basierend auf einem InvaliditÃ¤tsgrad von 40 % mit Wirkung ab 1. November 2004 eine Viertelsrente zu (Urk. 8/28). Die dagegen erhobene Einsprache vom 22. April 2005 (Urk. 8/29; EinspracheergÃ¤nzung vom 12. Mai 2005, Urk. 8/39) wies die IV-Stelle mit Entscheid vom 4. August 2005 ab (Urk. 8/46). Diesen Einspracheentscheid hob das hiesige Gericht, nachdem die Versicherte hiergegen mit Beschwerde vom 9. September 2005 (Urk. 8/47/3-8) opponiert hatte, mit Urteil vom 17. Januar 2006 auf und wies die Sache zur ergÃ¤nzenden AbklÃ¤rung an die IV-Stelle zurÃ¼ck (Prozess-Nr. IV-2005.00996, Urk. 8/50).</w:t>
      </w:r>
    </w:p>
    <w:p>
      <w:r>
        <w:t>1.3Â Â Â Â  In Nachachtung des Gerichtsurteils holte die IV-Stelle den Arztbericht von Dr. med. C.___, Ãrztin fÃ¼r Allgemeine Medizin FMH, vom 29./31. August 2006 (Urk. 8/60) ein und liess die Versicherte in der D.___ ZÃ¼rich begutachten (Gutachten vom 2. Mai 2007, Urk. 8/69). Zu diesem Gutachten liess A.___ am 29. November 2007 Stellung nehmen (Urk. 8/73). Hernach liess die IV-Stelle die Versicherte von Dr. med. E.___, FachÃ¤rztin fÃ¼r Allgemeinmedizin, und med. pract. F.___, Facharzt fÃ¼r Psychiatrie und Psychotherapie FMH, des Regionalen Ãrztlichen Dienstes (RAD) untersuchen (Berichte vom 8./9. Mai 2008, Urk. 8/77-79). Mit Vorbescheid vom 11. August 2008 stellte sie die Abweisung des Leistungsbegehrens (Invalidenrente) und die RÃ¼ckforderung der bereits empfangenen Renten in Aussicht (Urk. 8/81). Hiergegen erhob A.___ mit Eingabe vom 12. September 2008 EinwÃ¤nde und beantragte mit Wirkung ab 1. November 2004 die Ausrichtung einer ganzen und mit Wirkung ab 1. MÃ¤rz 2005 die Ausrichtung einer Dreiviertelsrente (Urk. 8/88-89). In der Folge holte die IV-Stelle den Verlaufsbericht von Dr. C.___ vom 5. November 2008 (Urk. 8/92/1-4, unter Beilage der Berichte der G.___, Neuroradiologie, Urk. 8/92/5, und von Prof. Dr. med. H.___, Chirurgische Praxis, vom 23. Juni 2008, Urk. 8/92/6-8) ein, welchen sie der Versicherten erneut zur Stellungnahme vorlegte (Stellungnahme vom 17. November 2008, Urk. 8/93). Mit VerfÃ¼gung vom 15. Januar 2009 verneinte die IV-Stelle den Anspruch auf eine Invalidenrente. Zudem kÃ¼ndigte sie die RÃ¼ckforderung der zu Unrecht bezogenen Rentenleistungen an (Urk. 2).</w:t>
      </w:r>
    </w:p>
    <w:p>
      <w:r>
        <w:t>2.Â Â Â Â Â Â  Gegen diese VerfÃ¼gung erhob A.___ am 18. Februar 2009 durch Rechtsanwalt Rainer Deecke Beschwerde und beantragte deren Aufhebung und die Ausrichtung einer Invalidenrente (Urk. 1). Der Beschwerde legte sie das psychiatrische Gutachten von Dr. med. I.___, Psychiatrie und Psychotherapie FMH, vom 9. Februar 2009 (Urk. 3) bei. In der Beschwerdeantwort vom 24. MÃ¤rz 2009 schloss die IV-Stelle auf Abweisung der Beschwerde, worauf der Schriftenwechsel mit VerfÃ¼gung vom 25. MÃ¤rz 2009 als geschlossen erklÃ¤rt wurde (Urk. 9).</w:t>
      </w:r>
    </w:p>
    <w:p>
      <w:r>
        <w:t>3.Â Â Â Â Â Â  Auf die Vorbringen der Parteien und die eingereichten Akten wird, soweit erforderlich, im Rahmen der nachfolgenden ErwÃ¤gungen eingegangen.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31 Erw. 5.1; 125 V 352 Erw. 3a, 122 V 160 Erw. 1c; U. Meyer-Blaser, Die Rechtspflege in der Sozialversicherung, BJM 1989, S. 30 f.; derselbe in H. Fredenhagen, Das Ã¤rztliche Gutachten, 3. Aufl. 1994, S. 24 f.).</w:t>
      </w:r>
    </w:p>
    <w:p>
      <w:r>
        <w:rPr>
          <w:b/>
        </w:rPr>
        <w:t>E. 2</w:t>
      </w:r>
    </w:p>
    <w:p>
      <w:r>
        <w:t>2.1Â Â Â Â  Im Urteil vom 17. Januar 2006 erwog das hiesige Gericht, das von der BeschwerdefÃ¼hrerin in Auftrag gegebene interdisziplinÃ¤re J.___-Gutachten vom 10. Februar 2004 (vgl. Urk. 8/50 Erw. 3.4) vermÃ¶ge grundsÃ¤tzlich zu Ã¼berzeugen, auch wenn es im Hinblick auf Leistungen des Unfallversicherers erstellt worden sei, denn als unfallfremde Ursachen der von der BeschwerdefÃ¼hrerin geklagten Leiden seien ausdrÃ¼cklich lediglich radiologische VerÃ¤nderungen C5/6 im Sinne der klassischen Segmentdegeneration aufgefÃ¼hrt. Allerdings sprÃ¤chen sich die begutachtenden Ãrzte nur zur ArbeitsfÃ¤higkeit in der angestammten TÃ¤tigkeit als Lehrerin aus, nicht jedoch auch zu ihrer ArbeitfÃ¤higkeit in zumutbaren behinderungsangepassten TÃ¤tigkeiten, was fÃ¼r die korrekte Bemessung des InvaliditÃ¤tsgrades unerlÃ¤sslich sei. Zudem sei nicht auszuschliessen, dass sich die bereits im J.___-Gutachten festgehaltene rasche ErschÃ¶pfbarkeit der BeschwerdefÃ¼hrerin nach den Untersuchungen im J.___, wie dies die BeschwerdefÃ¼hrerin geltend mache, dauerhaft wesentlich verschlechtert und zu einem relevanten psychischen Gesundheitsschaden gefÃ¼hrt habe (Urk. 8/50, Erw. 4.2).</w:t>
      </w:r>
    </w:p>
    <w:p>
      <w:r>
        <w:t>2.2Â Â Â Â  Die im Nachgang zum obigen Urteil bei der Beschwerdegegnerin eingegangenen Arztberichte sagen Ã¼ber den Gesundheitszustand der BeschwerdefÃ¼hrerin Folgendes aus:</w:t>
      </w:r>
    </w:p>
    <w:p>
      <w:r>
        <w:t>2.2.1Â Â  Dr. C.___ nannte im Bericht vom 29./31. August 2006 (Urk. 8/60) als Diagnosen mit Auswirkung auf die ArbeitsfÃ¤higkeit:</w:t>
      </w:r>
    </w:p>
    <w:p>
      <w:r>
        <w:t>"-Â  Gut differenziertes invasiv duktales Mammakarzinom rechts pT 1c, pN0 (sn, O/1) G1, ER 100 %, PR 10 %</w:t>
      </w:r>
    </w:p>
    <w:p>
      <w:r>
        <w:t>- St. n. Tumorektomie am 21.04.06</w:t>
      </w:r>
    </w:p>
    <w:p>
      <w:r>
        <w:t>- St. n. Radiotherapie</w:t>
      </w:r>
    </w:p>
    <w:p>
      <w:r>
        <w:t>Â  -Â  Burnout-Syndrom bestehend seit November 03</w:t>
      </w:r>
    </w:p>
    <w:p>
      <w:r>
        <w:t>Â  -Â  Verdacht auf reaktive depressive Entwicklung</w:t>
      </w:r>
    </w:p>
    <w:p>
      <w:r>
        <w:t>Â  -Â  Chronisch fluktuierendes Cervikalsyndrom bei St. n. multiplen HWS-Distorsionen (1997, 1998, 2001, 2002)</w:t>
      </w:r>
    </w:p>
    <w:p>
      <w:r>
        <w:t>- mit ausgeprÃ¤gtem cerviko-encephalem Syndrom (Kopfschmerzen, KonzentrationsstÃ¶rungen).</w:t>
      </w:r>
    </w:p>
    <w:p>
      <w:r>
        <w:t>- Cerviko-vertebralem Syndrom</w:t>
      </w:r>
    </w:p>
    <w:p>
      <w:r>
        <w:t>- Cerviko-brachial-Syndrom ohne radikulÃ¤re AusfallserscheinungenÂ.</w:t>
      </w:r>
    </w:p>
    <w:p>
      <w:r>
        <w:t>Seit Februar 2005 sei die BeschwerdefÃ¼hrerin kontinuierlich 100%ig arbeitsunfÃ¤hig. Im Herbst letzten Jahres habe sie nochmals versucht, in einem kleinen Pensum zu arbeiten. Sie habe jedoch wegen zunehmenden Schmerzen wieder aufgeben mÃ¼ssen. Seit der zusÃ¤tzlichen Belastung durch die Brustkrebserkrankung sei sie physisch und psychisch am Ende ihrer KrÃ¤fte, so dass ihr keine TÃ¤tigkeit, weder im angestammten Beruf als Lehrerin, noch in einer angepassten TÃ¤tigkeit zugemutet werden dÃ¼rfe. Es wÃ¤re auch wÃ¼nschenswert, wenn die versicherungstechnischen Belange mal "glatt Ã¼ber die BÃ¼hne" gehen kÃ¶nnten, da die vielen Jahre mit Streitigkeiten mit den Unfallversicherern die BeschwerdefÃ¼hrerin sehr belastet und ihr geschadet hÃ¤tten (Urk. 8/60/6).</w:t>
      </w:r>
    </w:p>
    <w:p>
      <w:r>
        <w:t>Â Â Â Â Â Â Â Â  Im Bericht vom 5. November 2008 (Urk. 8/92/1-4) legte Dr. C.___ dar, im MÃ¤rz 2008 habe die BeschwerdefÃ¼hrerin eine transitorische ischÃ¤mische Attacke erlitten, wobei es sich um eine retrospektive Diagnose aufgrund des SchÃ¤del-MRI vom September 2008 und der anamnestischen Daten handle (vgl. auch Bericht der G.___ vom 1. September 2008, (Urk. 8/92/5). Erschwerend sei im Juni 2008 auch ein Obstructed defecation Syndrom festgestellt worden (vgl. auch Bericht von Dr. H.___ vom 23. Â Juni 2008, Urk. 8/92/6-8), welches die BeschwerdefÃ¼hrerin vor allem in den letzten zwei Jahren beeintrÃ¤chtigt habe und ihr eine ununterbrochene vierstÃ¼ndige LehrtÃ¤tigkeit ebenfalls verunmÃ¶gliche.</w:t>
      </w:r>
    </w:p>
    <w:p>
      <w:r>
        <w:t>2.2.2Â Â  Die Ãrzte der D.___ diagnostizierten im Gutachten vom 2. Mai 2007 (Urk. 8/69) eine AnpassungsstÃ¶rung mit depressiver Reaktion aufgrund von kÃ¶rperlichen Beschwerden und dauerhaften EinschrÃ¤nkungen als Folge verschiedener UnfÃ¤lle (HWS-Traumata) und Erkrankungen (Meningitis, Mammakarzinom; ICD-10 F43.2). Die BeschwerdefÃ¼hrerin sei wach, ansprechbar und zu allen QualitÃ¤ten voll orientiert. Es bestÃ¼nden keine Hinweise auf mnestische FunktionsstÃ¶rungen. Konzentration und Aufmerksamkeit seien zu Beginn des GesprÃ¤chs voll erhalten, nach etwa einer Stunde verglichen mit dem Anfang indes deutlich reduziert gewesen. Die BeschwerdefÃ¼hrerin mÃ¼sse sich aufgrund von kÃ¶rperlichen Schmerzen bewegen und wirke mÃ¼de und erschÃ¶pft. Ein affektiver Rapport sei gut herstellbar, die BeschwerdefÃ¼hrerin sei kooperativ und im GesprÃ¤ch offen. Sie beantworte alle Fragen gut strukturiert und ohne jegliche Aggravationstendenzen. Das formale Denken sei logisch und nachvollziehbar, im inhaltlichen Denken seien kein Wahn, keine SinnestÃ¤uschungen oder Ich-StÃ¶rungen zu erkennen. Affektiv sei sie, der Situation entsprechend, gut spÃ¼rbar und gut modulationsfÃ¤hig. Sie sei lebensfroh und hoffnungsvoll mit verschiedenen PlÃ¤nen fÃ¼r die Zukunft. Sie distanziere sich glaubhaft von SuizidalitÃ¤t in Gedanken, Planung und Handlung. Es seien keine spezifischen Ãngste oder ZwÃ¤nge eruierbar. Es lÃ¤gen keine zirkadianen Besonderheiten und keine AppetenzstÃ¶rungen vor. Seit Jahren leide sie wegen der Schmerzproblematik an DurchschlafstÃ¶rungen. Von ihrer Freundin, die sie zur Untersuchung begleitet habe, werde sie als willensstark, unternehmungslustig, psychisch stabil und sehr organisiert beschrieben.</w:t>
      </w:r>
    </w:p>
    <w:p>
      <w:r>
        <w:t>Â Â Â Â Â Â Â Â  Die BeschwerdefÃ¼hrerin sei durch die im Vordergrund stehenden kÃ¶rperlichen Probleme hÃ¤ufig Ã¼berfordert und in ihrer Belastbarkeit dauerhaft eingeschrÃ¤nkt, so dass von einer maximalen ArbeitsfÃ¤higkeit von 30 bis 40 % auszugehen sei (Urk. 8/96/3).</w:t>
      </w:r>
    </w:p>
    <w:p>
      <w:r>
        <w:t>Â Â Â Â Â Â Â Â  Im Zusatzbericht vom 4. Oktober 2007 (Urk. 8/70) erlÃ¤uterte der leitende Arzt der D.___ das Gutachten dahingehend, bei nochmaliger Durchsicht des Gutachtens kÃ¶nne er verstehen, dass die Beschwerdegegnerin aus der Beschreibung der BeschwerdefÃ¼hrerin den Eindruck habe, dass ihr Gesundheitszustand besser sei, als er von den Gutachtern beurteilt worden sei. Die BeschwerdefÃ¼hrerin zeige vordergrÃ¼ndig ein eher positives Bild, das aber auch sehr Ã¼berspielend gewirkt habe, wÃ¤hrend die depressive Problematik eindeutig spÃ¼rbar und diagnostizierbar gewesen sei. Insgesamt kÃ¶nne davon ausgegangen werden, dass die BeschwerdefÃ¼hrerin durch ihr vordergrÃ¼ndig positives Verhalten versucht habe, ihre Defizite zu kompensieren. Von daher mÃ¼ssten die Schlussfolgerungen im Gutachten auch nicht korrigiert werden.</w:t>
      </w:r>
    </w:p>
    <w:p>
      <w:r>
        <w:t>2.2.3Â Â  Laut Bericht des RAD vom 8./9. Mai 2008 (Urk. 8/78-79) leidet die BeschwerdefÃ¼hrerin an einer anhaltenden somatoformen SchmerzstÃ¶rung (F45.4), einer rezidivierenden depressiven StÃ¶rung, zurzeit leichtgradige Episode (F33.0), anankastischen und histrionischen PersÃ¶nlichkeitszÃ¼gen sowie einem Status nach Mammakarzinom im Jahr 2006 bei Status nach operativer Entfernung und Status nach Radiotherapie. Zurzeit bestehe eine SchmerzverarbeitungsstÃ¶rung mit einer Generalisierung und Akzentuierung des Schmerzerlebens, ohne dass ein ursÃ¤chliches, die Schmerzen in ihrem Ausmass begrÃ¼ndendes, somatisches Korrelat nachweisbar sei. Damit kÃ¶nne die Diagnose einer somatoformen SchmerzstÃ¶rung gestellt werden. ZusÃ¤tzlich zeige sich eine depressive Symptomatik (leichte GrÃ¼beltendenz, depressive Stimmungslage, Hilflosigkeit, Antriebsverminderung und leichter sozialer RÃ¼ckzug), welche aber nur einer leichtgradigen depressiven Episode entspreche. Aus anamnestischen Angaben kÃ¶nne angenommen werden, dass zu einem frÃ¼heren Zeitpunkt ein mittelgradiges bis schweres Ausmass bestanden habe. Des Weiteren kÃ¶nne angenommen werden, dass die geschilderten akzentuierten PersÃ¶nlichkeitszÃ¼ge und die damit verbundene hohe Anspruchshaltung an sich selber eine depressive Entwicklung sowie eine erhÃ¶hte Verletzlichkeit begÃ¼nstigten. Insgesamt sprÃ¤chen das Ausmass der PersÃ¶nlichkeitszÃ¼ge sowie der spÃ¤te Beginn der damit verbundenen gesundheitlichen EinschrÃ¤nkungen dafÃ¼r, dass keine eigentliche PersÃ¶nlichkeitsstÃ¶rung im engeren Sinn vorliege.</w:t>
      </w:r>
    </w:p>
    <w:p>
      <w:r>
        <w:t>Â Â Â Â Â Â Â Â  Die beschriebene somatoforme SchmerzstÃ¶rung vermÃ¶ge fÃ¼r sich alleine eine wesentliche Reduktion der ArbeitsfÃ¤higkeit nicht zu erklÃ¤ren, zumal mit der aktuell vorhandenen leichten depressiven Symptomatik von einer Ãberwindbarkeit der Schmerzen ausgegangen werden kÃ¶nne. Desgleichen kÃ¶nne im Rahmen der leichten depressiven Episode erwartet werden, dass mittels Willensanstrengung die ArbeitsfÃ¤higkeit grundsÃ¤tzlich erhalten werden kÃ¶nne. Zwar sei im Zusammenhang mit der PersÃ¶nlichkeit der BeschwerdefÃ¼hrerin von einer verminderten Belastbarkeit auszugehen, die Tatsache, dass sie bis vor wenigen Jahren uneingeschrÃ¤nkt ihrer ArbeitstÃ¤tigkeit habe nachgehen kÃ¶nnen, spreche dagegen, dass der beschriebenen PersÃ¶nlichkeitsvariante eine IV-Relevanz zugesprochen werden kÃ¶nne. Zusammenfassend kÃ¶nne gesagt werden, dass kein IV-relevanter Gesundheitsschaden vorliege. Entsprechend mÃ¼sse aus psychiatrischer Sicht von einer vollen ArbeitsfÃ¤higkeit ausgegangen werden.</w:t>
      </w:r>
    </w:p>
    <w:p>
      <w:r>
        <w:t>2.2.4Â Â  Laut dem von der BeschwerdefÃ¼hrerin in Auftrag gegebenen psychiatrischen Gutachten von Dr. I.___ vom 9. Februar 2009 (Urk. 3) habe die aktuelle psychiatrische Untersuchung keine Hinweise fÃ¼r eine manifeste psychiatrische StÃ¶rung ergeben. Insbesondere fehle jegliche Psychopathologie, die die Beschreibung eines depressiven Syndroms rechtfertige. Die BeschwerdefÃ¼hrerin sei alleine und pÃ¼nktlich zu den verabredeten Terminen gekommen. Sie habe kooperativ mitgearbeitet und die ihr gestellten Fragen bereitwillig beantwortet. In der F.___erung ihrer Beschwerden hÃ¤tten sich keine Zeichen der Ãbertreibung und keine begleitenden inadÃ¤quaten Affekte gezeigt. Sie sei bewusstseinsklar und in allen drei Dimensionen (Ã¶rtlich, zeitlich, autopsychisch) orientiert gewesen. Der Gedankengang sei klar und nachvollziehbar gewesen, und es hÃ¤tten sich keine Hinweise ergeben fÃ¼r ein wahnhaftes oder halluzinatorisches Erleben. Die BeschwerdefÃ¼hrerin sei gepflegt und habe lebhaft, spontan und aus eigenem Antrieb erzÃ¤hlt. Das GesprÃ¤ch habe nicht vom Untersucher in Gang gehalten werden mÃ¼ssen. Mimik und Gestik seien unauffÃ¤llig, und der Affekt wirke in einer guten Bandbreite moduliert euthym.</w:t>
      </w:r>
    </w:p>
    <w:p>
      <w:r>
        <w:t>Â Â Â Â Â Â Â Â  Im Gutachten der J.___ vom 10. Februar 2004 sei der Rheumatologe grundsÃ¤tzlich von einer 10%igen EinschrÃ¤nkung und die Neuropsychologin von einer 40%igen EinschrÃ¤nkung ausgegangen. Komme nun eine Depression hinzu (der RAD habe eine mittelschwere bis schwere angenommen), bestehe ein Gesamtsyndrom, mit dem keine ArbeitsfÃ¤higkeit mehr gegeben sei. Deshalb sei die EinschÃ¤tzung von Dr. med. K.___, die in ihrem Bericht vom 2. Mai 2005 von einer vollen InvaliditÃ¤t ausgegangen sei (vgl. Urk. 8/50, Erw. 3.2), gut nachvollziehbar und richtig. Dass der Befund einer mittelschweren bis schweren Depression anlÃ¤sslich der Untersuchung in der D.___ und spÃ¤ter vom RAD und nun aktuell von ihm selber nicht reproduziert werden kÃ¶nne, sei damit erklÃ¤rbar, dass die berufliche Belastung und damit der alltÃ¤gliche Kampf um die LeistungsfÃ¤higkeit mit der vorzeitigen Pensionierung weggefallen sei, was der (ErschÃ¶pfungs-)Depression ihren Grund genommen und diesbezÃ¼glich einen heilsamen Einfluss gehabt habe.</w:t>
      </w:r>
    </w:p>
    <w:p>
      <w:r>
        <w:rPr>
          <w:b/>
        </w:rPr>
        <w:t>E. 3</w:t>
      </w:r>
    </w:p>
    <w:p>
      <w:r>
        <w:t>3.1Â Â Â Â  Aus den medizinischen Berichten geht hervor, dass sich in somatischer Hinsicht seit der Begutachtung durch das J.___ (Gutachten vom 10. Februar 2004, Urk. 8/12) gesundheitliche VerÃ¤nderungen eingestellt haben. So musste sich die BeschwerdefÃ¼hrerin am 21. April 2006 einer Tumorektomie (Mammakarzinom) mit anschliessender Radiotherapie unterziehen. Anamnestisch erlitt die BeschwerdefÃ¼hrerin im MÃ¤rz 2008 eine transitorische ischÃ¤mische Attacke (TIA) und im Juni 2008 wurde ein Obsructed defecation Syndrom festgestellt (Erw. 2.2.1).</w:t>
      </w:r>
    </w:p>
    <w:p>
      <w:r>
        <w:t>Â Â Â Â Â Â Â Â  Was das Mammakarzinom betrifft, mussten sÃ¤mtliche Therapien bereits im August 2006 abgeschlossen gewesen sein, erwÃ¤hnte Dr. C.___ im Bericht vom 29. August 2006 doch unter den therapeutischen Massnahmen lediglich analgetische Therapie und physiotherapeutische Massnahmen. Zudem waren die Narben an der Mamma recht reizlos. Die BeschwerdefÃ¼hrerin selber gab anlÃ¤sslich der Begutachtung durch die Ãrzte der D.___ ZÃ¼rich (Erw. 2.2.2) an, die gynÃ¤kologischen Medikamente seien im Januar 2007 abgesetzt worden (Anamnese, S. 2 f.). Eine lÃ¤ngerdauernde oder sogar dauerhafte EinschrÃ¤nkung der ArbeitsfÃ¤higkeit aufgrund des Mammakarzinoms ist somit nicht ausgewiesen.</w:t>
      </w:r>
    </w:p>
    <w:p>
      <w:r>
        <w:t>BezÃ¼glich TIA ist festzuhalten, dass diese Diagnose erst nach einer am 1. September 2008 durchgefÃ¼hrten nativen und kontrastmittelverstÃ¤rkten MR-Untersuchung des Gehirns gestellt wurde. Die Beurteilung des Befunds - kleiner oberflÃ¤chlicher Defekt cerebellÃ¤r links mit pathologischer IntensitÃ¤t am Rande dieses Defektes - lautete auf einen kleinen alten Insult links, dessen Morphologie zu einem Ereignis im MÃ¤rz 2008 gut passe, wobei das genannte Ereignis nicht genannt wird. Im Ãbrigen zeigte sich ein unauffÃ¤lliges, altersentsprechendes Gehirn, und die Arterien im Bereich der SchÃ¤delbasis sowie die Meningen waren vÃ¶llig unauffÃ¤llig (Urk. 8/92/5). Auf die ArbeitsfÃ¤higkeit der BeschwerdefÃ¼hrerin hat sich dieser Befund offensichtlich nicht ausgewirkt. Dr. C.___ listete ihn denn auch unter den Diagnosen ohne Auswirkung auf die ArbeitsfÃ¤higkeit auf (Urk. 8/92/1 lit. 1.2: "St. n. TIA MÃ¤rz 2008"). Da die BeschwerdefÃ¼hrerin ab April 2008 bereits eine AHV-Rente bezieht (Urk. 8/76), ist, selbst wenn die TIA zu einer lÃ¤ngerdauernden EinschrÃ¤nkung in der ArbeitsfÃ¤higkeit gefÃ¼hrt haben sollte, dieser Befund nicht mehr zu berÃ¼cksichtigen. Der Rentenanspruch der Invalidenversicherung erlÃ¶scht denn auch mit der Entstehung des Anspruchs auf eine Altersrente der Alters- und Hinterlassenenversicherung (Art. 30 IVG).</w:t>
      </w:r>
    </w:p>
    <w:p>
      <w:r>
        <w:t>Gleiches gilt grundsÃ¤tzlich in Bezug auf das Obstructed Defecation Syndrome (ODS; Verstopfungssyndrom), das von Prof. Dr. H.___ nach seiner Untersuchung vom 19. Juni 2008 erhoben worden war (Urk. 8/92/6-8). Dass sich das Verstopfungssyndrom vor dem Bezug der AHV-Rente lÃ¤ngerdauernd auf die ArbeitsfÃ¤higkeit der BeschwerdefÃ¼hrerin ausgewirkt haben soll, geht aus den medizinischen Akten nicht hervor. Zwar fÃ¼hrt Dr. C.___ in ihrem Bericht vom 5. November 2008 dieses Syndrom unter den Diagnosen mit Auswirkung auf die ArbeitsfÃ¤higkeit auf (Urk. 8/92/1 Ziff. 1.1: "Obstructed defecation Syndrom [ODS] bei grosser vorderer Rektozele und Intussuszeption des Rektums seit ca. 2006"), doch betont sie im gleichen Bericht, sie erachte die BeschwerdefÃ¼hrerin wegen der Kopf- und Nackenschmerzen, des Drucks in den Ohren und des Schwindels in ihrem Beruf als Lehrerin als 100 % arbeitsunfÃ¤hig (Urk. 8/92/1), nicht aber wegen des ODS. Auch anlÃ¤sslich der RAD-Untersuchungen stand dieses Syndrom nicht im Vordergrund (Urk. 8/77-79).</w:t>
      </w:r>
    </w:p>
    <w:p>
      <w:r>
        <w:t>3.2Â Â Â Â  In Bezug auf den psychiatrischen Status liegen drei Gutachten im Recht, welche sich in der Diagnosestellung, aber auch in der EinschÃ¤tzung der ArbeitsfÃ¤higkeit unterscheiden. So sprechen die Ãrzte der D.___ ZÃ¼rich von einer AnpassungsstÃ¶rung mit depressiver Reaktion, welche eine ArbeitsunfÃ¤higkeit als Lehrerin von 60 bis 70 % verursache, der RAD diagnostizierte eine somatoforme SchmerzstÃ¶rung, eine rezidivierende depressive StÃ¶rung, zurzeit leichtgradige Episode, und anankastische und histrionische PersÃ¶nlichkeitszÃ¼ge, welche keine ArbeitsunfÃ¤higkeit bewirkten. Dr. I.___ schliesslich fand keine Hinweise fÃ¼r eine manifeste psychiatrische StÃ¶rung, erachtete die BeschwerdefÃ¼hrerin dennoch als 100 % arbeitsunfÃ¤hig.</w:t>
      </w:r>
    </w:p>
    <w:p>
      <w:r>
        <w:t>3.3Â Â Â Â  Die Beschwerdegegnerin stÃ¼tzte sich auf das Gutachten des RAD vom 8. /9. Mai (Erw. 2.2.3), in welchem aus psychiatrischer Sicht eine volle ArbeitsfÃ¤higkeit attestiert wurde (vgl. Feststellungsblatt vom 15. Januar 2009, Urk. 8/94).</w:t>
      </w:r>
    </w:p>
    <w:p>
      <w:r>
        <w:t>3.3.1Â Â  GemÃ¤ss dem intertemporalrechtlich hier anwendbaren Art. 59 Abs. 2 bis IVG (in Kraft seit 1. Januar 2008) setzen die regionalen Ã¤rztlichen Dienste die fÃ¼r die Invalidenversicherung nach Art. 6 ATSG massgebende funktionelle LeistungsfÃ¤higkeit der Versicherten fest, eine zumutbare ErwerbstÃ¤tigkeit oder TÃ¤tigkeit im Aufgabenbereich auszuÃ¼ben. Nach Art. 49 der Verordnung Ã¼ber die Invalidenversicherung (IVV, in der seit 1. Januar 2008 in Kraft stehenden Fassung) beurteilen sie die medizinischen Voraussetzungen des Leistungsanspruchs. Die geeigneten PrÃ¼fmethoden kÃ¶nnen sie im Rahmen ihrer medizinischen Fachkompetenz und der allgemeinen fachlichen Weisungen des Bundesamtes frei wÃ¤hlen (Abs. 1). Die regionalen Ã¤rztlichen Dienste kÃ¶nnen bei Bedarf selber Ã¤rztliche Untersuchungen von Versicherten durchfÃ¼hren. Sie halten die Untersuchungsergebnisse schriftlich fest (Abs. 2) (siehe BGE 135 V 254 S. 257, Erw. 3.2.2). Im Ãbrigen hat die Rechtsprechung bereits unter der bis 31. Dezember 2007 geltenden Rechtslage erkannt, dass Berichte regionaler Ã¤rztlicher Dienste materiell GutachtensqualitÃ¤t haben kÃ¶nnen (vgl. etwa Urteil des Eidg. Versicherungsgerichts [EVG], I 694/05, vom 15. Dezember 2006 Erw. 2; vgl. auch SVR 2008 IV Nr. 13, I 211/06 Erw. 5.2). Trifft dies zu, haben sie beweisrechtlich keinen geringeren Rang als etwa ein MEDAS-Gutachten (Urteil 9C_773/2007 vom 23. Juni 2008 E. 5.3; Urteil des EVG, I 827/05, vom 18. Oktober 2006 Erw. 3.2; vgl. auch Urteil 9C_657/2007 vom 12. Juni 2008 Erw. 3.2). Nach BGE 135 V 254 ff. haben RAD-Untersuchungsberichte, sofern sie den materiellen und formellen Anforderungen (siehe Erw. 1.5) genÃ¼gen, einen vergleichbaren Beweiswert wie ein anderes Gutachten.</w:t>
      </w:r>
    </w:p>
    <w:p>
      <w:r>
        <w:t>3.3.2Â Â  ZunÃ¤chst ist festzustellen, dass es beim RAD-Bericht vom 8./9. Mai 2008 (Erw. 2.2.3) um einen Untersuchungsbericht gemÃ¤ss Art. 49 Abs. 2 IVV handelt und in sÃ¤mtlichen Punkten den praxisgemÃ¤ssen Anforderungen an den Beweiswert einer Expertise entspricht. So ist es fÃ¼r die Beantwortung der gestellten Fragen umfassend, gibt es doch detailliert Auskunft Ã¼ber die verbleibende ArbeitsfÃ¤higkeit (aus psychiatrischer Sicht volle ArbeitsfÃ¤higkeit in der bisherigen TÃ¤tigkeit). Das Gutachten basiert auf den notwendigen allgemeinmedizinischen und psychiatrischen Untersuchungen durch eine FachÃ¤rztin fÃ¼r Allgemeinmedizin und einen Facharzt fÃ¼r Psychiatrie und Psychotherapie. Diesen lagen die gesamten Akten der Beschwerdegegnerin zur VerfÃ¼gung, worin sÃ¤mtliche bei der Beschwerdegegnerin eingegangenen medizinischen Berichte enthalten waren.</w:t>
      </w:r>
    </w:p>
    <w:p>
      <w:r>
        <w:t>Â Â Â Â Â Â Â Â  Der RAD-Psychiater berÃ¼cksichtigte die geklagten Beschwerden und setzte sich mit diesen sowie dem Verhalten der BeschwerdefÃ¼hrerin auseinander. Er begrÃ¼ndete einlÃ¤sslich die verbleibende ArbeitsfÃ¤higkeit unter dem Hinweis auf eine Beurteilung aufgrund objektivierbarer Kriterien. Der Untersuchungsbericht leuchtet ferner in der Darlegung der medizinischen ZustÃ¤nde und ZusammenhÃ¤nge ein. Angesichts der erhobenen psychiatrischen Befunde ist nachvollziehbar, dass der RAD-Arzt bei der beschriebenen somatoformen SchmerzstÃ¶rung davon ausgeht, dass die Schmerzen fÃ¼r die BeschwerdefÃ¼hrerin Ã¼berwindbar sind und mittels Willensanstrengung die ArbeitsfÃ¤higkeit auch bei einer leichten depressiven Episode erhalten werden kann. Insgesamt ist schlÃ¼ssig dargelegt worden, dass die BeschwerdefÃ¼hrerin in psychiatrischer Hinsicht zu 100 % arbeitsfÃ¤hig ist.</w:t>
      </w:r>
    </w:p>
    <w:p>
      <w:r>
        <w:t>3.4Â Â Â Â  Diese EinschÃ¤tzung in Zweifel zu ziehen, vermÃ¶gen weder das im Auftrag der Beschwerdegegnerin erstellte Gutachten der D.___ ZÃ¼rich vom 2. Mai 2007 (Erw. 2.2.2) noch das von der BeschwerdefÃ¼hrerin bei Dr. I.___ in Auftrag gegebene Gutachten vom 9. Februar 2009 (Erw. 2.2.4).</w:t>
      </w:r>
    </w:p>
    <w:p>
      <w:r>
        <w:t>3.4.1Â Â  Im Gutachten der D.___ ZÃ¼rich wird eine lebensfrohe und hoffnungsvolle BeschwerdefÃ¼hrerin mit verschiedenen PlÃ¤nen fÃ¼r die Zukunft beschrieben, welche zweimal pro Woche die SeniorenuniversitÃ¤t besucht, sich fÃ¼r Diskussionsabende interessiert und die Oper und Tonhalle besucht. Dennoch wurde eine AnpassungsstÃ¶rung mit depressiver Reaktion diagnostiziert. Obwohl die Gutachter aufgrund dieser Diagnose eine EinschrÃ¤nkung der ArbeitsfÃ¤higkeit von 60 bis 70 % attestierten, erachteten sie eine spezifische psychiatrische Behandlung als nicht erforderlich, sondern regten fÃ¼r den Erhalt beziehungsweise Aufbau einer RestarbeitsfÃ¤higkeit lediglich eine stundenweise RÃ¼ckkehr an die alte Arbeitsstelle bei klaren Arbeitsbedingungen und Absprachen an. Mit dem Hinweis der Psychiater darauf, dass im Vordergrund der Problematik kÃ¶rperliche Beschwerden stÃ¼nden, ist wohl anzunehmen, dass sie bei der EinschÃ¤tzung der ArbeitsfÃ¤higkeit zumindest teilweise auch die angegebenen kÃ¶rperlichen Beschwerden mitberÃ¼cksichtigen.</w:t>
      </w:r>
    </w:p>
    <w:p>
      <w:r>
        <w:t>3.4.2Â Â  Auch das Gutachten von Dr. I.___ vom 9. Februar 2009 (Erw. 2.2.4) vermag den RAD-Untersuchungsbericht nicht zu entkrÃ¤ften. Dr. I.___ verneinte das Vorliegen einer psychiatrischen StÃ¶rung. Dennoch schloss er auf eine 100%ige ArbeitsunfÃ¤higkeit, begrÃ¼ndete diese mit theoretischen AusfÃ¼hrungen Ã¼ber HWS-Distorsions-Patienten und stellte zugleich das J.___-Gutachten vom 10. Februar 2004 (vgl. Urk. 8/12), an welchem er selber mitgearbeitet hatte (Urk. 8/12/40-44), retrospektiv in Frage. Allein aus dem Umstand, dass Dr. I.___ keine Hinweise auf eine retrospektiv manifeste psychiatrische StÃ¶rung fand, muss geschlossen werden, dass er seiner Beurteilung der ArbeitsfÃ¤higkeit nicht nur psychiatrische Befunde zugrunde legte, was nicht zu Ã¼berzeugen vermag.</w:t>
      </w:r>
    </w:p>
    <w:p>
      <w:r>
        <w:t>3.5Â Â Â Â  Im Urteil vom 17. Januar 2006 in Sachen der Parteien erkannte das Gericht, dass das J.___-Gutachten grundsÃ¤tzlich zu Ã¼berzeugen vermag, und wies die Sache lediglich deshalb an die Beschwerdegegnerin zurÃ¼ck, damit diese abklÃ¤re, ob sich der Gesundheitszustand der BeschwerdefÃ¼hrerin seit der Begutachtung dauerhaft wesentlich verschlechtert und zu einem relevanten psychischen Gesundheitsschaden gefÃ¼hrt hat (Urk. 8/50/13). Nach dem in Erw. 3.2 Dargelegten ist davon auszugehen, dass bei der BeschwerdefÃ¼hrerin kein relevanter psychischer Gesundheitsschaden vorliegt. Indessen wurde im neuropsychologischen Untersuchungsbericht zum Gutachten des J.___ eine 40%ige LeistungseinschrÃ¤nkung in der TÃ¤tigkeit als Lehrerin attestiert, was die Beschwerdegegnerin veranlasste, der BeschwerdefÃ¼hrerin gestÃ¼tzt auf einen InvaliditÃ¤tsgrad von 40 % eine Viertelsrente zuzusprechen (vgl. Feststellungsblatt vom 17. Mai 2005, Urk. 8/23). Diese LeistungseinschrÃ¤nkung besteht nach der Aktenlage weiterhin, unabhÃ¤ngig davon, dass in psychiatrischer Hinsicht keine EinschrÃ¤nkung vorliegt. Die Frage allerdings, ob die LeistungseinschrÃ¤nkung in einer anderen TÃ¤tigkeit geringer wÃ¤re, kann offen bleiben. Einerseits stand die BeschwerdefÃ¼hrerin im Zeitpunkt der J.___-Begutachtung kurz vor der vorzeitigen Pensionierung als Lehrerin, weshalb ein Wechsel in der TÃ¤tigkeit nicht mehr zumutbar gewesen wÃ¤re. Andererseits hÃ¤tte die BeschwerdefÃ¼hrerin in einer einfachen und repetitiven TÃ¤tigkeit selbst bei einem Arbeitspensum von 100 % ein tieferes Gehalt erzielt, als sie als Lehrerin bei einem Arbeitspensum von 60 % erzielt hÃ¤tte (siehe Urk. 8/23/4).</w:t>
      </w:r>
    </w:p>
    <w:p>
      <w:r>
        <w:t>4.Â Â Â Â Â Â  Zusammenfassend hat die BeschwerdefÃ¼hrerin mit Wirkung ab 1. November 2004 gestÃ¼tzt auf einen InvaliditÃ¤tsgrad von 40 % Anspruch hat auf eine Viertelsrente. In diesem Sinne ist die Beschwerde gutzuheissen.</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und auf Fr. 600.-- anzusetzen.</w:t>
      </w:r>
    </w:p>
    <w:p>
      <w:r>
        <w:t>5.2Â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Unter BerÃ¼cksichtigung der massgeblichen Kriterien erscheint die Zusprache einer ProzessentschÃ¤digung von Fr. 2'100.-- (inkl. Barauslagen und MWSt) als angemessen.</w:t>
      </w:r>
    </w:p>
    <w:p>
      <w:r>
        <w:t>Das Gericht erkennt:</w:t>
      </w:r>
    </w:p>
    <w:p>
      <w:r>
        <w:t>1.Â Â Â Â Â Â Â Â  In Gutheissung der Beschwerde wird die VerfÃ¼gung vom 15. Januar 2009 aufgehoben mit der Feststellung, dass die BeschwerdefÃ¼hrerin gestÃ¼tzt auf einen InvaliditÃ¤tsgrad von 40 % mit Wirkung ab 1. November 2004 Anspruch auf eine Viertelsrente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2'100.-- (inkl. Barauslagen und MWSt) zu bezahlen.</w:t>
      </w:r>
    </w:p>
    <w:p>
      <w:r>
        <w:t>4.Â Â Â Â Â Â Â Â  Zustellung gegen Empfangsschein an:</w:t>
      </w:r>
    </w:p>
    <w:p>
      <w:r>
        <w:t>- Rechtsanwalt Rainer Deecke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