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IV.2009.00155 vom 20. September 2010</w:t>
      </w:r>
    </w:p>
    <w:p>
      <w:r>
        <w:t>ZH Sozialversicherungsgericht, 2010-09-20, DE</w:t>
      </w:r>
    </w:p>
    <w:p>
      <w:r>
        <w:rPr>
          <w:b/>
        </w:rPr>
        <w:t xml:space="preserve">Quelle: </w:t>
      </w:r>
      <w:r>
        <w:t>https://mcp.opencaselaw.ch/entscheid/zh_sozialversicherungsgericht_IV.2009.00155</w:t>
      </w:r>
    </w:p>
    <w:p>
      <w:r>
        <w:t>FR: ZH_SOZIALVERSICHERUNGSGERICHT IV.2009.00155 du 20 septembre 2010</w:t>
      </w:r>
    </w:p>
    <w:p>
      <w:r>
        <w:t>IT: ZH_SOZIALVERSICHERUNGSGERICHT IV.2009.00155 del 20 settembre 2010</w:t>
      </w:r>
    </w:p>
    <w:p>
      <w:pPr>
        <w:pStyle w:val="Heading2"/>
      </w:pPr>
      <w:r>
        <w:t>Erwägungen</w:t>
      </w:r>
    </w:p>
    <w:p>
      <w:r>
        <w:rPr>
          <w:b/>
        </w:rPr>
        <w:t>E. 2</w:t>
      </w:r>
    </w:p>
    <w:p>
      <w:r>
        <w:t>2.1Â Â Â Â  Zur Aufhebung der Rente fÃ¼hrte die Beschwerdegegnerin aus, es seien verschiedene medizinische AbklÃ¤rungen durchgefÃ¼hrt worden. FÃ¼r die Zusprechung der Rente seien anfÃ¤nglich die Folgen eines Sturzes aus einer HÃ¶he von 2 Metern (RÃ¼ckenverletzung) massgebend gewesen. SpÃ¤ter habe eine somatoforme SchmerzstÃ¶rung im Vordergrund gestanden. Die AbklÃ¤rungen hÃ¤tten gezeigt, dass diese Diagnose nicht mehr zutreffe, sondern dass von einer leichtgradigen depressiven Episode auszugehen sei. Der abweichenden Auffassung des BeschwerdefÃ¼hrers kÃ¶nne nicht gefolgt werden. Er stÃ¼tze sich auf nicht differenzierte Ã¤rztliche Beurteilungen. Eine kÃ¶rperlich leichte TÃ¤tigkeit vermÃ¶chte der BeschwerdefÃ¼hrer seit Juni 2008 im Umfang von 80 % auszuÃ¼ben. Das damit erzielbare Einkommen sei verglichen mit dem Einkommen, das der BeschwerdefÃ¼hrer ohne den Gesundheitsschaden voraussichtlich erzielen wÃ¼rde, um 28 % reduziert. Bei einer Erwerbseinbusse in dieser GrÃ¶sse bestehe kein Anspruch mehr auf eine Invalidenrente, weshalb diese aufzuheben sei (Urk. 2 S. 2, Urk. 10 S. 1 ff.).Â</w:t>
      </w:r>
    </w:p>
    <w:p>
      <w:r>
        <w:t>2.2Â Â Â Â  Der BeschwerdefÃ¼hrer machte geltend er sei nach wie vor hÃ¶chstens im Umfang von 50 % arbeitsfÃ¤hig. Verschiedene Untersuchungen in G.___ hÃ¤tten dies belegt. Er befinde sich seit langer Zeit und ohne Unterbruch in Ã¤rztlicher Behandlung und sein Gesundheitszustand verschlechtere sich laufend (Urk. 1, Urk. 6, Urk. 25).</w:t>
      </w:r>
    </w:p>
    <w:p>
      <w:r>
        <w:t>3.Â Â Â Â Â Â  In der unangefochten in Rechtskraft erwachsenen VerfÃ¼gung vom 15. Sep-tember 2003, die auf einer materiellen ÃberprÃ¼fung der vom BeschwerdefÃ¼hrer geltend gemachten gesundheitlichen Verschlechterung (vgl. Urk. 11/53-54) basiert, stellte die Beschwerdegegnerin fest, aufgrund der AbklÃ¤rungen sei eine gesundheitliche Verschlechterung nicht ausgewiesen. Dr. med. B.___, Spezialarzt fÃ¼r Psychiatrie und Psychotherapie, habe Befunde und Diagnosen genannt (vgl. Urk. 11/53), die in dieser Form bereits bekannt und dokumentiert sein. Dem BeschwerdefÃ¼hrer sei weiterhin eine ErwerbstÃ¤tigkeit im Umfang von 50 % zumutbar (Urk. 11/58/1).</w:t>
      </w:r>
    </w:p>
    <w:p>
      <w:r>
        <w:rPr>
          <w:b/>
        </w:rPr>
        <w:t>E. 4</w:t>
      </w:r>
    </w:p>
    <w:p>
      <w:r>
        <w:t>4.1Â Â Â Â  Nach Eingang des Revisionsgesuchs vom August respektive Oktober 2004 (Urk. 11/64, Urk. 11/66) veranlasste die Beschwerdegegnerin die polydisziplinÃ¤re (internistische, orthopÃ¤dische und psychiatrische) Begutachtung des BeschwerdefÃ¼hrers durch das C.___. Die Gutachter Dr. med. D.___, Innere/Allgemeine Medizin, Dr. med. E.___, FMH Psychiatrie und Psychotherapie, und Dr. med. F.___, FMH OrthopÃ¤dische Chirurgie, diagnostizierten im Gutachten vom 23. Juli 2008 mit Auswirkung auf die ArbeitsfÃ¤higkeit ein chronisches panvertebrales Schmerzsyndrom ohne radikulÃ¤re AusfÃ¤lle (ICD-10 M54.80), eine beginnende Gonarthrose beidseits (ICD-10 M17.0) und eine leichte depressive Episode (ICD-10 F32.0; Urk. 11/103/21 Ziff. 5.1). Des Weiteren diagnostizierten sie eine SchmerzverarbeitungsstÃ¶rung (ICD-10 F54), einen schÃ¤dlichen Gebrauch von Benzodiazepinen (ICD-10 F.13.1), eine arterielle Hypertonie (ICD-10 I10), eine Adipositas (BMI 35 kg/m 2 ; ICD-10 E66) sowie einen Nikotinabusus (ICD-10 F17.2). BezÃ¼glich dieser Diagnosen verneinten die Gutachter eine Auswirkung auf die ArbeitsfÃ¤higkeit (Urk. 11/103/21 Ziff. 5.2).</w:t>
      </w:r>
    </w:p>
    <w:p>
      <w:r>
        <w:t>4.2Â Â Â Â  Zusammenfassend kamen die Gutachter zum Schluss, der BeschwerdefÃ¼hrer, der gelernter Maler sei, sei 1977 in die Schweiz gekommen und habe als Gipser gearbeitet. Im MÃ¤rz 1984 habe er eine RÃ¼ckenkontusion erlitten. In der Folge habe er eine Rente der Unfall- und der Invalidenversicherung zugesprochen erhalten. Das RÃ¼ckenleiden habe die Wiederaufnahme der bisherigen TÃ¤tigkeit nicht mehr zugelassen. Auch heute sei eine RÃ¼ckkehr in dieses TÃ¤tigkeitsfeld aus orthopÃ¤discher Sicht nicht zumutbar. Dies gelte fÃ¼r alle kÃ¶rperlich schweren und mittelschweren TÃ¤tigkeiten und solchen mit wiederholten Arbeiten Ã¼ber SchulterhÃ¶he. KÃ¶rperlich leichte und adaptierte TÃ¤tigkeiten seien dem BeschwerdefÃ¼hrer indessen uneingeschrÃ¤nkt zumutbar. Entsprechend bestehe fÃ¼r diese TÃ¤tigkeiten aus orthopÃ¤discher Sicht eine volle ArbeitsfÃ¤higkeit. In psychiatrischer Hinsicht wirke sich die Diagnose der leichten depressiven Episode nur geringfÃ¼gig auf die erwerblichen FÃ¤higkeiten aus. FÃ¼r sÃ¤mtliche, aus somatischer Sicht adaptierten TÃ¤tigkeiten bestehe aufgrund des psychischen Leidens bei einem ganztÃ¤gigen Einsatz eine EinschrÃ¤nkung von 20 %. Somit sei eine ArbeitsfÃ¤higkeit von 80 % in angepasster TÃ¤tigkeit gegeben. Aus internistischer Sicht bestÃ¼nden keine EinschrÃ¤nkungen (Urk. 11/103/22 Ziff. 6.1-2).</w:t>
      </w:r>
    </w:p>
    <w:p>
      <w:r>
        <w:t>4.3Â Â Â Â  Zur zeitlichen Komponente fÃ¼hrten die Gutachter aus, aufgrund der anamnestischen Angaben, der Untersuchungsbefunde, der vorliegenden Dokumente sowie der frÃ¼her attestierten ArbeitsunfÃ¤higkeiten mÃ¼sse davon ausgegangen werden, dass die im Gutachten festgestellte ArbeitsfÃ¤higkeit aus orthopÃ¤discher Sicht seit September 2001 und aus psychiatrischer Sicht seit November 2006 bestehe. Mit Sicherheit gelte diese Beurteilung spÃ¤testens ab Juni 2008 bis auf weiteres (Urk. 11/103/22 f. Ziff. 6.3).</w:t>
      </w:r>
    </w:p>
    <w:p>
      <w:r>
        <w:t>4.4Â Â Â Â  Die Gutachter wiesen des Weiteren darauf hin, es bestehe eine deutliche Diskrepanz zwischen der objektiven Beurteilung und der SelbsteinschÃ¤tzung des BeschwerdefÃ¼hrers. Dieser sei der Ansicht, das ihm auch eine kÃ¶rperlich leichte TÃ¤tigkeit nicht mehr zugemutet werden kÃ¶nne. Ursache fÃ¼r die Diskrepanz zwischen Ã¤rztlicher und SelbsteinschÃ¤tzung sei die ausgeprÃ¤gte Selbstlimitierung und die regressive Verhaltensweise.</w:t>
      </w:r>
    </w:p>
    <w:p>
      <w:r>
        <w:t>Â Â Â Â Â Â Â Â  Bei SchmerzverarbeitungsstÃ¶rungen kÃ¶nne dies oft beobachtet werden. Deutlich werde dies anhand des auffÃ¤lligen Unterschieds zwischen den erhobenen Befunden und den geklagten Schmerzen. Ferner sei ein demonstratives Schmerzverhalten beobachtbar gewesen. Den Unterarmstock habe der BeschwerdefÃ¼hrer lediglich auf dem Weg ins Untersuchungszimmer eingesetzt, auf der Strasse habe er ihn nicht mehr benutzt.</w:t>
      </w:r>
    </w:p>
    <w:p>
      <w:r>
        <w:t>Â Â Â Â Â Â Â Â  Bei der Untersuchung der WirbelsÃ¤ule sei eine deutliche Diskrepanz zwischen dem stark eingeschrÃ¤nkten Finger-Boden-Abstand mit Angabe stÃ¤rkster lumbaler Schmerzen und dem fast vollstÃ¤ndig durchfÃ¼hrbaren Langsitz ohne Schmerzangabe aufgefallen. Die Flexion im HÃ¼ftgelenk sei bei gezielter PrÃ¼fung nach Angaben des BeschwerdefÃ¼hrers mit massivsten Schmerzen verbunden gewesen. Hingegen sei die Flexion bei der anschliessenden Untersuchung der Knie ungehindert und ohne Schmerzangabe mÃ¶glich gewesen.</w:t>
      </w:r>
    </w:p>
    <w:p>
      <w:r>
        <w:t>Â Â Â Â Â Â Â Â  Im Rahmen der neurologischen Untersuchung habe ein eingeschrÃ¤nkter LasÃ¨gue mit Angabe massiver lumbaler Schmerzen bestanden. Im Sitzen geprÃ¼ft sei keine EinschrÃ¤nkung feststellbar gewesen und der BeschwerdefÃ¼hrer habe Ã¼ber keine Schmerzen geklagt. Entgegen der Angaben des BeschwerdefÃ¼hrers bei drei Ãrzten nehme er keine oder nur sporadisch Analgetika. Dies habe anhand des Wirkstoffspiegels bei der Blutuntersuchung festgestellt werden kÃ¶nnen. Es kÃ¶nne somit nicht ausgeschlossen werden, dass auch andere Angaben des BeschwerdefÃ¼hrers nicht korrekt seien (Urk. 11/103/23 Ziff. 6.4).</w:t>
      </w:r>
    </w:p>
    <w:p>
      <w:r>
        <w:t>5.Â Â Â Â Â Â  Die Ãrzte des C.___ begutachteten den BeschwerdefÃ¼hrer in den vorliegend massgebenden medizinischen Fachgebieten umfassend. Sie erhobenen sorgfÃ¤ltig die Befunde und begrÃ¼ndeten ihre Feststellungen und Erkenntnisse detailliert und nachvollziehbar. Befunde, Diagnosen und das evaluierte Leistungsprofil ergeben ein kohÃ¤rentes Gesamtbild (Urk. 11/103/12 f. Ziff. 4.1.3-7 u. Urk. 11/103/18 f. Ziff. 4.2.3-8 u. Urk. 11/103/21 ff. Ziff. 5-6).</w:t>
      </w:r>
    </w:p>
    <w:p>
      <w:r>
        <w:t>Â Â Â Â Â Â Â Â  Die Gutachter fÃ¼hrten eine detaillierte Anamnese durch und erhoben die relevanten Befunde. Ferner setzten sie sich Ã¼ber die vom BeschwerdefÃ¼hrer geklagten Beschwerden ausfÃ¼hrlich ins Bild (Urk. 11/103/8 ff. Ziff. 3, Ziff. 4.1.1-2, Ziff. 4.2.1.-2). Sie wÃ¼rdigten umfassend die Vorakten und setzten sich mit abweichenden Beurteilungen explizit auseinander (Urk. 11/103/3 ff. Ziff. 2 u. 11/103/23 f. Ziff. 6.5).</w:t>
      </w:r>
    </w:p>
    <w:p>
      <w:r>
        <w:t>Â Â Â Â Â Â Â Â  Damit genÃ¼gt das Gutachten den zu beachtenden Beweisanforderungen (vgl. BGE 134 V 231 Erw. 5.1; 125 V 352 Erw. 3a). Das Gutachten belegt rechts-genÃ¼glich, dass sich im Vergleich zur gesundheitlichen Situation, die der Ver-fÃ¼gung vom 15. September 2003 zu Grunde lag, eine wesentliche Verbesserung in dem Sinne ergeben hat, dass dem BeschwerdefÃ¼hrer nunmehr eine angepasste ErwerbstÃ¤tigkeit in einem Pensum von 80 % und nicht mehr nur im Umfang von 50 % mÃ¶glich ist.</w:t>
      </w:r>
    </w:p>
    <w:p>
      <w:r>
        <w:t>6.Â Â Â Â Â Â</w:t>
      </w:r>
    </w:p>
    <w:p>
      <w:r>
        <w:t>6.1Â Â Â Â  Der BeschwerdefÃ¼hrer erhob gegen diese Beurteilung keine substantiierten EinwÃ¤nde. Er machte lediglich geltend, er sei hÃ¶chstens im Umfang von 50 % arbeitsfÃ¤hig. Verschiedene Untersuchungen in G.___ hÃ¤tten dies belegt. Er befinde sich seit langer Zeit und ohne Unterbruch in Ã¤rztlicher Behandlung und sein Gesundheitszustand verschlechtere sich laufend. Arztberichte oder Gutachten, die diese Behauptungen effektiv stÃ¼tzen, reichte der BeschwerdefÃ¼hrer nicht ein.</w:t>
      </w:r>
    </w:p>
    <w:p>
      <w:r>
        <w:t>6.2Â Â Â Â  GemÃ¤ss einem nicht datierten Entlassungsbericht des Klinischen Zentrums G.___, Institut fÃ¼r Psychiatrie (Urk. 7), befand sich der BeschwerdefÃ¼hrer vom 17. bis zum 27. Februar 2009 in stationÃ¤rer Behandlung. Welche psychiatrischen Diagnosen gestellt wurde, geht aus dem Bericht nicht hervor. Entlassen wurde der BeschwerdefÃ¼hrer gemÃ¤ss dem Bericht aus administrativen GrÃ¼nden, da die weitere Behandlung nicht mehr von der Krankenversicherung Ã¼bernommen wurde. Abschliessend findet sich im Entlassungsbericht die Empfehlung, den BeschwerdefÃ¼hrer der Invalidenkommission zwecks Beurteilung der ArbeitsfÃ¤higkeit und Regelung der Rechte auf eine Invalidenpension zu zuweisen.</w:t>
      </w:r>
    </w:p>
    <w:p>
      <w:r>
        <w:t>6.3Â Â Â Â  Mit Eingabe vom 7. Dezember 2009 (Urk. 25) reichte der BeschwerdefÃ¼hrer diverse Ã¤rztliche Unterlagen ohne chronologische oder systematische Ordnung ein (Urk. 26/1-5). Nebst Kopien von Berichten und Unterlagen aus dem Aktendossier der Beschwerdegegnerin (Urk. 26/5) liegen drei ins Deutsche Ã¼bersetzte Berichte Ã¼ber Behandlungen in G.___ und H.___ vor (Urk. 26/1-3).</w:t>
      </w:r>
    </w:p>
    <w:p>
      <w:r>
        <w:t>6.4Â Â Â Â  Im nicht datierten Entlassungsbericht des Instituts fÃ¼r Psychiatrie des Klinischen Zentrums G.___ betreffend eine stationÃ¤re Behandlung vom 15. Januar bis 1. Februar 2008 findet sich nebst dem Hinweis auf die bereits aktenkundigenÂ  somatischen und psychischen Leiden der Hinweis auf ein neuropsychologisches Leiden. Es bestÃ¼nden auffÃ¤llige StÃ¶rungen im Bereich des GedÃ¤chtnisses und der Aufmerksamkeit, was auf eine Dysfunktion des Gehirns hinweise. Es seien weitere AbklÃ¤rungen angezeigt (Urk. 26/3).</w:t>
      </w:r>
    </w:p>
    <w:p>
      <w:r>
        <w:t>Â Â Â Â Â Â Â Â  Gesicherte Erkenntnisse in Bezug auf ein neuropsychologisches Leiden fehlen. Es handelt sich um eine Verdachtsdiagnose, die sich in erster Linie auf vom BeschwerdefÃ¼hrer beschriebene Symptome stÃ¼tzt und nicht auf objektiv ermittelte Befunde. Nur solche vermÃ¶chten aber eine Diagnose entsprechend zu erhÃ¤rten und abzusichern. Da nach Ã¼briger Aktenlage keine Anhaltspunkte bestehen, der BeschwerdefÃ¼hrer leide tatsÃ¤chlich unter neuropsychologischen Defiziten, sind keine zusÃ¤tzlichen AbklÃ¤rungen notwendig.</w:t>
      </w:r>
    </w:p>
    <w:p>
      <w:r>
        <w:t>6.5Â Â Â Â  Dem Bericht der Gesundheitsanstalt I.___ (ebenfalls ohne Datum) lÃ¤sst sich entnehmen, 1984 sei der BeschwerdefÃ¼hrer bei der Arbeit verletzt worden. Bei dieser Gelegenheit habe er auch Kopfverletzungen erlitten. Nach den Verletzungen habe er mehrfach versucht, die Arbeit wieder aufzunehmen. Wegen Schmerzen an der WirbelsÃ¤ule sei ihm dies nicht gelungen. Er sei nicht imstande, zu gehen. Beim Gehen mÃ¼ssten ihm anderen Personen helfen. Er verliere sich zudem in Zeit und Raum, er habe starke Kopfschmerzen und leide unter Schlaflosigkeit. Er sei arbeits- und erwerbsunfÃ¤hig (Urk. 26/2).</w:t>
      </w:r>
    </w:p>
    <w:p>
      <w:r>
        <w:t>Â Â Â Â Â Â Â Â  Auf welche Befunde und Diagnosen sich die attestierte vollstÃ¤ndige Arbeits- und ErwerbsunfÃ¤higkeit stÃ¼tzt, ist nicht ersichtlich. Es findet sich im Bericht die mehrfache ErwÃ¤hnung auf eine medizinische Dokumentation. Diese ist jedoch nicht aktenkundig.</w:t>
      </w:r>
    </w:p>
    <w:p>
      <w:r>
        <w:t>6.6Â Â Â Â  Der Bericht der Abteilung Gesundheitswesen des Distrikts I.___ vom 4. Mai 2009 (Urk. 26/1) gibt im Wesentlichen eine Zusammenfassung der vom BeschwerdefÃ¼hrer vorgetragenen Beschwerden wieder. Die im Bericht ebenfalls erwÃ¤hnte Dokumentation fehlt.</w:t>
      </w:r>
    </w:p>
    <w:p>
      <w:r>
        <w:t>6.7Â Â Â Â  Nach dem Gesagten ergeben sich aus den vom BeschwerdefÃ¼hrer eingereichten Unterlagen keine neuen Erkenntnisse. Insbesondere vermÃ¶gen diese die Schlussfolgerungen der C.___-Gutachter nicht zu entkrÃ¤ften. Der Standpunkt, der gesundheitliche Zustand verschlechtere sich laufend und eine angepasste TÃ¤tigkeit sei hÃ¶chstens im Umfang von 50 % zumutbar, findet in den eingereichten Beweismitteln keine hinreichende StÃ¼tze. Davon kann demgemÃ¤ss nicht ausgegangen werden. Dass sich der BeschwerdefÃ¼hrer konstant in Ã¤rztlicher Behandlung befindet, ist kein genÃ¼gender Beweis fÃ¼r seinen Standpunkt.</w:t>
      </w:r>
    </w:p>
    <w:p>
      <w:r>
        <w:rPr>
          <w:b/>
        </w:rPr>
        <w:t>E. 7</w:t>
      </w:r>
    </w:p>
    <w:p>
      <w:r>
        <w:t>7.1Â Â Â Â  Die Beschwerdegegnerin ermittelte sowohl das Validen- als auch das Invaliden-einkommen auf der Basis der TabellenlÃ¶hne der Schweizerischen Lohn-strukturerhebung (vgl. Urk. 11/106). Da der BeschwerdefÃ¼hrer seit Ã¼ber zwei Jahrzehnten keiner ErwerbstÃ¤tigkeit mehr nachgeht, ist insbesondere auch fÃ¼r die Bemessung des Valideneinkommens auf die TabellenlÃ¶hne abzustellen.</w:t>
      </w:r>
    </w:p>
    <w:p>
      <w:r>
        <w:t>7.2Â Â Â Â  Laut internem Vermerk erachtete die Beschwerdegegnerin das Total der Einkommen aller Branchen (Tabelle A1 Ziff. 1-93) als massgebend (Urk. 11/106/1).</w:t>
      </w:r>
    </w:p>
    <w:p>
      <w:r>
        <w:t>Â Â Â Â Â Â Â Â  Der BeschwerdefÃ¼hrer betÃ¤tigte sich seinerzeit als angelernter Gipser (Urk. 11/33/4). Es ist somit sachgerecht, auf das Durchschnittseinkommen fÃ¼r BeschÃ¤ftigte aus der Baubranche (Tabelle A1 Ziffer 45) und dort auf das Lohnniveau fÃ¼r einfache und repetitive TÃ¤tigkeiten (Lohnniveau 4) abzustellen.</w:t>
      </w:r>
    </w:p>
    <w:p>
      <w:r>
        <w:t>Â Â Â Â Â Â Â Â  GemÃ¤ss LSE 2008 verdienten MÃ¤nner als Hilfskraft im Baugewerbe monatlich Fr. 5'150.--. Angepasst an die durchschnittliche wÃ¶chentliche Arbeitszeit von 41.6 Stunden betrÃ¤gt das Monatseinkommen Fr. 5'356.-- (Fr. 5'150.-- : 40 x 41.6) und das Jahreseinkommen Fr. 64'272.--. Dieses Einkommen (Valideneinkommen) vermÃ¶chte der BeschwerdefÃ¼hrer ohne den Eintritt des Gesundheitsschadens zu erzielen.</w:t>
      </w:r>
    </w:p>
    <w:p>
      <w:r>
        <w:t>7.3Â Â Â Â  Trotz des Gesundheitsschadens kÃ¶nnte der BeschwerdefÃ¼hrer aus medizinsicher Sicht eine angepasste, kÃ¶rperlich leichte TÃ¤tigkeit im Umfang von 80 % ausÃ¼ben. In Frage kommen HilfstÃ¤tigkeiten in verschiedenen Branchen, in erster Linie im produktiven Sektor. DemgemÃ¤ss ist auf den Durchschnitt aller LÃ¶hne im produktiven Bereich abzustellen (TA1 Ziff. 10-45).</w:t>
      </w:r>
    </w:p>
    <w:p>
      <w:r>
        <w:t>Â Â Â Â Â Â Â Â  Mit einer entsprechenden TÃ¤tigkeit verdienten MÃ¤nner 2008 auf dem Niveau einfacher und repetitiver TÃ¤tigkeiten Fr. 5'137.-- pro Monat. Angepasst an die Ã¼bliche Wochenarbeitszeit von 41.6 Stunden sind es Fr. 5'342.-- pro Monat (Fr. 5'137.-- : 40 x 41.6) respektive Fr. 64'104.-- pro Jahr. FÃ¼r den BeschwerdefÃ¼hrer in einer angepassten TÃ¤tigkeit realisierbar sind 80 % davon, das heisst Fr. 51'283.--.</w:t>
      </w:r>
    </w:p>
    <w:p>
      <w:r>
        <w:t>7.4Â Â Â Â  Die Differenz zwischen Validen- und Invalideneinkommen betrÃ¤gt Fr. 12'989.--. Dies entspricht 20 % (Fr. 12'989 x 100 % : Fr. 64'272.--). Damit steht fest, dass kein Rentenanspruch mehr gegeben ist. GemÃ¤ss C.___-Gutachten gilt das attestierte Leistungsprofil (ArbeitsfÃ¤higkeit von 80 % in angepasster TÃ¤tigkeit) seit spÃ¤testens Juni 2008 bis auf weiteres (Urk. 11/103/22 f. Ziff. 6.3). Die Herabsetzung per Ende des der VerfÃ¼gung vom 15. Januar 2009 folgenden Monats ist damit gesetzeskonform (Art. 88 bis Abs. 2 lit. a IVV).</w:t>
      </w:r>
    </w:p>
    <w:p>
      <w:r>
        <w:t>Â Â Â Â Â Â Â Â  Zusammenfassend erweist sich der angefochtene Entscheid der Beschwer-degegnerin als rechtens, weshalb die dagegen erhobene Beschwerde abzuweisen ist.</w:t>
      </w:r>
    </w:p>
    <w:p>
      <w:r>
        <w:t>8.Â Â Â Â Â Â  GemÃ¤ss Art. 69 Abs. 1 bis des Bundesgesetzes Ã¼ber die Invalidenversicherung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 Vorliegend erweist sich eine Kostenpauschale von Fr. 700.-- als angemessen. AusgangsgemÃ¤ss sind die Kosten dem BeschwerdefÃ¼hrer aufzuerlegen.</w:t>
      </w:r>
    </w:p>
    <w:p>
      <w:r>
        <w:t>Das Gericht erkennt:</w:t>
      </w:r>
    </w:p>
    <w:p>
      <w:r>
        <w:t>1.Â Â Â Â Â Â Â Â  Die Beschwerde wird abgewiesen.</w:t>
      </w:r>
    </w:p>
    <w:p>
      <w:r>
        <w:t>2.Â Â Â Â Â Â Â Â  Die Gerichtskosten von Fr. 700.-- werden dem BeschwerdefÃ¼hrer auferlegt. Rechnung und Einzahlungsschein werden dem Kostenpflichtigen nach Eintritt der Rechtskraft zugestellt.</w:t>
      </w:r>
    </w:p>
    <w:p>
      <w:r>
        <w:t>3.Â Â Â Â Â Â Â Â  Zustellung gegen Empfangsschein an:</w:t>
      </w:r>
    </w:p>
    <w:p>
      <w:r>
        <w:t>- Rechtsanwalt Dr. Herbert Menzi</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