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IV.2009.00154 vom 30. Juni 2010</w:t>
      </w:r>
    </w:p>
    <w:p>
      <w:r>
        <w:t>ZH Sozialversicherungsgericht, 2010-06-30, DE</w:t>
      </w:r>
    </w:p>
    <w:p>
      <w:r>
        <w:rPr>
          <w:b/>
        </w:rPr>
        <w:t xml:space="preserve">Quelle: </w:t>
      </w:r>
      <w:r>
        <w:t>https://mcp.opencaselaw.ch/entscheid/zh_sozialversicherungsgericht_IV.2009.00154</w:t>
      </w:r>
    </w:p>
    <w:p>
      <w:r>
        <w:t>FR: ZH_SOZIALVERSICHERUNGSGERICHT IV.2009.00154 du 30 juin 2010</w:t>
      </w:r>
    </w:p>
    <w:p>
      <w:r>
        <w:t>IT: ZH_SOZIALVERSICHERUNGSGERICHT IV.2009.00154 del 30 giugno 2010</w:t>
      </w:r>
    </w:p>
    <w:p>
      <w:pPr>
        <w:pStyle w:val="Heading2"/>
      </w:pPr>
      <w:r>
        <w:t>Erwägungen</w:t>
      </w:r>
    </w:p>
    <w:p>
      <w:r>
        <w:rPr>
          <w:b/>
        </w:rPr>
        <w:t>E. 3</w:t>
      </w:r>
    </w:p>
    <w:p>
      <w:r>
        <w:t>3.1Â Â Â Â  Die IV-Stelle hatte der Versicherten mit VerfÃ¼gung vom 19. November 2004 ab dem 1. Juli 2004 eine Dreiviertelsrente gestÃ¼tzt auf einen InvaliditÃ¤tsgrad von 64 % zugesprochen (Urk. 8/24). Nach der DurchfÃ¼hrung einer im Juni 2006 eingeleiteten amtlichen Revision (Urk. 8/40) hielt die IV-Stelle in ihrer VerfÃ¼gung vom 22. Januar 2009 fest, der BeschwerdefÃ¼hrerin sei gestÃ¼tzt auf das Gutachten des Spitals Y.___ vom 18. Oktober 2007 eine leidensangepasste TÃ¤tigkeit zu 50 % zumutbar. Die zuletzt ausgefÃ¼hrte TÃ¤tigkeit als Mitarbeiterin und Verkaufsberaterin habe aus versicherungsmedizinischer Sicht bereits einer angepassten TÃ¤tigkeit entsprochen. Die BeschwerdefÃ¼hrerin habe daher ab dem 1. Juli 2004 weiterhin Anspruch auf eine Dreiviertelsrente (Urk. 2, Urk. 7).</w:t>
      </w:r>
    </w:p>
    <w:p>
      <w:r>
        <w:t>Â Â Â Â Â Â Â Â  Dagegen macht die BeschwerdefÃ¼hrerin geltend, die IV-Stelle sei in ihrer frÃ¼heren VerfÃ¼gung fÃ¤lschlicherweise davon ausgegangen, sie kÃ¶nne in der TÃ¤tigkeit als Call-Center-Mitarbeiterin und Verkaufsberaterin einer 50%igen TÃ¤tigkeit nachgehen. FÃ¼r eine herzkranke Person sei eine Stelle in einem Call-Center, wo es notorisch hektisch zugehe, gesundheitlich ausgesprochen unzumutbar. Der ermittelte InvaliditÃ¤tsgrad von 64 % sei schon damals nicht haltbar gewesen. Im Rahmen der von der IV-Stelle am 22. Juni 2006 durchgefÃ¼hrten Rentenrevision habe die IV-Stelle die EinschÃ¤tzung von Dr. A.___ Ã¼bergangen und sei zu Unrecht davon ausgegangen, dass sich der Gesundheitszustand nicht verÃ¤ndert habe. Sie habe allein aus kardiologischen GrÃ¼nden Anspruch auf eine ganze Invalidenrente. Zudem habe der begutachtende Psychiater eine volle und dauernde ArbeitsunfÃ¤higkeit bestÃ¤tigt (Urk. 1).</w:t>
      </w:r>
    </w:p>
    <w:p>
      <w:r>
        <w:t>3.2Â Â Â Â  Strittig und zu prÃ¼fen ist somit, ob es seit der Zusprache der Dreiviertelsrente am 19. November 2004 zu einer Verschlechterung des Gesundheitszustandes der BeschwerdefÃ¼hrerin gekommen ist, welcher nunmehr zu einer ganzen Invalidenrente berechtigt.</w:t>
      </w:r>
    </w:p>
    <w:p>
      <w:r>
        <w:rPr>
          <w:b/>
        </w:rPr>
        <w:t>E. 4</w:t>
      </w:r>
    </w:p>
    <w:p>
      <w:r>
        <w:t>4.1Â Â Â Â  Zum Zeitpunkt der Rentenzusprache vom 19. November 2004 (Urk. 8/24) lag bei der BeschwerdefÃ¼hrerin eine Herzerkrankung nach einem Herzinfarkt und operativen Eingriffen im Jahr 1999 vor, welche sie in der bisherigen TÃ¤tigkeit zu 50 % einschrÃ¤nkte (Urk. 8/14 insbesondere S. 1 und S. 4; vgl. auch Urk. 8/9 S. 1). Dabei kann die EinschÃ¤tzung der IV-Stelle, es habe eine 50%ige ArbeitsfÃ¤higkeit bestanden - entgegen der Auffassung der BeschwerdefÃ¼hrerin (Urk. 1 S. 9) - nicht als unhaltbar bezeichnet werden, zumal sie sich aus dem Bericht des Spitals Y.___ vom 4. Juni 2004 (Urk. 8/14 S. 1 und S. 4) ergibt. Dass Dr. med. A.___, Facharzt FMH fÃ¼r Innere Medizin, im Bericht vom 25. Mai 2004 eine 100%ige ArbeitsunfÃ¤higkeit ab dem 1. Mai 2004 attestierte (Urk. 8/9 S. 1), lÃ¤sst die rechtskrÃ¤ftige VerfÃ¼gung und EinschÃ¤tzung nicht als unhaltbar erscheinen.</w:t>
      </w:r>
    </w:p>
    <w:p>
      <w:r>
        <w:t>4.2Â Â Â Â  Ãber den Gesundheitszustand der BeschwerdefÃ¼hrerin zum Zeitpunkt der Rentenrevision geben die folgenden Berichte Auskunft:</w:t>
      </w:r>
    </w:p>
    <w:p>
      <w:r>
        <w:t>Â Â Â Â Â Â Â Â  Dr. A.___ fÃ¼hrte in seinem Bericht vom 30. August 2006 die Diagnosen einer koronaren 1-GefÃ¤ss-Erkrankung, eines gastrooesophagealen Reflux, einer chronischen Obstipation, Sigmadivertikulose, einer Osteoporose, eines Verdachts auf Sialolithiasis der Glandula submandibularis rechts und einer Penicillinallergie auf (Urk. 8/44 S. 1 f.). GemÃ¤ss seiner EinschÃ¤tzung in diesem Bericht sowie der medizinischen Beurteilung der Arbeitsbelastbarkeit vom 29. August 2006 bestehe keine ArbeitsfÃ¤higkeit mehr (Urk. 8/44 S. 3 f.).</w:t>
      </w:r>
    </w:p>
    <w:p>
      <w:r>
        <w:t>Â Â Â Â Â Â Â Â  Im Gutachten der medizinischen Poliklinik des Spitals Y.___ vom 18. Oktober 2007 wurden die Diagnosen chronisch rezidivierender Thoraxschmerzen (Differentialdiagnose: kardial-ischÃ¤misch, Reflux, radikulÃ¤r, SomatisierungsstÃ¶rung im Rahmen einer Depression), einer chronischen koronaren Herzkrankheit, eines gastrooesophagealen Reflux, einer mittelschweren Sigmadivertikulose, einer anamnestischen Penicillinallergie sowie einer Skoliose und degenerativer VerÃ¤nderungen der Lenden- und BrustwirbelsÃ¤ule festgehalten. Trotz unauffÃ¤lliger Befunde seit 2004 habe die Versicherte ein Kribbeln im Halsbereich beidseits bis zum Kiefer ausstrahlend sowie KribbelparÃ¤sthesien in beiden Armen begleitet von thorakalem DruckgefÃ¼hl geschildert. Es bestehe insgesamt ein deutlicher Trainingsmangel. Aufgrund der Befunde werde primÃ¤r ein Ausbau der medikamentÃ¶sen, antiischÃ¤mischen Therapie, insbesondere die Optimierung des kardiovaskulÃ¤ren Risikoprofils, empfohlen. Neben einer mÃ¶glichen kardial-ischÃ¤mischen Schmerzkomponente bestÃ¼nden degenerative VerÃ¤nderungen im Bereich der WirbelsÃ¤ule. Es bedÃ¼rfe zur KlÃ¤rung der Frage, inwiefern diese Schmerzen zu den belastungsabhÃ¤ngigen thorakalen Schmerzen beitragen, einer fachÃ¤rztlichen Beurteilung von rheumatologischer Seite. Neben verschiedenen somatischen Ursachen sei die BeschwerdefÃ¼hrerin nach jahrelanger Leidensgeschichte auch von psychischer Seite her belastet. Eine begleitende psychiatrische Betreuung sei bisher stets abgelehnt worden. Es werde aber eine Beurteilung, allenfalls eine Behandlung durch einen Psychiater betreffend eine mÃ¶gliche Somatisierungstendenz als Ursache der chronischen Schmerzen empfohlen. Zusammenfassend kÃ¶nne aufgrund der Untersuchung momentan keine klare Schmerzursache gefunden werden. Da eine koronare Schmerzursache noch nicht sicher ausgeschlossen sei, bestehe aber aus internistischer Sicht fÃ¼r eine sitzende (kÃ¶rperlich nicht belastende TÃ¤tigkeit) eine 50%ige ArbeitsfÃ¤higkeit (Urk. 8/70).</w:t>
      </w:r>
    </w:p>
    <w:p>
      <w:r>
        <w:t>Â Â Â Â Â Â Â Â  Dr. Z.___ und lic. phil. B.___ hielten in ihrem Gutachten vom 12. MÃ¤rz 2008 fest, es liege neben der Herzerkrankung eine relevante psychische StÃ¶rung in Form einer somatoformen autonomen FunktionsstÃ¶rung (ICD-10: F45.3) vor. Als Nebendiagnose sei ein AbhÃ¤ngigkeitssyndrom von Sedativa auf dem Boden einer auffÃ¤lligen PersÃ¶nlichkeitsstruktur zu diagnostizieren (ICD-10: F13.2). Der Aktenauszug, die Vorgeschichte, die Angaben zur aktuellen Situation, die eigenen Untersuchungen sowie die klinischen Befunde wÃ¼rden die Entwicklung einer somatoformen StÃ¶rung auf dem Hintergrund der koronaren 1-GefÃ¤ss-Erkrankung und des erlittenen Herzinfarktes mit seinen Folgen deutlich zeigen. Dis dysthyme Symptomatik gehÃ¶re zur somatoformen StÃ¶rung, weshalb auf eine entsprechende Nebendiagnose verzichtet werde. Die StÃ¶rung erscheine chronifiziert und fixiert. Als Beginn der allmÃ¤hlichen Entwicklung der somatoformen StÃ¶rung kÃ¶nne das FrÃ¼hjahr 2004 und schliesslich der Zeitpunkt der Arbeitsaufgabe angenommen werden. Mit genÃ¼gender Sicherheit dÃ¼rfe der Zeitpunkt der relevanten BeeintrÃ¤chtigung durch die zusÃ¤tzliche psychische StÃ¶rung auf Mai 2005 festgelegt werden. Damals dÃ¼rfte die zusÃ¤tzliche ArbeitsunfÃ¤higkeit durch die psychische StÃ¶rung mit 30 % und die globale ArbeitsunfÃ¤higkeit fÃ¼r die angestammte und eine behinderungsangepasste TÃ¤tigkeit damit 80 % erreicht haben. Seither habe die ArbeitsunfÃ¤higkeit durch die Chronifizierung der StÃ¶rung weiter zugenommen. Aktuell werde die ArbeitsunfÃ¤higkeit in der angestammten wie auch in einer behinderungsangepassten TÃ¤tigkeit mit 100 % beziffert, denn der Versicherten wÃ¼rden heute stÃ¶rungsbedingt die fÃ¼r jede Hilfsarbeit erforderliche Monotonietoleranz, die AnpassungsfÃ¤higkeit, die Ausdauer, die Konzentration und die Motivation dafÃ¼r fehlen. Demzufolge dÃ¼rfte auch die Eingliederung in eine leichte, sitzende TÃ¤tigkeit nicht mÃ¶glich sein. Da die StÃ¶rung chronifiziert und fixiert sei, erscheine eine Steigerung der ArbeitsfÃ¤higkeit durch einen Klinikaufenthalt als zweifelhaft. Berufliche Massnahmen seien zum jetzigen Zeitpunkt zwecklos. In Bezug auf die EinschÃ¤tzungen der anderen involvierten Ãrzte hielten die Gutachter fest, die EinschÃ¤tzung der ArbeitsfÃ¤higkeit der Spezialisten konzentriere sich auf den Herzbefund, wÃ¤hrend der Hausarzt wohl von Anfang an die unterschiedlichen Beschwerden der Versicherten und die psychische Komponente in seiner Beurteilung berÃ¼cksichtigt haben dÃ¼rfte. Daher sei die unterschiedliche EinschÃ¤tzung eigentlich kein Widerspruch. Die involvierten Ãrzte des Spitals Y.___ hÃ¤tten in ihrem Bericht vom 18. Oktober 2007 zwar die psychiatrische StÃ¶rung wahrgenommen. Diese sei aber bezÃ¼glich der BeeintrÃ¤chtigungsschwere nicht adÃ¤quat gewichtet worden (Urk. 8/75).</w:t>
      </w:r>
    </w:p>
    <w:p>
      <w:r>
        <w:t>Â Â Â Â Â Â Â Â  Aus den Berichten der Klinik fÃ¼r Kardiologie des Spitals Y.___ vom 3. September und vom 2. Juli 2008 ergeben sich weder in Bezug auf den Gesundheitszustand noch auf die ArbeitsfÃ¤higkeit weitere Hinweise (Urk. 8/83).</w:t>
      </w:r>
    </w:p>
    <w:p>
      <w:r>
        <w:t>Â Â Â Â Â Â Â Â  Der regionale Ã¤rztliche Dienst der IV-Stelle (nachfolgend: RAD) hielt in seiner Stellungnahme vom 20. MÃ¤rz 2008 fest, die somatoforme StÃ¶rung sei als IV-fremd zu beurteilen, da eine somatoforme StÃ¶rung oder ihre Folgen mit einer zumutbaren Willensanstrengung medizinisch-theoretisch Ã¼berwindbar seien. Ein Ausnahmefall sei nicht ausgewiesen, da weder eine psychische KomorbiditÃ¤t von erheblicher Schwere, AusprÃ¤gung und Dauer vorliege noch ein sozialer RÃ¼ckzug in allen Belangen des Lebens ausgewiesen sei. Unter BerÃ¼cksichtigung chronischer kÃ¶rperlicher Begleiterkrankungen im Sinne einer koronaren Herzkrankheit sowie degenerativer VerÃ¤nderungen der WirbelsÃ¤ule sei aus versicherungsmedizinischer Sicht eine leidensangepasste TÃ¤tigkeit zu 50 % zumutbar (Urk. 8/77 S. 4 f.; vgl. auch die Stellungnahme des RAD vom 10. Oktober 2008, Urk. 8/86 S. 2).</w:t>
      </w:r>
    </w:p>
    <w:p>
      <w:r>
        <w:t>4.3Â Â Â Â  Aufgrund der neu aufgefÃ¼hrten RÃ¼cken- und psychischen Beschwerden ist zum einen von einer Verschlechterung des Gesundheitszustandes auszugehen (Urk. 8/70, Urk. 8/75). Zum anderen liegt - entgegen der Auffassung der IV-Stelle (Urk. 2, Urk. 7) - infolge der nunmehr manifesten AusprÃ¤gung der diagnostizierten somatoformen autonomen FunktionsstÃ¶rung eine 100%ige ArbeitsunfÃ¤higkeit der BeschwerdefÃ¼hrerin vor. Dabei ist vorwegzunehmen, dass die bundesgerichtliche Rechtsprechung zur (Un-)Ãberwindbarkeit einer somatoformen SchmerzstÃ¶rung (vgl. Erw. 2.1.2) analog auf die zu beurteilende somatoforme autonome FunktionsstÃ¶rung anzuwenden ist, zumal diese StÃ¶rung zu den SomatisierungsstÃ¶rungen gemÃ¤ss der Internationalen Klassifikation psychischer StÃ¶rungen (Internationale Klassifikation psychischer StÃ¶rungen, 6. Auflage, ICD-10: F45.0, S. 199-208) gehÃ¶rt (vgl. auch Bundesgerichtsentscheide vom 14. April 2008 in Sachen M., I 70/07, Erw. 5; vom 16. Dezember 2008 in Sachen K., 8C_195/2008, Erw. 3; und vom 30. April 2009 in Sachen R., 8C_706/2008, Erw. 3.3). Unter BerÃ¼cksichtigung der vom Bundesgericht festgehaltenen Kriterien ist - entgegen der Auffassung des RAD (Urk. 8/77 S. 4 f.) - sodann davon auszugehen, dass ausnahmsweise die Voraussetzungen fÃ¼r eine zumutbare Willensanstrengung zu verneinen sind. Zwar liegt, wie der RAD richtig erkannte, keine psychische KomorbiditÃ¤t von erheblicher Schwere, AusprÃ¤gung und Dauer vor (vgl. Urk. 8/75, Urk. 8/77 S. 4). Eine solche KomorbiditÃ¤t ist jedoch keine zwingende Voraussetzung. Vielmehr kÃ¶nnen auch weitere Faktoren, wie chronische kÃ¶rperliche Begleiterkrankungen, ein mehrjÃ¤hriger, chronifizierter Krankheitsverlauf mit unverÃ¤nderter oder progredienter Symptomatik ohne lÃ¤ngerdauernde RÃ¼ckbildung, ein sozialer RÃ¼ckzug in allen Belangen des Lebens, ein verfestigter, therapeutisch nicht mehr beeinflussbarer innerseelischer Verlauf einer an sich missglÃ¼ckten, psychisch aber entlastenden KonfliktbewÃ¤ltigung (primÃ¤rer Krankheitsgewinn; "Flucht in die Krankheit"), das Scheitern einer konsequent durchgefÃ¼hrten ambulanten oder stationÃ¤ren Behandlung (auch mit unterschiedlichem therapeutischem Ansatz) trotz kooperativer Haltung der versicherten Person fÃ¼r die ausnahmsweise Annahme einer UnÃ¼berwindbarkeit mass- und ausschlaggebend sein (vgl. Erw. 2.1.2). GestÃ¼tzt auf das ausfÃ¼hrliche und sorgfÃ¤ltige Gutachten von Dr. Z.___ und lic. phil. B.___ (Urk. 8/75), welches von der IV-Stelle bis auf die versicherungsrechtliche Schlussfolgerung nicht in Zweifel gezogen wurde, mÃ¼ssen mehrere dieser Kriterien in der erforderlichen AusprÃ¤gung als erfÃ¼llt erachtet werden. So liegt zweifellos eine die ArbeitsfÃ¤higkeit im Ausmass von 50 % einschrÃ¤nkende chronische kÃ¶rperliche Begleiterkrankung im Sinne einer chronischen koronaren Herzkrankheit mit einer mÃ¶glichen RandischÃ¤mie vor (Urk. 2, Urk. 8/70 S. 1 und S. 4, Urk. 8/77 S. 4 f.). Weiter ist in Bezug auf die psychische Erkrankung ein ausgewiesener mehrjÃ¤hriger, chronifizierter Krankheitsverlauf mit unverÃ¤nderter oder progredienter Symptomatik ohne lÃ¤ngerdauernde RÃ¼ckbildung gegeben. Denn eine bestehende psychische Problematik im Rahmen einer mÃ¶glichen Somatisierungstendenz geht bereits aus dem Bericht der medizinischen Poliklinik des Spitals Y.___ vom 18. Oktober 2007 hervor, indem festgehalten wurde, die Versicherte sei nach jahrelanger Leidensgeschichte auch von psychischer Seite her belastet. Es werde eine Beurteilung und allenfalls eine Behandlung durch einen Psychiater empfohlen (Urk. 8/70 S. 4). Diese Auffassung wird durch das psychiatrische Gutachten vom 12. MÃ¤rz 2008 gestÃ¼tzt. Darin wurde nÃ¤mlich als Beginn der allmÃ¤hlichen Entwicklung der somatoformen StÃ¶rung das FrÃ¼hjahr 2004 genannt. Weiter wurde festgehalten, der Zeitpunkt der relevanten BeeintrÃ¤chtigung durch die zusÃ¤tzliche psychische StÃ¶rung kÃ¶nne mit genÃ¼gender Sicherheit auf Mai 2005 festgelegt werden (Urk. 8/75 S. 15 f.). Entgegen der Auffassung des RAD (Urk. 8/77 S. 4) ist sodann von einem sozialen RÃ¼ckzug der BeschwerdefÃ¼hrerin in allen Belangen des Lebens auszugehen. So schilderte sie anlÃ¤sslich der Begutachtung durch Dr. Z.___ und lic. phil. B.___, sie fÃ¼hle sich durch die stÃ¤ndigen Schmerzen, die Unruhe und Atemnot in ihren Beziehungen sehr eingeschrÃ¤nkt. Sie wolle ihren Bekannten nicht zur Last fallen und ziehe sich eher zurÃ¼ck. Sie sei es auch leid, geplante Unternehmungen oder Besuche immer wieder absagen zu mÃ¼ssen, weil es ihr so schlecht gehe, dass sie nicht wage, das Haus zu verlassen (Urk. 8/75 S. 11; vgl. auch S. 13: "Ein sozialer RÃ¼ckzug wird betont."). Es bestehen dabei keine Hinweise darauf, dass diese Angaben nicht zutreffen. Ein verfestigter, therapeutisch nicht mehr beeinflussbarer innerseelischer Verlauf einer an sich missglÃ¼ckten, psychisch aber entlastenden KonfliktbewÃ¤ltigung wurde sodann durch Dr. Z.___ und lic. phil. B.___ ebenfalls geschildert. So hielten die Gutachter fest, die KrankheitsbewÃ¤ltigung durch die BeschwerdefÃ¼hrerin scheine nicht geglÃ¼ckt zu sein. Wut, EnttÃ¤uschung, Auflehnung und Trauer wÃ¼rden sich immer noch ungebrochen auf das Symptom als negatives inneres Objekt und auf negative Objekte in der Ã¤usseren RealitÃ¤t richten. Die BeeintrÃ¤chtigung der kÃ¶rperlichen IntegritÃ¤t und die Notwendigkeit vom perfektionistischen Leistungsdenken zu lassen, wÃ¼rden nicht in das Selbstbild der Patientin passen. In der Regel wÃ¼rden unbewÃ¤ltigte LebensenttÃ¤uschungen zur - fÃ¼r das PhÃ¤nomen der Somatisierung typischen - EnttÃ¤uschungsaggression fÃ¼hren. Die somatoforme autonome StÃ¶rung erscheine chronifiziert und fixiert. Entsprechend dÃ¼rfte eine therapeutische Behandlung kaum zu einer Verbesserung der ArbeitsfÃ¤higkeit fÃ¼hren, berufliche Massnahmen seien zwecklos und zum Scheitern verurteilt (Urk. 8/75 S. 13, S. 15 f.). Einzig das letzte vom Bundesgericht genannte Kriterium des Scheiterns einer konsequent durchgefÃ¼hrten ambulanten oder stationÃ¤ren Behandlung (auch mit unterschiedlichem therapeutischem Ansatz) trotz kooperativer Haltung der versicherten Person kann nicht als erfÃ¼llt geltend. Dies Ã¤ndert jedoch insgesamt nichts, da die Ã¼brigen erwÃ¤hnten Kriterien in ausreichender Schwere vorhanden sind. Die somatoforme autonome FunktionsstÃ¶rung muss daher als ausnahmsweise nicht Ã¼berwindbar bezeichnet werden, womit auf die von Dr. Z.___ und lic. phil. B.___ attestierte 100%ige ArbeitsunfÃ¤higkeit fÃ¼r jegliche TÃ¤tigkeiten abgestellt werden kann (Urk. 8/75 S. 16).</w:t>
      </w:r>
    </w:p>
    <w:p>
      <w:r>
        <w:t>Â Â Â Â Â Â Â Â  Zu erwÃ¤hnen ist abschliessend, dass sich in den Akten keine medizinischen Berichte finden, welche dieser Auffassung ausdrÃ¼cklich widersprÃ¤chen (vgl. Urk. 8/70 insbesondere S. 4, Urk. 8/75 S. 17; vgl. auch Urk. 8/44 S. 1). Zudem ist darauf hinzuweisen, dass eine hÃ¶here ArbeitsunfÃ¤higkeit auch ohne die Annahme einer 100%igen ArbeitsunfÃ¤higkeit aus psychischen GrÃ¼nden nicht ohne Weiteres ausgeschlossen werden kann. Denn die medizinische Poliklinik des Spitals Y.___ wies in ihrem Gutachten vom 18. Oktober 2007 auf bestehende RÃ¼ckenbeschwerden zufolge degenerativer VerÃ¤nderungen hin, welche zusÃ¤tzlicher AbklÃ¤rungen bedÃ¼rften (vgl. Urk. 8/70 S. 1-4). Entsprechende AbklÃ¤rungen wurden von der IV-Stelle jedoch nicht veranlasst.</w:t>
      </w:r>
    </w:p>
    <w:p>
      <w:r>
        <w:t>4.4Â Â Â Â  Bei diesem Ausgang erÃ¼brigt sich die Vornahme eines Einkommensvergleichs. Vielmehr ist festzustellen, dass die BeschwerdefÃ¼hrerin aufgrund der 80- beziehungsweise 100%igen ArbeitsunfÃ¤higkeit in jeglicher TÃ¤tigkeit (Urk. 8/77 S. 16) Anspruch auf eine ganze Invalidenrente hat.</w:t>
      </w:r>
    </w:p>
    <w:p>
      <w:r>
        <w:t>4.5Â Â Â Â</w:t>
      </w:r>
    </w:p>
    <w:p>
      <w:r>
        <w:t>4.5.1Â Â  Die BeschwerdefÃ¼hrerin beantragt die Ausrichtung einer ganzen Rente ab dem 1. Mai 2005 (Urk. 1 S. 2). Dagegen bringt die IV-Stelle vor, eine ganze Rente kÃ¶nneÂ  - sollte ein solcher Anspruch bejaht werden - frÃ¼hestens ab Juni 2006 ausgerichtet werden. Denn eine Rente kÃ¶nne gestÃ¼tzt auf Art. 88 bis Abs. 1 lit. b IVV frÃ¼hestens ab dem Monat erhÃ¶ht werden, fÃ¼r den die Revision von Amtes wegen vorgesehen gewesen sei. Die erste Rentenrevision von Amtes wegen sei fÃ¼r Juni 2006 vorgesehen gewesen und die BeschwerdefÃ¼hrerin habe selber kein Revisionsgesuch eingereicht (Urk. 7 S. 2).</w:t>
      </w:r>
    </w:p>
    <w:p>
      <w:r>
        <w:t>4.5.2Â Â  GestÃ¼tzt auf das oben erwÃ¤hnte psychiatrische Gutachten von Dr. Z.___ und lic. phil. B.___ kann davon ausgegangen werden, dass die psychische StÃ¶rung per Mai 2005 zu einer zusÃ¤tzlichen ArbeitsunfÃ¤higkeit von 30 % und somit zu einer globalen ArbeitsunfÃ¤higkeit fÃ¼r die angestammte und eine leidensangepasste TÃ¤tigkeit von 80 % fÃ¼hrte (Urk. 8/75 S. 16; vgl. Erw. 4.3 und Erw. 4.4).</w:t>
      </w:r>
    </w:p>
    <w:p>
      <w:r>
        <w:t>4.5.3Â Â  GemÃ¤ss Art. 88 bis Abs. 1 lit. a IVV in der bis zum 31. Dezember 2007 gÃ¼ltig gewesenen Fassung, welche identisch ist mit der ab 1. Januar 2008 geltenden Fassung, erfolgt die ErhÃ¶hung der Rente - sofern die versicherte Person die Revision verlangt - frÃ¼hestens von dem Monat an, in dem das Revisionsbegehren gestellt wurde. Bei einer Revision von Amtes wegen erfolgt die ErhÃ¶hung der Rente frÃ¼hestens von dem fÃ¼r diesen vorgesehenen Monat an (Art. 88 bis Abs. 1 lit. b IVV).</w:t>
      </w:r>
    </w:p>
    <w:p>
      <w:r>
        <w:t>4.5.4Â Â  Am 15. Juli 2005 informierte Rechtsanwalt Dr. Felix Hunziker-Blum die IV-Stelle darÃ¼ber, dass er die BeschwerdefÃ¼hrerin neu vertrete. Er hielt fest, es stelle sich die Frage einer Rentenrevision. Er ersuche um Zustellung der Aktenkopien (Urk. 8/33). Diese wurden ihm mit Schreiben vom 20. Juli 2005 zugestellt (Urk. 8/35). Am 22. Juni 2006 leitete die IV-Stelle sodann von Amtes wegen die bereits mit der Rentenzusprache im Jahr 2004 vorgesehene (Urk. 8/19) Rentenrevision ein (Urk. 8/40).</w:t>
      </w:r>
    </w:p>
    <w:p>
      <w:r>
        <w:t>Â Â Â Â Â Â Â Â  Zwischen der Aktenzustellung im Juli 2005 und der amtlichen Rentenrevision im Juni 2006 liess sich der Vertreter der BeschwerdefÃ¼hrerin nicht vernehmen und insbesondere liess die BeschwerdefÃ¼hrerin trotz Kenntnis der Aktenlage wÃ¤hrend fast eines Jahres kein Rentenrevisionsbegehren stellen. Allein der Hinweis im Schreiben vom 15. Juli 2005, es stelle sich die Frage einer Rentenrevision, musste bei einer anwaltlich vertretenen Person von der IV-Stelle nicht als Revisionsbegehren verstanden werden, zumal ausdrÃ¼cklich nur die Aktenzustellung verlangt wurde. Vielmehr konnte die IV-Stelle davon ausgehen, dass der Vertreter der BeschwerdefÃ¼hrerin nach Kenntnisnahme und Beurteilung der Akten ein begrÃ¼ndetes Rentenrevisionsbegehren stellen wÃ¼rde. Da ein ausdrÃ¼ckliches Rentenrevisionsbegehren vor dem 22. Juni 2006 bei der IV-Stelle nicht einging, ist fÃ¼r die Frage des Zeitpunktes der RentenerhÃ¶hung auf den Zeitpunkt der amtlichen Rentenrevision im Juni 2006 abzustellen (Urk. 8/40). Somit kann die RentenerhÃ¶hung frÃ¼hestens per 1. Juni 2006 erfolgen. Da zu jenem Zeitpunkt gestÃ¼tzt auf die EinschÃ¤tzung von Dr. Z.___ und lic. phil. B.___ zumindest eine globale ArbeitsunfÃ¤higkeit fÃ¼r die angestammte und eine leidensangepasste TÃ¤tigkeit von 80 % vorlag (Urk. 8/75 S. 16), hat die RentenerhÃ¶hung per 1. Juni 2006 zu erfolgen.</w:t>
      </w:r>
    </w:p>
    <w:p>
      <w:r>
        <w:t>4.6Â Â Â Â  Die Beschwerde ist somit teilweise gutzuheissen und es ist festzustellen, dass die BeschwerdefÃ¼hrerin ab dem 1. Juni 2006 Anspruch auf eine ganze Invalidenrente hat.</w:t>
      </w:r>
    </w:p>
    <w:p>
      <w:r>
        <w:t>5.Â Â Â Â Â Â</w:t>
      </w:r>
    </w:p>
    <w:p>
      <w:r>
        <w:t>5.1Â Â Â Â  AusgangsgemÃ¤ss ist die Beschwerdegegnerin zu verpflichten, der teilweise obsiegenden BeschwerdefÃ¼hrerin eine angemessene ProzessentschÃ¤digung auszurichten (Art. 61 lit. g ATSG). Die ProzessentschÃ¤digung ist nach Art. 61 lit. g ATSG in Verbindung mit Â§ 34 des Gesetzes Ã¼ber das Sozialversicherungsgericht (GSVGer) ohne RÃ¼cksicht auf den Streitwert nach der Bedeutung der Streitsache, nach der Schwierigkeit des Prozesses, dem Zeitaufwand und den Barauslagen festzusetzen.</w:t>
      </w:r>
    </w:p>
    <w:p>
      <w:r>
        <w:t>Â Â Â Â Â Â Â Â  Rechtsanwalt Dr. Felix Hunziker-Blum macht in der Beschwerdeschrift vom 12. Februar 2009 (Urk. 1 S. 11) zeitliche Aufwendungen von 4 Stunden und 15 Minuten und Barauslagen im Betrag von Fr. 75.43 geltend. Diese Aufwendungen erscheinen als angemessen. Trotz des leichten "Ãberklagens" und des bloss teilweisen Obsiegens ist der BeschwerdefÃ¼hrerin eine nicht reduzierte ProzessentschÃ¤digung von Fr. 996.-- (inkl. Barauslagen und MWSt) zuzusprechen ([4,25 Stunden x Fr. 200.-- + Fr. 75.43] + 7,6 % = Fr. 996.--; Urteil des Bundesgerichtes in Sachen A. vom 25. Januar 2008, 9C_466/2007, Erw. 5).</w:t>
      </w:r>
    </w:p>
    <w:p>
      <w:r>
        <w:t>5.2Â Â Â Â  Da es um die Bewilligung oder Verweigerung von Versicherungsleistungen geht, ist das Verfahren kostenpflichtig. Die Gerichtskosten sind nach dem Verfahrensaufwand und unabhÃ¤ngig vom Streitwert festzulegen (Art. 69 Abs. 1 bis IVG in der seit dem 1. Juli 2006 in Kraft stehenden Fassung) und ermessensweise auf Fr. 800.-- anzusetzen. Entsprechend dem Ausgang des Verfahrens sind sie der Beschwerdegegnerin aufzuerlegen.</w:t>
      </w:r>
    </w:p>
    <w:p>
      <w:r>
        <w:t>Das Gericht erkennt:</w:t>
      </w:r>
    </w:p>
    <w:p>
      <w:r>
        <w:t>1.Â Â Â Â Â Â Â Â  In teilweiser Gutheissung der Beschwerde wird die VerfÃ¼gung der Sozialversicherungsanstalt des Kantons ZÃ¼rich, IV-Stelle, vom 22. Januar 2009 insoweit abgeÃ¤ndert, als festgestellt wird, dass die BeschwerdefÃ¼hrerin ab dem 1. Juni 2006 Anspruch auf eine ganze Invalidenrente hat.</w:t>
      </w:r>
    </w:p>
    <w:p>
      <w:r>
        <w:t>2.Â Â Â Â Â Â Â Â  Die Gerichtskosten von Fr. 800.--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996.-- (inkl. Barauslagen und MWSt) zu bezahlen.</w:t>
      </w:r>
    </w:p>
    <w:p>
      <w:r>
        <w:t>4.Â Â Â Â Â Â Â Â  Zustellung gegen Empfangsschein an:</w:t>
      </w:r>
    </w:p>
    <w:p>
      <w:r>
        <w:t>- Rechtsanwalt Dr. Felix Hunziker-Blum</w:t>
      </w:r>
    </w:p>
    <w:p>
      <w:r>
        <w:t>- Sozialversicherungsanstalt des Kantons ZÃ¼rich, IV-Stelle</w:t>
      </w:r>
    </w:p>
    <w:p>
      <w:r>
        <w:t>- Bundesamt fÃ¼r Sozialversicherungen</w:t>
      </w:r>
    </w:p>
    <w:p>
      <w:r>
        <w:t>- Stiftung Auffangeinrichtung BVG, Binzstrasse 15, Postfach 2855, 8022 ZÃ¼rich</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