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IV.2009.00140 vom 26. November 2010</w:t>
      </w:r>
    </w:p>
    <w:p>
      <w:r>
        <w:t>ZH Sozialversicherungsgericht, 2010-11-26, DE</w:t>
      </w:r>
    </w:p>
    <w:p>
      <w:r>
        <w:rPr>
          <w:b/>
        </w:rPr>
        <w:t xml:space="preserve">Quelle: </w:t>
      </w:r>
      <w:r>
        <w:t>https://mcp.opencaselaw.ch/entscheid/zh_sozialversicherungsgericht_IV.2009.00140</w:t>
      </w:r>
    </w:p>
    <w:p>
      <w:r>
        <w:t>FR: ZH_SOZIALVERSICHERUNGSGERICHT IV.2009.00140 du 26 novembre 2010</w:t>
      </w:r>
    </w:p>
    <w:p>
      <w:r>
        <w:t>IT: ZH_SOZIALVERSICHERUNGSGERICHT IV.2009.00140 del 26 novembre 2010</w:t>
      </w:r>
    </w:p>
    <w:p>
      <w:pPr>
        <w:pStyle w:val="Heading2"/>
      </w:pPr>
      <w:r>
        <w:t>Erwägungen</w:t>
      </w:r>
    </w:p>
    <w:p>
      <w:r>
        <w:rPr>
          <w:b/>
        </w:rPr>
        <w:t>E. 2</w:t>
      </w:r>
    </w:p>
    <w:p>
      <w:r>
        <w:t>2.1Â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w:t>
      </w:r>
    </w:p>
    <w:p>
      <w:r>
        <w:t>2.2Â Â Â Â  Die seit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2.3Â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Die Invalidenrente ist somit nicht nur bei einer wesentlichen VerÃ¤nderung des Gesundheitszustandes, sondern auch dann revidierbar, wenn sich die erwerblichen Auswirkungen des an sich gleich gebliebenen Gesundheitszustandes erheblich verÃ¤ndert haben (BGE 130 V 349 f. Erw. 3.5, 117 V 199 Erw. 3b, 113 V 275 Erw. 1a mit Hinweisen). Zeitlicher Referenzpunkt fÃ¼r die PrÃ¼fung einer anspruchserheblichen Ãnderung bildet die letzte (der versicherten Person erÃ¶ffnete) rechtskrÃ¤ftige VerfÃ¼gung, welche auf einer materiellen PrÃ¼fung des Rentenanspruchs mit rechtskonformer SachverhaltsabklÃ¤rung, BeweiswÃ¼rdigung und DurchfÃ¼hrung eines Einkommensvergleichs (bei Anhaltspunkten fÃ¼r eine Ãnderung in den erwerblichen Auswirkungen des Gesundheitszustands) beruht; vorbehalten bleibt die Rechtsprechung zur WiedererwÃ¤gung und prozessualen Revision (BGE 133 V 108 Erw. 5.4). Dagegen stellt die bloss unterschiedliche Beurteilung der Auswirkungen eines im Wesentlichen unverÃ¤ndert gebliebenen Gesundheitszustandes auf die ArbeitsfÃ¤higkeit fÃ¼r sich allein genommen keinen Revisionsgrund im Sinne von Art. 17 Abs. 1 ATSG und alt Art. 41 IVG dar (BGE 112 V 372 Erw. 2b mit Hinweisen; SVR 1996 IV Nr. 70 S. 204 Erw. 3a; Urteil des Bundesgerichts vom 3. November 2008, 9C_562/2008, Erw. 2.1).</w:t>
      </w:r>
    </w:p>
    <w:p>
      <w:r>
        <w:t>2.4Â Â Â Â  Der Revisionsordnung nach Art. 17 ATSG geht der Grundsatz vor, dass die Verwaltung befugt ist, jederzeit von Amtes wegen auf eine formell rechtskrÃ¤ftige VerfÃ¼gung, welche nicht Gegenstand materieller richterlicher Beurteilung gebildet hatte, zurÃ¼ckzukommen, wenn sich diese als zweifellos unrichtig erweist und ihre Berichtigung von erheblicher Bedeutung ist (Art. 53 Abs. 2 ATSG).</w:t>
      </w:r>
    </w:p>
    <w:p>
      <w:r>
        <w:t>2.5Â Â Â Â  Hinsichtlich des Beweiswertes eines Ã¤rztlichen Gutachtens ist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Erw. 5.1; 125 V 352 Erw. 3a, 122 V 160 Erw. 1c; Meyer-Blaser, Die Rechtspflege in der Sozialversicherung, BJM 1989, S. 30 f.; derselbe in Fredenhagen, Das Ã¤rztliche Gutachten, 3. Aufl. 1994, S. 24 f.).</w:t>
      </w:r>
    </w:p>
    <w:p>
      <w:r>
        <w:t>3.Â Â Â Â Â Â</w:t>
      </w:r>
    </w:p>
    <w:p>
      <w:r>
        <w:t>3.1Â Â Â Â  Die IV-Stelle begrÃ¼ndete die Renteneinstellung im Wesentlichen damit, dass sich der Gesundheitszustand des Versicherten spÃ¤testens seit der Begutachtung durch das B.___ im April 2008 verbessert habe. Seither sei es ihm zumutbar, einer behinderungsangepassten TÃ¤tigkeit zu 75 % (bei 100 % PrÃ¤senz) nachzugehen. Der Einkommensvergleich ergebe einen InvaliditÃ¤tsgrad von 26 %, weshalb kein Rentenanspruch mehr bestehe (Urk. 2).</w:t>
      </w:r>
    </w:p>
    <w:p>
      <w:r>
        <w:t>3.2Â Â Â Â  DemgegenÃ¼ber lÃ¤sst der Versicherte im Wesentlichen geltend machen, das Gutachten des B.___ sei in verschiedener Hinsicht mangelhaft. Zudem erweise sich auch der Einkommensvergleich als unzutreffend (Urk. 1).</w:t>
      </w:r>
    </w:p>
    <w:p>
      <w:r>
        <w:t>4.Â Â Â Â Â Â</w:t>
      </w:r>
    </w:p>
    <w:p>
      <w:r>
        <w:t>4.1Â Â Â Â  Zu prÃ¼fen ist, ob sich der Gesundheitszustand des Versicherten in der Zeit bis zum Erlass der angefochtenen VerwaltungsverfÃ¼gung vom 8. Januar 2009 in einem solchen Ausmass verbessert hat, dass kein Anspruch mehr auf eine Rente besteht. Vergleichsbasis bildet dabei - da sie auf einer materiellen PrÃ¼fung des Sachverhalts beruht - die Mitteilung vom 12. Juli 2005 (vgl. Erw. 2.3 hievor); daran Ã¤ndert nichts, dass die Verwaltung das Revisionsergebnis nicht mittels VerfÃ¼gung erÃ¶ffnet hat (vgl. Urteil des Bundesgerichts vom 24. November 2009, 9C_520/2009 Erw. 3.1).</w:t>
      </w:r>
    </w:p>
    <w:p>
      <w:r>
        <w:t>4.2Â Â Â Â  Der Mitteilung vom 12. Juli 2005 lag in medizinischer Hinsicht das Gutachten von Dres. med. D.___, Facharzt fÃ¼r Rheumatologie FMH und Physikalische Medizin, und Dr. med. E.___, physikalische Medizin FMH, vom 18. Mai 2005 zugrunde (vgl. dazu Feststellungsblatt fÃ¼r den Beschluss Rentenrevision, vom 12. Juli 2005, Urk. 12/31). Darin wurden folgende Diagnosen mit Auswirkung auf die ArbeitsfÃ¤higkeit erhoben: Chronisches lumbovertebrales und intermittierendes lumbospondylogenes, rechtsseitig betontes Schmerzsyndrom mit/bei ungÃ¼nstiger RÃ¼ckenstatik bei Torsionsskoliose, degenerativen VerÃ¤nderungen in Form von Osteochondrosen und Spondylarthrosen, Haltungsinsuffizienz, Status nach dorsaler Spondylodese mit Dynesis LWK 4/5 und Dekompression LWK 4/5 am 30. Oktober 2002, Symptomausweitung, Schonverhalten/Selbstlimitierung sowie Hinweisen fÃ¼r inadÃ¤quate Schmerzverarbeitung; ferner erhoben sie - ohne Auswirkung auf die ArbeitsfÃ¤higkeit - einen akuten ischÃ¤mischen Hirninfarkt prÃ¤zentral rechts unklarer Aetiologie am 3.11.2004 mit/bei Status nach systemischer Thrombolyse am 3.11.2004 und praktisch komplett regredienter, distal betonter Armparese links.</w:t>
      </w:r>
    </w:p>
    <w:p>
      <w:r>
        <w:t>Â Â Â Â Â Â Â Â  Die Dres. D.___ und E.___ hatten im Wesentlichen ausgefÃ¼hrt, im Vergleich zur medizinischen Begutachtung vom 6. August 2003 sei erfreulicherweise subjektiv wie objektiv eine Verbesserung des Gesundheitsschadens eingetreten (damals Gehen am StÃ¼ck nur fÃ¼r 400-500 Meter mÃ¶glich, heute bis zu einer halben Stunde; Verbesserung der Beweglichkeit der HWS). FÃ¼r kÃ¶rperlich schwere und mittelschwere TÃ¤tigkeiten und demnach auch in seiner angestammten TÃ¤tigkeit sei der Versicherte aufgrund der LWS-Problematik nicht mehr arbeitsfÃ¤hig. Aufgrund der zwischenzeitlich objektivierbar eingetretenen Verbesserung bestehe neu in leidensangepasster TÃ¤tigkeit eine 30%ige ArbeitsfÃ¤higkeit. Diese entspreche einer leichten kÃ¶rperlichen TÃ¤tigkeit, wechselbelastend im Wechsel zwischen Sitzen und Gehen, mit nur wenigem Stehen, mit nur gelegentlichem Heben und Tragen von Gewichten bis maximal 5 kg, ohne Bewegungsstereotypien, ohne Haltungsmonotonien, oder KÃ¤lte- oder NÃ¤sseposition. Eine Steigerung der ArbeitsfÃ¤higkeit auf 50 % fÃ¼r eine angepasste TÃ¤tigkeit sei denkbar (Urk. 12/30).</w:t>
      </w:r>
    </w:p>
    <w:p>
      <w:r>
        <w:t>4.3Â Â Â Â  Die angefochtene VerfÃ¼gung vom 8. Januar 2008 stÃ¼tzte sich in medizinischer Hinsicht auf das Gutachten des B.___ vom 16. Juni 2008, wo der Versicherte am 21. April 2008 polydisziplinÃ¤r (psychiatrisch, orthopÃ¤disch und neurologisch) abgeklÃ¤rt worden war. Darin erhoben die verantwortlichen Ãrzte folgende Diagnosen mit Einfluss auf die ArbeitsfÃ¤higkeit:</w:t>
      </w:r>
    </w:p>
    <w:p>
      <w:r>
        <w:t>Â Â Â Â Â Â Â Â  Chronisches lumbovertebrales Schmerzsyndrom ohne radikulÃ¤re Symptomatik (ICD-10 M54.5)</w:t>
      </w:r>
    </w:p>
    <w:p>
      <w:r>
        <w:t>Â Â Â Â Â Â Â Â  - Status nach Dekompression und Spondylodese L5/S1 am 30.10.2002 (ICD-10 Z98.8)</w:t>
      </w:r>
    </w:p>
    <w:p>
      <w:r>
        <w:t>Â Â Â Â Â Â Â Â  - mittelgradige degenerative VerÃ¤nderungen der gesamten LendenwirbelsÃ¤ule mit Spondylosen und Osteochondrosen (ICD-10 M47.86/M51.2)</w:t>
      </w:r>
    </w:p>
    <w:p>
      <w:r>
        <w:t>Â Â Â Â Â Â Â Â  - S-fÃ¶rmige Skoliose thorakolumbal, zumindest teilweise funktionell bedingt</w:t>
      </w:r>
    </w:p>
    <w:p>
      <w:r>
        <w:t>Â Â Â Â Â Â Â Â  Folgenden Diagnosen massen die Gutachter des B.___ keine Auswirkung auf die ArbeitsfÃ¤higkeit bei:</w:t>
      </w:r>
    </w:p>
    <w:p>
      <w:r>
        <w:t>Â Â Â Â Â Â Â Â Â Â Â Â Â  1. Verdacht auf SchmerzverarbeitungsstÃ¶rung und Symptomausweitung (ICD-10 F54)</w:t>
      </w:r>
    </w:p>
    <w:p>
      <w:r>
        <w:t>Â Â Â Â Â Â Â Â Â Â Â Â Â  2. Status nach akutem ischÃ¤mischem Hirninfarkt mit hochgradiger distal betonter Armparese links ("pure motor stroke") unklarer Ursache am 3.11.2004 (ICD-10 I63.5)</w:t>
      </w:r>
    </w:p>
    <w:p>
      <w:r>
        <w:t>Â Â Â Â Â Â Â Â Â Â Â Â Â  - Status nach systemischer Thrombolyse gleichentags</w:t>
      </w:r>
    </w:p>
    <w:p>
      <w:r>
        <w:t>Â Â Â Â Â Â Â Â Â Â Â Â Â  - klinisch keine relevanten Residuen</w:t>
      </w:r>
    </w:p>
    <w:p>
      <w:r>
        <w:t>Â Â Â Â Â Â Â Â Â Â Â Â Â  - VaskulÃ¤re Risikofaktoren: Nikotinabusus, arterielle Hypertonie, DyslipidÃ¤mie</w:t>
      </w:r>
    </w:p>
    <w:p>
      <w:r>
        <w:t>Â Â Â Â Â Â Â Â Â Â Â Â Â  3. Status nach drei epileptischen AnfÃ¤llen unklarer Ursache, zuletzt am 3. Oktober 2006 (ICD-10 G40.9)</w:t>
      </w:r>
    </w:p>
    <w:p>
      <w:r>
        <w:t>Â Â Â Â Â Â Â Â Â Â Â Â Â  DD: - GelegenheitsanfÃ¤lle laut Angabe</w:t>
      </w:r>
    </w:p>
    <w:p>
      <w:r>
        <w:t>Â Â Â Â Â Â Â Â Â Â Â Â Â  - Im Rahmen einer Epilepsie, aktuell nicht klassifizierbar.</w:t>
      </w:r>
    </w:p>
    <w:p>
      <w:r>
        <w:t>Â Â Â Â Â Â Â Â</w:t>
      </w:r>
    </w:p>
    <w:p>
      <w:r>
        <w:t>Â Â Â Â Â Â Â Â  Im Rahmen der Gesamtbeurteilung hielten die Gutachter aufgrund eines multidisziplinÃ¤ren Konsensus fest, fÃ¼r die angestammte TÃ¤tigkeit bestehe aus neurologisch-orthopÃ¤discher Sicht aufgrund der degenerativen VerÃ¤nderungen und des postoperativen Zustandes an der lumbalen WirbelsÃ¤ule bleibend eine volle ArbeitsunfÃ¤higkeit. Aus psychiatrischer Sicht kÃ¶nne einzig die Verdachtsdiagnose einer SchmerzverarbeitungsstÃ¶rung und Symptomausweitung gestellt werden, diese - wie auch die aus internistischer Sicht gestellten Diagnosen - hÃ¤tten jedoch keine Auswirkung auf die ArbeitsfÃ¤higkeit. In kÃ¶rperlich angepasster TÃ¤tigkeit bestehe aus neurologisch-orthopÃ¤discher Sicht fÃ¼r kÃ¶rperlich leichte TÃ¤tigkeiten in wechselnder Position, wo eine Hebe- und Traglimite von 10 kg nur ausnahmsweise Ã¼berschritten werde und keine Zwangshaltungen des Rumpfes vorkommen wÃ¼rden, eine ArbeitsfÃ¤higkeit von 75 % bei ganztÃ¤giger PrÃ¤senz, mit um 25 % reduzierter LeistungsfÃ¤higkeit aufgrund erhÃ¶hten Pausenbedarfs. Aus psychiatrischer und internistischer Sicht bestÃ¼nde keine EinschrÃ¤nkung der ArbeitsfÃ¤higkeit. Von dieser ArbeitsfÃ¤higkeit sei vermutlich bereits ab Anfang 2004, mit Sicherheit jedoch seit dem Datum der Begutachtung, auszugehen.</w:t>
      </w:r>
    </w:p>
    <w:p>
      <w:r>
        <w:t>Â Â Â Â Â Â Â Â  Im orthopÃ¤dischen Teilgutachten hielt der verantwortliche Arzt fest, betreffend die Diagnostik stehe die damalige EinschÃ¤tzung von Dr. D.___ in sehr guter Ãbereinstimmung mit derjenigen des B.___, indem sich insbesondere auch heute klare Ursachen fÃ¼r nichtorganische EinflÃ¼sse auf das subjektive Beschwerdeerleben des Versicherten ergÃ¤ben. Retrospektiv nicht mehr nachvollziehbar sei die von Dr. D.___ formulierte hochgradige EinschrÃ¤nkung der ArbeitsfÃ¤higkeit, wenngleich sich im Vergleich zu seinem damals erhobenen Untersuchungsbefund zwischenzeitlich eine leichte Verbesserung ergeben habe. Aus heutiger Sicht kÃ¶nne jedenfalls ohne Weiteres postuliert werden, dass bei kÃ¶rperlich gut adaptierten TÃ¤tigkeiten nicht mehr mit einer wesentlich organisch begrÃ¼ndbaren Schmerzprovokation zu rechnen wÃ¤re. Dies stehe auch in Ãbereinstimmung mit verschiedenen Angaben des Hausarztes, nach welchem dem Versicherten eine ErwerbstÃ¤tigkeit in nicht nÃ¤her umschriebenen Art und Ausmass zumutbar sei, dieser jedoch nicht motiviert sei. Auch gestÃ¼tzt darauf sei davon auszugehen, dass dem Versicherten seit lÃ¤ngerem die Wiederaufnahme einer ErwerbstÃ¤tigkeit zumindest in Teilzeit zumutbar gewesen wÃ¤re (vgl. Urk. 12/47).</w:t>
      </w:r>
    </w:p>
    <w:p>
      <w:r>
        <w:rPr>
          <w:b/>
        </w:rPr>
        <w:t>E. 5</w:t>
      </w:r>
    </w:p>
    <w:p>
      <w:r>
        <w:t>5.1Â Â Â Â  Vergleicht man die der Mitteilung vom 12. Juli 2005 beziehungsweise die der angefochtenen VerfÃ¼gung vom 8. Januar 2009 zugrundeliegenden Ã¤rztlichen Gutachten, so ergibt sich, dass der Versicherte nicht nur Ã¼ber die gleichen Beschwerden und EinschrÃ¤nkungen im Alltag berichtete (Schmerzen in der Lumbalgegend mit intermittierend Ausstrahlung eher in das rechte Bein, erhebliche SchmerzverstÃ¤rkung nach einer halben Stunde Gehen oder Stehen, Besserung im Liegen, vgl. etwa Urk. 12/30 S. 1 ff, sowie Urk. 12/47 S. 14), sondern auch die begutachtenden Ãrzte im Wesentlichen dieselben Befunde und Diagnosen erhoben (vgl. Erw. 4.1 und 4.2 hievor). Diese unterscheiden sich einzig darin, dass der psychiatrische Gutachter des B.___ der Verdachtsdiagnose einer SchmerzverarbeitungsstÃ¶rung und Symptomausweitung keine Auswirkung auf die ArbeitsfÃ¤higkeit beimass. Nach Lage der Akten stellt dies indessen keine wesentliche VerÃ¤nderung im Vergleich zum Gutachten vom 18. Mai 2005 dar, waren doch schon damals die EinschrÃ¤nkungen der ArbeitsfÃ¤higkeit faktisch ausschliesslich ("aus rheumatologischer Sicht"; vgl. Urk. 12/30 Ziff. 6) mit den somatischen (rheumatologischen) Befunden ("LWS-Problematik") begrÃ¼ndet und nicht mit den psychischen Befunden - dies, obwohl den entsprechenden Diagnosen zumindest theoretisch eine Auswirkung auf die ArbeitsfÃ¤higkeit zuerkannt worden war.</w:t>
      </w:r>
    </w:p>
    <w:p>
      <w:r>
        <w:t>5.2Â Â Â Â  Soweit die Gutachter des B.___ daher zwar - Ã¼bereinstimmend mit den Dres. D.___ und E.___ - von einer vollstÃ¤ndigen ArbeitsfÃ¤higkeit in angestammter TÃ¤tigkeit als Portier ausgehen, ihm jedoch - in Abweichung zu diesen - in einer leidensangepassten TÃ¤tigkeit eine ArbeitsfÃ¤higkeit mit ganztÃ¤giger PrÃ¤senz (mit um 25 % reduzierter LeistungsfÃ¤higkeit) attestieren, liegt dieser EinschÃ¤tzung keine Verbesserung des Gesundheitszustandes zugrunde. Vielmehr ergibt sich mit Blick auf die in den vorerwÃ¤hnten medizinischen Berichten erhobenen Diagnosen, dass von einem im Wesentlichen unverÃ¤nderten medizinischen Sachverhalt auszugehen ist, welcher hinsichtlich seiner erwerblichen Auswirkungen lediglich unterschiedlich beurteilt worden ist. Dies ergibt sich aber auch daraus, dass der orthopÃ¤dische Gutachter des B.___ die von Dr. D.___ erhobenen Befunde zwar als mit denjenigen des B.___ Ã¼bereinstimmend bezeichnete, er die von diesem attestierte hochgradige ArbeitsunfÃ¤higkeit hingegen retrospektiv nicht nachvollziehen konnte (vgl. Urk. 12/47 S. 19). Wenn sodann die verantwortlichen Ãrzte des B.___ die von ihnen attestierte ArbeitsfÃ¤higkeit bereits ab Anfang 2004 als (im Verlauf in gleichbleibenden Umfang) gegeben vermuteten (vgl. Urk. 12/47 S. 25), geht daraus ebenfalls implizit hervor, dass aus ihrer Sicht im hier relevanten Zeitraum seit Mai 2005 keine - und schon gar nicht eine erhebliche - VerÃ¤nderung in den medizinischen VerhÃ¤ltnissen eingetreten ist. Daran Ã¤ndert nichts, dass der begutachtende OrthopÃ¤de in seinem Teilgutachten festhielt, es sei zwischenzeitlich (seit der Begutachtung durch Dr. D.___) aus somatischer Sicht eine "leichte Verbesserung" des Gesundheitszustandes eingetreten (vgl. Urk. 12/47 S. 19), hatte diese im Verlauf doch anscheinend keinen Einfluss auf die ArbeitsfÃ¤higkeit. Anzumerken ist alsdann, dass auch der Hausarzt Dr. med. F.___ gegenÃ¼ber der IV-Stelle den Gesundheitszustand des Versicherten fÃ¼r die Zeit ab 2005 als stationÃ¤r bezeichnet hatte (Urk. 12/38).</w:t>
      </w:r>
    </w:p>
    <w:p>
      <w:r>
        <w:t>Â Â Â Â Â Â Â Â  Nach dem Gesagten sind keine konkreten Anhaltspunkte fÃ¼r eine Verbesserung des Gesundheitszustandes ersichtlich; vielmehr ist hinsichtlich der EinschÃ¤tzung des B.___ von einer unterschiedlichen Beurteilung eines im Wesentlichen unverÃ¤ndert gebliebenen Sachverhaltes auszugehen. Dies stellt jedoch - auch wenn das Gutachten des B.___ - entgegen den Vorbringen des Versicherten - grundsÃ¤tzlich die rechtsprechungsgemÃ¤ssen Anforderungen an einen beweiskrÃ¤ftigen Ã¤rztlichen Bericht erfÃ¼llt - fÃ¼r sich allein genommen keinen Revisionsgrund im Sinne von Art. 17 Abs. 1 ATSG und damit keine hinreichende Grundlage fÃ¼r die verfÃ¼gte Rentenaufhebung dar. Es erÃ¼brigt sich unter diesen UmstÃ¤nden, nÃ¤her auf die am Gutachten geÃ¼bte Kritik einzugehen.</w:t>
      </w:r>
    </w:p>
    <w:p>
      <w:r>
        <w:t>5.3Â Â Â Â  Zu prÃ¼fen bleibt, ob die ursprÃ¼ngliche Rentenzusprache vom 7. Oktober 2003 beziehungsweise die den Anspruch auf eine ganze Rente bestÃ¤tigende Mitteilung vom 12. Juli 2005 zweifellos unrichtig waren und aus diesem Grunde zu korrigieren wÃ¤ren (vgl. Erw. 2.4 hievor). Zweifellos unrichtig wÃ¤ren die Anordnungen nur dann, wenn sich die ihnen zugrunde liegenden Ã¤rztlichen Berichte von Dr. A.___ (betreffend die im Gutachten vom 6. August 2003 attestierte vollstÃ¤ndige ArbeitsunfÃ¤higkeit) beziehungsweise von Dres. D.___ und E.___ (betreffend die von ihnen am 18. Mai 2005 attestierte 70%igen ArbeitsunfÃ¤higkeit) nicht nachvollziehen liessen, was jedoch nicht der Fall ist. Denn Hinweise darauf, dass die damaligen Diagnosestellungen oder die EinschÃ¤tzungen der ArbeitsfÃ¤higkeit zweifellos unrichtig waren, wie dies Art. 53 Abs. 2 ATSG fÃ¼r die WiedererwÃ¤gung voraussetzt, ergeben sich weder aufgrund der Akten noch wurde dies von der Beschwerdegegnerin geltend gemacht. Alsdann liesse eine aus heutiger Sicht allenfalls als etwas grosszÃ¼gig erscheinende Beurteilung der zumutbaren Arbeits(un)fÃ¤higkeit die darauf beruhenden Entscheide ebensowenig als zweifellos unrichtig erscheinen. Festzustellen ist sodann zwar, dass die IV-Stelle im Rahmen des im Jahre 2005 durchgefÃ¼hrten Revisionsverfahrens von der von Dres. D.___ und E.___ attestierten 70%igen ArbeitsunfÃ¤higkeit in leidensangepasster TÃ¤tigkeit offenbar direkt auf eine ErwerbsunfÃ¤higkeit beziehungsweise einen InvaliditÃ¤tsgrad von 70 % geschlossen hat (ohne Vornahme eines Einkommensvergleichs; vgl. Urk. 12/30-32), was zwar grundsÃ¤tzlich nicht zulÃ¤ssig ist, aber dennoch nicht den Schluss auf die zweifellose Unrichtigkeit der sich darauf stÃ¼tzenden RentenverfÃ¼gung gestattet (vgl. etwa Bundesgerichtsurteil 8C_768/2009 vom 1. Februar 2010, Erw. 3.3 mit Hinweis auf BGE 114 V 310 Erw. 3c S. 314). Die BestÃ¤tigung des Anspruchs auf eine ganze Invalidenrente vom 12. Juli 2005 erweist sich denn auch nicht als zweifellos unrichtig, ist doch anzumerken, dass auch bei Vornahme eines Einkommensvergleichs ein Anspruch auf eine ganze Rente nicht gÃ¤nzlich ausgeschlossen gewesen wÃ¤re.</w:t>
      </w:r>
    </w:p>
    <w:p>
      <w:r>
        <w:t>Â Â Â Â Â Â Â Â  Die angefochtene Rentenaufhebung kann folglich auch nicht unter dem Titel der substituierten BegrÃ¼ndung geschÃ¼tzt werden, weshalb insgesamt kein hinreichender Anpassungstitel besteht. Die Beschwerde ist daher, soweit auf diese einzutreten ist, gutzuheissen und die VerfÃ¼gung vom 8. Januar 2009 aufzuheben.</w:t>
      </w:r>
    </w:p>
    <w:p>
      <w:r>
        <w:t>6.Â Â Â Â Â Â</w:t>
      </w:r>
    </w:p>
    <w:p>
      <w:r>
        <w:t>6.1Â Â Â Â  Da es im vorliegenden Verfahren um die Bewilligung oder Verweigerung von IV-Leistungen geht, ist das Verfahren kostenpflichtig. Die Gerichtskosten sind nach dem Verfahrensaufwand und unabhÃ¤ngig vom Streitwert festzulegen (Art. 69 Abs. 1 bis IVG) und auf Fr. 1'000.-- anzusetzen. Entsprechend dem Ausgang des Verfahrens sind sie der Beschwerdegegnerin aufzuerlegen. Das gestellte Gesuch um GewÃ¤hrung der unentgeltlichen ProzessfÃ¼hrung wird damit gegenstandslos.</w:t>
      </w:r>
    </w:p>
    <w:p>
      <w:r>
        <w:t>6.2Â Â Â Â  AusgangsgemÃ¤ss ist die Beschwerdegegnerin sodann zu verpflichten, dem BeschwerdefÃ¼hrer eine angemessene ProzessentschÃ¤digung zu bezahlen, welche in Anwendung von Art. 61 lit. g ATSG in Verbindung mit Â§ 34 des Gesetzes Ã¼ber das Sozialversicherungsgericht des Kantons ZÃ¼rich, namentlich unter BerÃ¼cksichtigung der Bedeutung der Streitsache und der Schwierigkeit des Prozesses auf Fr. 2'400.-- (inkl. Barauslagen und MWSt) festzusetzen ist. Damit erweist sich auch das Gesuch um GewÃ¤hrung eines unentgeltlichen Rechtsbeistandes als gegenstandslos.</w:t>
      </w:r>
    </w:p>
    <w:p>
      <w:r>
        <w:t>Â</w:t>
      </w:r>
    </w:p>
    <w:p>
      <w:r>
        <w:t>Das Gericht erkennt:</w:t>
      </w:r>
    </w:p>
    <w:p>
      <w:r>
        <w:t>1.Â Â Â Â Â Â Â Â  In Gutheissung der Beschwerde wird, soweit auf diese eingetreten wird, die VerfÃ¼gung der Sozialversicherungsanstalt des Kantons ZÃ¼rich, IV-Stelle, vom 8. Januar 2009 aufgehoben, und es wird festgestellt, dass der BeschwerdefÃ¼hrer auch Ã¼ber den 28. Februar 2009 hinaus Anspruch auf eine ganze Invalidenrente hat.</w:t>
      </w:r>
    </w:p>
    <w:p>
      <w:r>
        <w:t>2.Â Â Â Â Â Â Â Â  Die Gerichtskosten von Fr. 1'000.--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2'400.-- (inkl. Barauslagen und MWSt) zu bezahlen.</w:t>
      </w:r>
    </w:p>
    <w:p>
      <w:r>
        <w:t>4.Â Â Â Â Â Â Â Â  Zustellung gegen Empfangsschein an:</w:t>
      </w:r>
    </w:p>
    <w:p>
      <w:r>
        <w:t>- FÃ¼rsprecher Frank Goecke</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