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IV.2009.00107 vom 26. November 2010</w:t>
      </w:r>
    </w:p>
    <w:p>
      <w:r>
        <w:t>ZH Sozialversicherungsgericht, 2010-11-26, DE</w:t>
      </w:r>
    </w:p>
    <w:p>
      <w:r>
        <w:rPr>
          <w:b/>
        </w:rPr>
        <w:t xml:space="preserve">Quelle: </w:t>
      </w:r>
      <w:r>
        <w:t>https://mcp.opencaselaw.ch/entscheid/zh_sozialversicherungsgericht_IV.2009.00107</w:t>
      </w:r>
    </w:p>
    <w:p>
      <w:r>
        <w:t>FR: ZH_SOZIALVERSICHERUNGSGERICHT IV.2009.00107 du 26 novembre 2010</w:t>
      </w:r>
    </w:p>
    <w:p>
      <w:r>
        <w:t>IT: ZH_SOZIALVERSICHERUNGSGERICHT IV.2009.00107 del 26 novembre 2010</w:t>
      </w:r>
    </w:p>
    <w:p>
      <w:pPr>
        <w:pStyle w:val="Heading2"/>
      </w:pPr>
      <w:r>
        <w:t>Erwägungen</w:t>
      </w:r>
    </w:p>
    <w:p>
      <w:r>
        <w:rPr>
          <w:b/>
        </w:rPr>
        <w:t>E. 1</w:t>
      </w:r>
    </w:p>
    <w:p>
      <w:r>
        <w:t>1.1Â Â Â Â  Am 1. Januar 2008 sind die im Zuge der 5. IV-Revision revidierten Bestimmungen des Bundesgesetzes Ã¼ber die Invalidenversicherung (IVG), der Verordnung Ã¼ber die Invalidenversicherung, des Bundesgesetzes Ã¼ber den Allgemeinen Teil des Sozialversicherungsrechts (ATSG) sowie das Bundesgesetz Ã¼ber die Schaffung und die Ãnderung von Erlassen zur Neugestaltung des Finanzausgleichs und der Aufgabenteilung zwischen Bund und Kantonen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130 V 445 Erw. 1.2.1, 127 V 467 Erw. 1, 126 V 136 Erw. 4b, je mit Hinweisen). Entsprechend ist fÃ¼r die Zeit bis 31. Dezember 2007 auf die damals geltenden Bestimmungen und ab diesem Zeitpunkt auf die neuen Normen abzustellen.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Beruht die LeistungseinschrÃ¤nkung auf Aggravation oder einer Ã¤hnlichen Konstellation, liegt regelmÃ¤ssig keine versicherte GesundheitsschÃ¤digung vor (siehe Meyer-Blaser, Der Rechtsbegriff der ArbeitsunfÃ¤higkeit und seine Bedeutung in der Sozialversicherung, namentlich fÃ¼r den Einkommensvergleich in der InvaliditÃ¤tsbemessung, Schaffhauser/Schlauri [Hrsg.], Schmerz und ArbeitsunfÃ¤higkeit,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SachverstÃ¤ndigen unglaubwÃ¼rdig wirken; schwere EinschrÃ¤nkungen im Alltag behauptet werden, das psychosoziale Umfeld jedoch weitgehend intakt ist (siehe Kopp/Willi/Klippstein, Im Graubereich zwischen KÃ¶rper, Psyche und sozialen Schwierigkeiten, in: Schweizerische Medizinische Wochenschrift 1997, S.1434, mit Hinweis auf eine grundlegende Untersuchung von Winckler und Foerster; BGE 131 V 51).</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vom 3. November 2008, 9C_562/2008, Erw. 2.1).</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des Bundesgerichts vom 3. November 2008, 9C_562/2008, Erw. 2.2 mit Hinweis).</w:t>
      </w:r>
    </w:p>
    <w:p>
      <w:r>
        <w:t>Â Â Â Â Â Â Â Â  Ein Verwaltungsakt ist zweifellos unrichtig, wenn kein vernÃ¼nftiger Zweifel an der Unrichtigkeit mÃ¶glich ist (Urteil des Bundesgerichts vom 2. Juli 2007, 9C_215/2007, Erw. 3.1). Es ist nur ein einziger Schluss - derjenige auf die Unrichtigkeit der VerfÃ¼gung - mÃ¶glich (Urteil des Bundesgerichts vom 19. August 2009, 8C_1060/2008, Erw. 2.4). Das Erfordernis der zweifellosen Unrichtigkeit ist in der Regel erfÃ¼llt, wenn die gesetzeswidrige Leistungszusprechung aufgrund falscher oder unzutreffender Rechtsregeln erlassen wurde oder wenn massgebliche Bestimmungen nicht oder unrichtig angewandt wurden, nicht aber, wenn der WiedererwÃ¤gungsgrund im Bereich materieller Anspruchsvoraussetzungen liegt, deren Beurteilung in Bezug auf gewisse Schritte und Elemente (beispielsweise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vom 10. Februar 2010, 9C_845/2009, Erw 3.2 mit Hinweisen).</w:t>
      </w:r>
    </w:p>
    <w:p>
      <w:r>
        <w:t>Â Â Â Â Â Â Â Â  Bei der Beurteilung, ob eine WiedererwÃ¤gung wegen zweifelloser Unrichtigkeit zulÃ¤ssig sei, ist vom Rechtszustand auszugehen, wie er im Zeitpunkt des VerfÃ¼gungserlasses bestanden hat, wozu auch die seinerzeitige Rechtspraxis gehÃ¶rt; eine PraxisÃ¤nderung vermag kaum je die frÃ¼here Praxis als zweifellos unrichtig erscheinen zu lassen (BGE 117 V 8, Erw. 2c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2.1</w:t>
      </w:r>
    </w:p>
    <w:p>
      <w:r>
        <w:t>2.1.1Â Â  Die RentenverfÃ¼gung - mit der X.___ eine halbe Rente zugesprochen worden war - datiert vom 22. MÃ¤rz 2000 (Urk. 7/26) und basiert gemÃ¤ss Feststellungsblatt fÃ¼r den Beschluss vom 29. Dezember 1999 (Urk. 7/17) auf Berichten des Hausarztes Dr. B.___ vom 3. Juni 1999 (Urk. 7/13) und der C.___ Klinik vom 8. Juni 1998 (dem Inhalt zufolge wohl: 26. Mai 1999; Urk. 7/12/6-7) sowie einem AbklÃ¤rungsbericht fÃ¼r SelbstÃ¤ndigerwerbende vom 16. November 1999 (Urk. 7/16).</w:t>
      </w:r>
    </w:p>
    <w:p>
      <w:r>
        <w:t>2.1.2Â Â  Dem Arztbericht der C.___ Klinik vom 26. Mai 1999 an die IV-Stelle ist die Diagnose eines chronischen lumbospondylogenen Syndroms links mit/bei WirbelsÃ¤ulenfehlhaltung/-fehlform, degenerativen VerÃ¤nderungen, muskulÃ¤rer Dysbalance und SchmerzverarbeitungsstÃ¶rung mit Symptomausweitung zu entnehmen (Urk. 7/12/4). Der Versicherte sei bei lÃ¤nger dauerndem Verharren in gleicher Position (Stehen, Sitzen), Gewichtsbelastungen Ã¼ber 10 kg repetitiver Art und bei Arbeiten in oberkÃ¶rperverdrehten Positionen eingeschrÃ¤nkt. Diese EinschrÃ¤nkungen wÃ¼rden sich als Restaurantbesitzer mit der MÃ¶glichkeit der Delegation schwerer Arbeiten zu 50 % auswirken. Wegen dieser aktuell 50%igen ArbeitsfÃ¤higkeit, soweit kompensierten VerhÃ¤ltnissen und des Alters des Versicherten sei eine Umschulung wohl nicht opportun. Diesem sei seine angestammte TÃ¤tigkeit, die dank der MÃ¶glichkeit der Delegation schwerer Arbeiten als ideal erachtet werde, seit Mai 1996 ganztags zu 50 % zumutbar (Urk. 7/12/2+6).</w:t>
      </w:r>
    </w:p>
    <w:p>
      <w:r>
        <w:t>2.1.3Â Â  Dr. B.___, bei dem der Versicherte seit 23. Juni 1998 in hausÃ¤rztlicher Behandlung steht (Urk. 7/13/2), fÃ¼hrte bei den Diagnosen eines lumbospondylogenen Syndroms links mit/bei WirbelsÃ¤ulenfehlform und -fehlhaltung, degenerativen VerÃ¤nderungen (Osteochondrose L5/S1) sowie SchmerzverarbeitungsstÃ¶rung, einer ThalassÃ¤mia minor und eines ÂPHS linksÂ am 3. Juni 1999 zuhanden der IV-Stelle aus, der BeschwerdefÃ¼hrer sei insbesondere durch die linksseitigen Beinschmerzen im Alltag stark behindert. Der Arbeit als Gerant und Kellner eines Restaurants kÃ¶nne er seit 18. Juni 1997 nur noch zu 50 % nachgehen. Dadurch, dass er einen Angestellten mehr eingestellt habe und nun vorwiegend Kontrollfunktionen Ã¼bernehme, sei ihm seines Erachtens [Dr. B.___s] in Zukunft eine 50%ige ArbeitsfÃ¤higkeit zumutbar (Urk. 7/13/3).</w:t>
      </w:r>
    </w:p>
    <w:p>
      <w:r>
        <w:t>2.1.4Â Â  Im Bericht betreffend SelbstÃ¤ndigerwerbende vom 16. November 1999 erklÃ¤rte die AbklÃ¤rungsperson, ihres Erachtens sei maximal eine halbe Rente im aufgrund der EinschrÃ¤nkungen und unter Einbezugnahme der GeschÃ¤ftsabschlÃ¼sse berechneten Ausmass von 59% (Valideneinkommen Fr. 45'500.-- / Invalideneinkommen Fr. 18'800.--) ausgewiesen (Urk. 7/16/4).</w:t>
      </w:r>
    </w:p>
    <w:p>
      <w:r>
        <w:t>2.1.5Â Â Â Â Â Â Â Â  ZusÃ¤tzlich lag der IV-Stelle zum Zeitpunkt der Rentenzusprechung ein (im Feststellungsblatt fÃ¼r den Beschluss nicht erwÃ¤hnter) Bericht des Spitals '___', Rheumaklinik und Institut fÃ¼r Physikalische Medizin (D.___), an die C.___ Klinik vom 8. Juni 1998 vor, der im Wesentlichen dieselben Diagnosen enthÃ¤lt wie derjenige der C.___ Klinik (vgl. oben Erw. 2.1.2) und ausfÃ¼hrt, klinisch fÃ¤nden sich eine diskrete lumbal linkskonvexe Skoliose, ein FlachrÃ¼cken im thoracolumbalen Ãbergang sowie massiv insertionstendopatische Druckdolenzen im Bereich des linken Beckenkammes sowie inerspinal tieflumbal. Neurologisch gebe es keine Anhaltspunkte fÃ¼r eine radikulÃ¤re Reizung oder Kompression. Bei der Untersuchung hÃ¤tten sich drei von fÃ¼nf Waddelzeichen positiv gezeigt im Rahmen einer SchmerzverarbeitungsstÃ¶rung (stÃ¤ndige Verbalisierung der Schmerzen, massive Ãberreaktion mit Ausweichbewegung bei einer Untersuchung der HÃ¼fte und eine Diskrepanz mit massiver Schmerzangabe beim PrÃ¼fen des LasÃ¨gue im Liegen ab 30Â° und bei demgegenÃ¼ber in abgelenkter Situation problemlos ertragener HÃ¼ftflexion von 90Â° mit gestrecktem Bein). Es fÃ¤nden sich deutliche Anhaltspunkte fÃ¼r eine Symptomausweitung mit SchmerzverarbeitungsstÃ¶rung, wobei Selbstverschuldungsgedanken des Patienten, der starke moralische Miteinbezug sowie der in letzter Zeit aufgetretene negative GeschÃ¤ftsgang unterhaltend wirken wÃ¼rden (Urk. 7/12/8-9).</w:t>
      </w:r>
    </w:p>
    <w:p>
      <w:r>
        <w:t>2.2Â Â Â Â  Die dem BeschwerdefÃ¼hrer eine ganze Rente zusprechende VerfÃ¼gung vom 5. August 2002 (Urk. 7/43) basiert gemÃ¤ss Feststellungsblatt fÃ¼r den Beschluss vom 16. Juli 2002 auf einem Verlaufsbericht des Hausarztes Dr. B.___ vom 7. Februar 2002 (Urk. 7/35) sowie einem AbklÃ¤rungsbericht fÃ¼r SelbstÃ¤ndigerwerbende vom 16. Juli 2002 (Urk. 7/40). Der Arztbericht enthÃ¤lt die Diagnosen eines lumbospondylogenen Syndroms links mit/bei WirbelsÃ¤ulenfehlform und -fehlhaltung, degenerativen VerÃ¤nderungen (Osteochondrose L5/S1) sowie SchmerzverarbeitungsstÃ¶rung, einer depressiven Entwicklung, eines Status nach schwerer Pneumonie 2001 und einer ThalassÃ¤mia minor. Dr. B.___ fÃ¼hrte aus, der Gesundheitszustand des Patienten habe sich verschlechtert. Die linksseitigen Beinschmerzen seien unvermindert und es bestehe weiterhin eine ausgeprÃ¤gte SchmerzverarbeitungsstÃ¶rung. Erschwerend wirke eine zunehmende depressive Entwicklung mit Adynamie, GleichgÃ¼ltigkeit, Antriebs- sowie Perspektivenlosigkeit. Seit MÃ¤rz 2001 habe der Versicherte nur noch selten und wenn, dann nur fÃ¼r wenige Stunden, in seinem Restaurant gearbeitet. Aufgrund des Verlaufs werde dieser wohl nie wieder in einen Arbeitsprozess eingegliedert werden kÃ¶nnen (Urk. 7/35/3-4). Im Bericht vom 16. Juli 2002 erklÃ¤rte die AbklÃ¤rungsperson, der Versicherte lege glaubhaft und Ã¼berzeugend dar, Âdass er infolge der gesundheitlichen Verschlechterung seit Anfang 2001 Ã¼berhaupt nicht mehr im CafÃ©-Restaurant mitarbeiten kÃ¶nne und auch einfachere (kÃ¶rperlich nicht belastende) TÃ¤tigkeiten wie Unterhaltung von GÃ¤sten sofort als Ãberforderung erlebeÂ. Der InvaliditÃ¤tsgrad betrage bei einem Valideneinkommen von Fr. 45'500.-- und einem Invalideneinkommen von Fr. 7'300.-- neu 84 % (Urk. 7/40).</w:t>
      </w:r>
    </w:p>
    <w:p>
      <w:r>
        <w:rPr>
          <w:b/>
        </w:rPr>
        <w:t>E. 2.3</w:t>
      </w:r>
    </w:p>
    <w:p>
      <w:r>
        <w:t>2.3.1Â Â  Im Zeitpunkt des Erlasses der angefochtenen VerfÃ¼gung vom 29. Dezember 2008 betreffend Rentenaufhebung prÃ¤sentierte sich der medizinische Sachverhalt im Wesentlichen wie folgt: Mit Bericht vom 3. September 2007 erhob der Hausarzt Dr. B.___ zuhanden der IV-Stelle dieselben Diagnosen wie am 7. Juli 2002 (Urk. 7/52/2) und fÃ¼hrte aus, er habe den Patienten bezÃ¼glich dessen RÃ¼ckenleiden seit Jahren nicht mehr untersucht. Seit 2005 hÃ¤tten lediglich noch Konsultationen wegen der Psyche und anderen allgemeininternistischen Problemen stattgefunden, zuletzt am 7. Juni 2007 (Urk. 7/52/3). Der Gesundheitszustand sei stationÃ¤r, die Ressourcen des BeschwerdefÃ¼hrers kÃ¶nne er nicht beurteilen (Urk. 7/52/4).</w:t>
      </w:r>
    </w:p>
    <w:p>
      <w:r>
        <w:t>2.3.2Â Â  Der Rheumatologe Dr. A.___ untersuchte den BeschwerdefÃ¼hrer am 7. Mai 2008, veranlasste eine bildgebende Untersuchung der LendenwirbelsÃ¤ule (LWS; Urk. 7/66/8) und erstattete am 7. Mai 2008 Bericht. Er erhob die arbeitsfÃ¤higkeitsrelevanten Diagnosen linksbetonter, generalisierter Schmerzen ohne ausreichend erklÃ¤rende, erkennbare somatische Befunde (Formenkreis: Fibromialgiesyndrom, Panalgie, chronische Schmerzkrankheit, somatoforme SchmerzstÃ¶rung) mit/bei thorako-lumbaler Fehlhaltung, Osteochondrose L5/S1, Spondylarthrosen an der distalen LWS, Diskopathien der restlichen LWS, anamnestisch lumbospondylogene Komponente links, die nicht mehr sicher abgrenzbar sei, Dekonditionierung sowie funktionelles sensibles Hemisyndrom links. Weit im Vordergrund stÃ¼nden generalisierte, linksbetonte Schmerzen von Kopf bis Fuss, fÃ¼r die sich keine erklÃ¤renden Befunde finden liessen. Als auslÃ¶sende Teilursache fÃ¼r das heutige Bild sei eine lumbale respektive lumbospondylogene Symptomatik denkbar. Den Beschwerden wÃ¼rden in erster Linie extrasomatische Ursachen zugrunde liegen, wobei auch Hinweise auf Aggravation bestÃ¼nden (Urk. 7/66/11). In Wort und Gestik sei das Verhalten des Versicherten sehr schmerzdemonstrativ gewesen. Die Arbeits- respektive LeistungsfÃ¤higkeit als CafÃ©-Besitzer betrage aktuell (70) - 80 %. Die EinschrÃ¤nkung sei durch eine gewisse Minderbelastbarkeit des RÃ¼ckens bedingt. In einer anderen TÃ¤tigkeit wÃ¤re die ArbeitsfÃ¤higkeit kaum hÃ¶her, da der Versicherte die Arbeit nicht selbst einteilen kÃ¶nnte. Der Gesundheitszustand habe sich seit 2001 aus somatischer Sicht mutmasslich nicht verÃ¤ndert, allerdings wÃ¼rden fÃ¼r eine genaue Beurteilung somatische Referenzbefunde in den Akten fehlen (Urk. 7/66/12-13).</w:t>
      </w:r>
    </w:p>
    <w:p>
      <w:r>
        <w:t>2.3.3Â Â  Der bidisziplinÃ¤ren Beurteilung der Dres. Z.___ und A.___ vom 3. Mai 2007 ist zu entnehmen, dass nach Anamnese, Radiologie und teilweise dem klinischen Befund beim Versicherten eine mÃ¤ssiggradige Minderbelastbarkeit der LWS vorliegt, weit im Vordergrund jedoch generalisierte Schmerzen ohne erkennbares somatisches Substrat stehen. Die somatischen (30 %) und psychosomatischen (10 %) Anteile an der ArbeitsunfÃ¤higkeit wÃ¼rden sich teilweise Ã¼berschneiden. Es sei insgesamt, fÃ¼r eine den somatischen Beschwerden angepasste TÃ¤tigkeit, von einer etwa 30%igen EinschrÃ¤nkung der ArbeitsfÃ¤higkeit auszugehen (Urk. 7/66/14-15).</w:t>
      </w:r>
    </w:p>
    <w:p>
      <w:r>
        <w:t>2.3.4Â Â  Der psychiatrische Facharzt Dr. Z.___ untersuchte den Versicherten am 13. Mai 2008 (Urk. 7/65/1) und erhob mit Bericht vom 2. Juni 2008 die Diagnosen einer anhaltenden somatoformen SchmerzstÃ¶rung (ICD-10 F45.5), einer Dysthymia (ICD-10 F34.1) und einer langen Phase von ArbeitsunfÃ¤higkeit. BezÃ¼glich der somatoformen SchmerzstÃ¶rung gelangte er zum Schluss, dass die Willensanstrengung zur SchmerzbewÃ¤ltigung zumutbar sei. Die psychische KomorbiditÃ¤t habe sich in den letzten Jahren gebessert, sie sei vorher vermutlich stÃ¤rker gewesen (Urk. 7/65/8). Der Versicherte sei Ã¼berrascht gewesen, einen Psychiater aufsuchen zu mÃ¼ssen und habe ausgefÃ¼hrt, nach der Aufgabe der Arbeit im CafÃ© sei er depressiv gewesen, die Verstimmungen hÃ¤tten sich jedoch zurÃ¼ckgebildet, wobei er nie mehr ganz der Alte geworden sei. Seit Anfang 2007 gehe es ihm psychisch etwas besser (Urk. 7/65/3-4). Der Gutachter erlebte die Stimmung des Versicherten als grossteils ausgeglichen, zeitweise subdepressiv und mÃ¼rrisch. Dieser sei auf die Schmerzen fixiert, habe hypochondrische BefÃ¼rchtungen und es finde eine Schmerzausdehnung statt; durch mehrmaliges effektvolles Demonstrieren der Schmerzen komme der Verdacht einer Aggravation auf. Der Blutspiegel von Efexor liege unter dem therapeutisch wirksamen Referenzbereich (Urk. 7/65/5). Die vom Hausarzt angefÃ¼hrte depressive Entwicklung kÃ¶nne nicht bestÃ¤tigt werden, diese Diagnose sei gemÃ¤ss der ICD-10 nicht zu erheben. Die ArbeitsfÃ¤higkeit betrage etwa 85 %, bei verbesserter medikamentÃ¶ser Therapie etwa 90 % (Urk. 7/65/9).</w:t>
      </w:r>
    </w:p>
    <w:p>
      <w:r>
        <w:t>2.3.5Â Â  Dr. B.___ fÃ¼hrte am 20. Juli 2008 zuhanden des beschwerdefÃ¼hrerischen Rechtsvertreters aus, aufgrund der leider hÃ¤ufig sehr diffusen Schmerzangaben des Versicherten sei es fÃ¼r Dr. A.___ naheliegend gewesen, sofort ein nicht somatisches Geschehen fÃ¼r die Schmerzen verantwortlich zu machen. TatsÃ¤chlich gebe der BeschwerdefÃ¼hrer Schmerzen an, die nicht gut erklÃ¤rbar seien. Es sei bereits vor Jahren - auch durch ihn - die Diagnose einer SchmerzverarbeitungsstÃ¶rung gestellt und von den Dres. A.___ und Z.___ bestÃ¤tigt worden. Dr. A.___ gehe jedoch in keiner Weise auf die Diagnose des lumbospondylogenen Syndroms ein, das bereits durch die C.___ Klinik festgestellt worden und damals Grund fÃ¼r die Berentung gewesen sei (Urk. 7/74; Urk. 7/73/1-2).</w:t>
      </w:r>
    </w:p>
    <w:p>
      <w:r>
        <w:rPr>
          <w:b/>
        </w:rPr>
        <w:t>E. 3</w:t>
      </w:r>
    </w:p>
    <w:p>
      <w:r>
        <w:t>3.1Â Â Â Â Â Â Â Â  WÃ¤hrenddem die IV-Stelle im Wesentlichen gestÃ¼tzt auf die Gutachten und ergÃ¤nzenden Stellungnahmen der Dres. Z.___ und A.___ von einem insofern verbesserten Gesundheitszustand des Versicherten ausgeht, als diesem seine angestammte TÃ¤tigkeit als Betreiber eines CafÃ©s sowie jegliche andere, behinderungsangepasste TÃ¤tigkeit, neu zu 70 % zumutbar sei und infolgedessen kein Rentenanspruch mehr bestehe (Urk. 2), ist der BeschwerdefÃ¼hrer zusammenfassend der Ansicht, dass seit der letzten Rentenanpassung (ErhÃ¶hung der halben auf eine ganze Rente) vom 5. August 2002 keine wesentliche Besserung seines Gesundheitszustandes eingetreten und eine Revision somit nicht zulÃ¤ssig sei (Urk. 1).</w:t>
      </w:r>
    </w:p>
    <w:p>
      <w:r>
        <w:t>3.2Â Â Â Â Â Â Â Â  Vergleicht man die Diagnosen zum Zeitpunkt der RentenerhÃ¶hung (lumbospondylogenes Syndrom links mit/bei WirbelsÃ¤ulenfehlform und -fehlhaltung, degenerativen VerÃ¤nderungen [Osteochondrose L5/S1] und SchmerzverarbeitungsstÃ¶rung sowie depressive Entwicklung; vgl. oben Erw. 3.2) mit denjenigen zum Zeitpunkt der rentenaufhebenden VerfÃ¼gung vom 29. Dezember 2008 (lumbospondylogenes Syndrom links mit/bei WirbelsÃ¤ulenfehlform und -fehlhaltung, degenerative VerÃ¤nderungen [Osteochondrose L5/S1] und SchmerzverarbeitungsstÃ¶rung sowie depressive Entwicklung [Erw. 3.3.1]; linksbetonte, generalisierte Schmerzen ohne ausreichend erklÃ¤rende, erkennbare somatische Befunde mit/bei thorako-lumbaler Fehlhaltung, Osteochondrose L5/S1, Spondylarthrosen an der distalen LWS, Diskopathien der restlichen LWS, anamnestisch lumbospondylogene Komponente links, die nicht mehr sicher abgrenzbar sei, Dekonditionierung und funktionelles sensibles Hemisyndrom links; anhaltende somatoforme SchmerzstÃ¶rung sowie Dysthymia [Erw. 3.3.4]) lÃ¤sst sich feststellen, dass sich die Diagnosen tatsÃ¤chlich nicht wesentlich verÃ¤ndert haben. Laut Dr. B.___ - Hausarzt und alleiniger regelmÃ¤ssig behandelnder Arzt des Versicherten - ist der Gesundheitszustand des Patienten denn auch stationÃ¤r.</w:t>
      </w:r>
    </w:p>
    <w:p>
      <w:r>
        <w:t>Â Â Â Â Â Â Â Â  BezÃ¼glich der psychiatrischen Situation ist die IV-Stelle bei der ErhÃ¶hung auf eine ganze Rente im Jahr 2002 von einer SchmerzverarbeitungsstÃ¶rung und einer depressiven Entwicklung ausgegangen (Urk. 7/41), womit diesbezÃ¼glich nicht von einer Verbesserung gesprochen werden kann, wenn nun - erstmals durch einen psychiatrischen Facharzt - eine anhaltende somatoforme SchmerzstÃ¶rung und eine Dysthymia (Dr. Z.___) und durch Dr. B.___ unverÃ¤ndert eine SchmerzverarbeitungsstÃ¶rung und eine depressive Episode diagnostiziert werden. Eine SchmerzverarbeitungsstÃ¶rung gehÃ¶rt zu den VerhaltensauffÃ¤lligkeiten mit kÃ¶rperlichen StÃ¶rungen und Faktoren, wobei sie psychologische Faktoren oder Verhaltensfaktoren bei anderenorts klassifizierten Krankheiten beinhaltet. Im Unterschied zur - durch den Facharzt Dr. Z.___ diagnostizierten - somatoformen SchmerzstÃ¶rung, stellt sie lediglich eine VerhaltensauffÃ¤lligkeit, aber nie ein psychisches Leiden mit Krankheitswert dar (vgl. Urteil des Bundesgerichts vom 17. September 2009, 8C_567/2009, Erw. 5). Grundlage fÃ¼r die Schlussfolgerung von Dr. Z.___, die diagnostizierte anhaltende somatoforme SchmerzstÃ¶rung begrÃ¼nde keine ArbeitsunfÃ¤higkeit, bildete offensichtlich die mit BGE 130 V 352 eingeleitete Rechtsprechung zur somatoformen SchmerzstÃ¶rung (vgl. dazu oben Erw.1.2), wonach eine solche nur noch unter eingeschrÃ¤nkten Voraussetzungen eine InvaliditÃ¤t bewirken kann. Diese Rechtsprechung stellt jedoch - wie vom BeschwerdefÃ¼hrer vorgebracht - keinen Grund fÃ¼r die Aufhebung oder Herabsetzung einer laufenden Rente dar (vgl. BGE 135 V 201; Urteil des Bundesgerichts vom 14. August 2009, 9C_46/2009). Dass sich die Ã¼brigen Diagnosen geÃ¤ndert oder die Befunde verbessert hÃ¤tten, kann den Arztberichten (vgl. Erw. 3.2; Erw. 3.3.1-3.3.5) nicht entnommen werden. Dr. A.___ hÃ¤lt denn auch explizit fest, dass sich der Gesundheitszustand des Versicherten seit dem Jahr 2001 aus somatischer Sicht mutmasslich nicht verÃ¤ndert habe.</w:t>
      </w:r>
    </w:p>
    <w:p>
      <w:r>
        <w:t>3.3Â Â Â Â  Bei der Festlegung der ArbeitsfÃ¤higkeit durch Dr. A.___ und Dr. Z.___ auf Â(70 %)-80 %Â handelt es sich folglich - wie vom BeschwerdefÃ¼hrer zu Recht vorgebracht wird - um die unterschiedliche Beurteilung eines im Wesentlichen unverÃ¤ndert gebliebenen Sachverhaltes, was wie dargelegt (Erw. 1.5) unter revisionsrechtlichen Gesichtspunkten unerheblich ist. Somit liegt kein Revisionsgrund vor, welcher die Aufhebung der bisherigen ganzen Invalidenrente rechtfertigen wÃ¼rde.</w:t>
      </w:r>
    </w:p>
    <w:p>
      <w:r>
        <w:rPr>
          <w:b/>
        </w:rPr>
        <w:t>E. 4</w:t>
      </w:r>
    </w:p>
    <w:p>
      <w:r>
        <w:t>4.1Â Â Â Â Â Â Â Â  Nachfolgend ist zu prÃ¼fen, ob die Voraussetzungen fÃ¼r eine WiedererwÃ¤gung - zweifellose Unrichtigkeit der VerfÃ¼gung (ErhÃ¶hung der halben auf eine ganze Rente) vom 5. August 2002 (Urk. 7/43) und erhebliche Bedeutung der Berichtigung; siehe oben Erw. 1.5 - erfÃ¼llt sind und die VerfÃ¼gung vom 29. Dezember 2008 mit dieser substituierten BegrÃ¼ndung zu schÃ¼tzen ist. Der BeschwerdefÃ¼hrer liess bezÃ¼glich einer WiedererwÃ¤gung ausfÃ¼hren, die Beschwerdeinstanz kÃ¶nne die Verwaltung nicht zu einer solchen zwingen; vielmehr stehe dem VersicherungstrÃ¤ger das alleinige Ermessen zu, auf eine formell rechtskrÃ¤ftige VerfÃ¼gung zurÃ¼ckzukommen (Urk. 17 S. 1 f.). Dr. A.___ stelle im Ãbrigen die durch Dr. B.___ (mit Bericht vom 3. Juni 1999) und die C.___ Klinik (Bericht vom 26. Mai 1999) festgestellten GesundheitsstÃ¶rungen, gemÃ¤ss denen sich einzig das lumbospondylogene Schmerzsyndrom limitierend ausgewirkt habe, in seinem Gutachten vom 7. Mai 2008 nicht in Frage. Er gewichte indessen die Auswirkungen auf die ArbeitsfÃ¤higkeit anders, was nicht ausreiche, um den Rentenentscheid wiedererwÃ¤gungsweise aufzuheben. Selbst eine Âunzutreffende ErmessensbetÃ¤tigungÂ durch die Spezialisten der C.___ Klinik wÃ¼rde nicht ausreichen (Urk. 17 S. 5). Hinzu komme, dass Dr. A.___ den BeschwerdefÃ¼hrer nicht allseitig untersucht habe, weshalb dessen Gutachten mangelhaft sei und somit per se ungeeignet, den Nachweis fÃ¼r die zweifellose Unrichtigkeit eines rechtskrÃ¤ftigen Entscheids zu erbringen; und auch dem psychiatrischen Gutachten Dr. Z.___s kÃ¶nne - wie bereits ausgefÃ¼hrt - kein Beweiswert zugemessen werden (Urk. 17 S. 6).</w:t>
      </w:r>
    </w:p>
    <w:p>
      <w:r>
        <w:t>4.2Â Â Â Â Â Â Â Â  BezÃ¼glich des formellen Vorbringens des Versicherten ist auf BGE 125 V 368 zu verweisen, in welchem Entscheid sich das Bundesgericht ausfÃ¼hrlich mit der Rechtsfigur der subsituierten BegrÃ¼ndung der WiedererwÃ¤gung auseinandergesetzt hat und ausfÃ¼hrte, der Umstand, dass der Richter eine VerfÃ¼gung auf Beschwerde hin mit einer gegenÃ¼ber der Verwaltung abweichenden BegrÃ¼ndung schÃ¼tze, Ausfluss des Grundsatzes sei, wonach er das Recht von Amtes wegen anzuwenden habe (Erw. 3b von BGE 125 V 368; ferner Urteil des Bundesgerichts vom 5. Juli 2010, 9C_303/2010, Erw. 4.3 und 4.4).</w:t>
      </w:r>
    </w:p>
    <w:p>
      <w:r>
        <w:t>4.3Â Â Â Â  Der IV-Stelle lag bei der ErhÃ¶hung der halben auf eine ganze Rente keine medizinische EinschÃ¤tzung der verbleibenden ArbeitsfÃ¤higkeit des Versicherten in einer behinderungsangepassten TÃ¤tigkeit vor. Zwar benannte das Bundesgericht unlÃ¤ngst die Gefahr, dass die WiedererwÃ¤gung in einer Vielzahl langjÃ¤hriger RentenbezugsverhÃ¤ltnisse zum Instrument einer voraussetzungslosen NeuprÃ¼fung zu werden drohe, was sich nicht mit dem Wesen der RechtsbestÃ¤ndigkeit formell zugesprochener Dauerleistungen vertrage (Urteil des Bundesgerichts vom 29. Oktober 2010, 9C_587/2010, Erw. 3.3.1; vgl. hiezu auch das Urteil des Bundesgerichts vom 17. August 2009, 8C_1012/2008, Erw. 4.1, mit Hinweis, wonach es nicht dem Sinn der WiedererwÃ¤gung entspreche, laufende AnsprÃ¼che zufolge nachtrÃ¤glich gewonnener "besserer Einsicht" der DurchfÃ¼hrungsorgane jederzeit einer Neubeurteilung zufÃ¼hren zu kÃ¶nnen). Die Beantwortung der Frage nach der verbleibenden ArbeitsfÃ¤higkeit in einer behinderungsangepassten TÃ¤tigkeit ist jedoch laut hÃ¶chstrichterlicher Rechtsprechung fÃ¼r die BegrÃ¼ndung eines Rentenanspruchs unerlÃ¤sslich. Eine auf keiner (nachvollziehbaren) fachÃ¤rztlichen EinschÃ¤tzung der ArbeitsfÃ¤higkeit beruhende InvaliditÃ¤tsmessung ist nicht rechtskonform und eine entsprechende VerfÃ¼gung ist zweifellos unrichtig im wiedererwÃ¤gungsrechtlichen Sinne (vgl. Urteil des Bundesgerichts vom 3. November 2008, 9C_562/2008, Erw. 6.2.1; zur zweifellosen Unrichtigkeit wegen fehlender Beantwortung der Frage nach der ArbeitsfÃ¤higkeit in einer zumutbaren VerweistÃ¤tigkeit vgl. Urteil des Bundesgerichts vom 27. Juni 2008, 9C_848/2007, Erw. 4 und vom 17. Juni 2009, 8C_20/2009, Erw. 3.1). Die EinschÃ¤tzung der ArbeitsfÃ¤higkeit im AbklÃ¤rungsbericht fÃ¼r SelbstÃ¤ndigerwerbende vom 16. Juli 2002 wurde von der AbklÃ¤rungsperson nicht weiter begrÃ¼ndet, sondern beruht einzig auf den Selbstangaben des BeschwerdefÃ¼hrers. Der IV-Stelle lag bei der Zusprechung der ganzen Rente einzig ein Bericht des Hausarztes Dr. B.___ (Bericht vom 7. Februar 2002) vor, der vorwiegend auf (Schmerz-)Angaben des Versicherten beruhte, nachdem sich auch aufgrund bildgebender Verfahren keine wesentlichen objektiven Befunde ergeben hatten. Die auf den Angaben des Patienten und keiner nÃ¤heren Ã¤rztlichen BegrÃ¼ndung beruhende SchÃ¤tzung der ArbeitsunfÃ¤higkeit ist denn auch gemÃ¤ss Dr. A.___ nicht nachvollziehbar (vgl. Urk. 7/66/12). Folglich ist die VerfÃ¼gung vom 5. August 2002 zweifellos unrichtig im wiedererwÃ¤gungsrechtlichen Sinn. Diese zweifellose Unrichtigkeit betrifft das gesamte mit der RentenerhÃ¶hungsverfÃ¼gung vom 5. August 2002 geregelte RechtsverhÃ¤ltnis (vgl. Urteil des Bundesgerichts vom 3. November 2008, 9C_562/2008, Erw. 6.2.1 mit Hinweis auf BGE 125 V 413, S. 417 Erw. 2d).</w:t>
      </w:r>
    </w:p>
    <w:p>
      <w:r>
        <w:rPr>
          <w:b/>
        </w:rPr>
        <w:t>E. 5</w:t>
      </w:r>
    </w:p>
    <w:p>
      <w:r>
        <w:t>5.1Â Â Â Â  Ist die zweifellose Unrichtigkeit der ursprÃ¼nglichen VerfÃ¼gung (RentenerhÃ¶hungsverfÃ¼gung vom 5. August 2002) festgestellt und die Berichtigung von erheblicher Bedeutung, was auf periodische Dauerleistungen regelmÃ¤ssig zutrifft, sind die Anspruchsberechtigung und allenfalls der Umfang des Anspruchs pro futuro zu prÃ¼fen. Es kann somit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VerfÃ¼gung oder des Einspracheentscheides zu ermitteln, woraus sich die Anspruchsberechtigung und allenfalls der Umfang des Anspruchs ergeben (vgl. Urteil des Bundesgerichts vom 29. April 2008, 9C_11/2008, Erw. 4.2, mit Hinweisen).</w:t>
      </w:r>
    </w:p>
    <w:p>
      <w:r>
        <w:t>5.2Â Â Â Â  Bei dem der EinstellungsverfÃ¼gung durch die IV-Stelle zugrunde gelegten interdisziplinÃ¤ren Gutachten vom 30. Mai 2007 (sowie 7. Mai und 2. Juni 2008) handelt es sich um ein fÃ¼r die strittigen Belange umfassendes, schlÃ¼ssiges und vollstÃ¤ndiges Gutachten. Es beruht auf den Untersuchungen durch den Rheumatologen Dr. A.___ (Urk. 7/66), durch den Psychiater Dr. Z.___ (Urk. 7/65) sowie auf einer Konsensbeurteilung der erwÃ¤hnten Ãrzte (Urk. 7/66; 7/65). Die Vorakten, die oben in Erw. 3 auszugsweise zitiert sind, sowie die persÃ¶nlichen Aussagen des Versicherten wurden ebenfalls umfassend berÃ¼cksichtigt und gewÃ¼rdigt (Urk. 7/65/2-4; Urk. 7/66/2-5). Auch die medizinische Situation ist einleuchtend und im Wesentlichen widerspruchsfrei dargestellt und die gezogenen Schlussfolgerungen sind nachvollziehbar begrÃ¼ndet (vgl. insbesondere Urk. 7/65/9; Urk. 7/65/13-14; Urk. 7/66/11). Das Gutachten erfÃ¼llt somit grundsÃ¤tzlich die rechtsprechungsgemÃ¤ssen Anforderungen an eine beweiskrÃ¤ftige medizinische Grundlage (vgl. oben Erw. 1.6).</w:t>
      </w:r>
    </w:p>
    <w:p>
      <w:r>
        <w:t>5.3Â Â Â Â  Am Beweiswert dieses Gutachtens vermÃ¶gen weder die Vorbringen des BeschwerdefÃ¼hrers noch die anderslautenden Beurteilungen des Hausarztes und einzigen behandelnden Arztes Dr. B.___ etwas zu Ã¤ndern. Einerseits fehlt es Dr. B.___ sowohl bezÃ¼glich des psychiatrischen als auch bezÃ¼glich des rheumatologischen Gesichtspunktes an einer fachspezifischen Qualifikation (zum Beweiswert eines Ã¤rztlichen Berichts bei fehlender fachspezifischer Qualifikation vgl. Urteil des Bundesgerichts vom 16. November 2007, 9C_341/2007, Erw. 4.1 mit Hinweisen). Ferner ist Dr. A.___ entgegen den AusfÃ¼hrungen Dr. B.___s in seinem Bericht vom 20. Juli 2008 sehr wohl auf die Diagnose des lumbospondylogenen Syndroms eingegangen, hielt er doch fest, als auslÃ¶sende Teilursache fÃ¼r das heutige Bild sei eine lumbale respektive lumbospondylogene Symptomatik denkbar. Eine neurologische AbklÃ¤rung erweist sich aufgrund der vorliegenden Beschwerden und Befunde entgegen der Ansicht des Versicherten nicht als angezeigt, worin sich auch die Tatsache einfÃ¼gt, dass der Versicherte sich seit Jahren lediglich bei seinem Hausarzt in Behandlung befindet. BezÃ¼glich der Berichte dieses Hausarztes, Dr. B.___, ist daran zu erinnern, dass das Gericht in Bezug auf Berichte von HausÃ¤rzten der Erfahrungstatsache Rechnung tragen darf und soll, dass diese mitunter im Hinblick auf ihre auftragsrechtliche Vertrauensstellung in ZweifelsfÃ¤llen eher zu Gunsten ihrer Patientinnen und Patienten aussagen (BGE 125 V 353 Erw. 3b/cc). Dass Dr. B.___s Berichte im Wesentlichen auf den Vorbringen des Versicherten basieren, wurde bereits oben ausgefÃ¼hrt. Auch erstaunt, dass Dr. B.___ am 3. September 2007 zuhanden der IV-Stelle nur sehr rudimentÃ¤re AuskÃ¼nfte bezÃ¼glich des Patienten zu geben vermochte, um dann am 20. Juli 2008 zuhanden des beschwerdefÃ¼hrerischen Rechtsvertreters weitfÃ¼hrende AusfÃ¼hrungen zu machen. Bemerkenswert ist ferner, dass der Versicherte seit Jahren keine fachrheumatologische Behandlung mehr in Anspruch nimmt und sich den Akten zufolge noch nie in eine fachpsychiatrische Behandlung begeben hat (vgl. Fragebogen fÃ¼r Revision vom 16. August 2007; Urk. 7/50). Es ist somit mit den Dres. A.___ und Z.___ ab dem Begutachtenszeitpunkt von einer (70 %)-80 % ArbeitsfÃ¤higkeit, bedingt durch eine gewisse Minderbelastbarkeit des RÃ¼ckens sowie eine psychische EinschrÃ¤nkung, auszugehen.</w:t>
      </w:r>
    </w:p>
    <w:p>
      <w:r>
        <w:t>5.4Â Â Â Â  Die Berechnung des Invaliden- und Valideneinkommens durch die IV-Stelle, die auf den AbklÃ¤rungsberichten fÃ¼r SelbstÃ¤ndigerwerbende vom 16. November 1999 und vom 16. Juli 2002 basiert (vgl. Feststellungsblatt fÃ¼r den Beschluss vom 16. Juni 2008; Urk. 7/67/5) ist unbestritten und nicht zu beanstanden. Bei einem auf das Jahr 2007 hochgerechneten Valideneinkommen von Fr. 49'213.40 und einem entsprechenden Invalideneinkommen von Fr. 34'449.40 ist mit der IV-Stelle von einem InvaliditÃ¤tsgrad von 30% auszugehen, der keinen Rentenanspruch zu begrÃ¼nden vermag.</w:t>
      </w:r>
    </w:p>
    <w:p>
      <w:r>
        <w:t>6.Â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AndrÃ© Largier</w:t>
      </w:r>
    </w:p>
    <w:p>
      <w:r>
        <w:t>- Sozialversicherungsanstalt des Kantons ZÃ¼rich, IV-Stelle, unter Beilage des Doppels von Urk. 17</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