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IV.2009.00098 vom 28. Mai 2010</w:t>
      </w:r>
    </w:p>
    <w:p>
      <w:r>
        <w:t>ZH Sozialversicherungsgericht, 2010-05-28, DE</w:t>
      </w:r>
    </w:p>
    <w:p>
      <w:r>
        <w:rPr>
          <w:b/>
        </w:rPr>
        <w:t xml:space="preserve">Quelle: </w:t>
      </w:r>
      <w:r>
        <w:t>https://mcp.opencaselaw.ch/entscheid/zh_sozialversicherungsgericht_IV.2009.00098</w:t>
      </w:r>
    </w:p>
    <w:p>
      <w:r>
        <w:t>FR: ZH_SOZIALVERSICHERUNGSGERICHT IV.2009.00098 du 28 mai 2010</w:t>
      </w:r>
    </w:p>
    <w:p>
      <w:r>
        <w:t>IT: ZH_SOZIALVERSICHERUNGSGERICHT IV.2009.00098 del 28 maggio 2010</w:t>
      </w:r>
    </w:p>
    <w:p>
      <w:pPr>
        <w:pStyle w:val="Heading2"/>
      </w:pPr>
      <w:r>
        <w:t>Erwägungen</w:t>
      </w:r>
    </w:p>
    <w:p>
      <w:r>
        <w:rPr>
          <w:b/>
        </w:rPr>
        <w:t>E. 1</w:t>
      </w:r>
    </w:p>
    <w:p>
      <w:r>
        <w:t>1.1Â Â Â Â  B.___, geboren am 9. Januar 1988, reiste im Alter von vier Jahren als Adoptivkind von C.___ und D.___ aus Brasilien in die Schweiz ein (Urk. 7/3, Urk. 7/1). Er leidet an angeborenen cerebralen LÃ¤hmungen sowie einer angeborenen Taubheit (Geburtsgebrechen gemÃ¤ss Ziffern 390 und 445 des Anhangs der Verordnung Ã¼ber die Geburtsgebrechen [GgV], Urk. 7/17, Urk. 7/26) sowie einem allgemeinen EntwicklungsrÃ¼ckstand mit dissoziiertem Entwicklungsprofil (Urk. 7/15). Aufgrund der sich daraus ergebenden Behinderungen wurden dem Versicherten verschiedene Leistungen der Invalidenversicherung zugesprochen, so unter anderem medizinische Massnahmen, Sonderschulmassnahmen, Hilfsmittel und berufliche Massnahmen (Urk. 7/11, Urk. 7/17, Urk. 7/20, Urk. 7/22, Urk. 7/26, Urk. 7/34, Urk. 7/48, Urk. 7/57, Urk. 7/67, Urk. 7/71, Urk. 7/84, Urk. 7/117-119, Urk. 7/125-126, Urk. 7/143-144). Mit VerfÃ¼gung vom 3. Dezember 2007 (Urk. 7/105) verlÃ¤ngerte die Sozialversicherungsanstalt des Kantons ZÃ¼rich, IV-Stelle, die dem Versicherten im Rahmen der medizinischen Massnahmen mit VerfÃ¼gung vom 1. MÃ¤rz 2006 (Urk. 7/80) erteilte Kostengutsprache fÃ¼r Psychotherapie bis zum 31. Januar 2008 (Vollendung des 20. Altersjahres), wobei sie den E.___ als DurchfÃ¼hrungsstelle bezeichnete.</w:t>
      </w:r>
    </w:p>
    <w:p>
      <w:r>
        <w:t>1.2Â Â Â Â  Am 30. Juni 2008 ersuchte das F.___ die IV-Stelle um KostenÃ¼bernahme der stationÃ¤ren Aufenthalte des Versicherten vom 20. MÃ¤rz 2006 bis 29. September 2006, 15. Oktober 2006 bis 22. Dezember 2006, 2. Januar 2007 bis 2. Februar 2007 und 11. Februar 2007 bis 20. April 2007 (Urk. 7/124). Mit Vorbescheid vom 22. August 2008 (Urk. 7/128) stellte die IV-Stelle dem Versicherten die Abweisung des Leistungsbegehren in Aussicht, woran sie mit VerfÃ¼gung vom 1. Oktober 2008 festhielt (Urk. 7/134). Aufgrund der innert erstreckter Frist durch die A.___, Krankenversicherin von B.___, mit Schreiben vom 1. Oktober 2008 erhobenen EinwÃ¤nde (Urk. 7/135), hob sie diese VerfÃ¼gung mit VerfÃ¼gung vom 7. Oktober 2008 wieder auf, wobei sie ergÃ¤nzende AbklÃ¤rungen ankÃ¼ndigte (Urk. 7/136). In der Folge holte sie die Stellungnahme von Prof. Dr. med. Â G.___, Facharzt fÃ¼r Psychiatrie und Psychotherapie, Regionaler Ãrztlicher Dienst (RAD), vom 29. Dezember 2008 ein (Feststellungsblatt vom 30. Dezember 2008, Urk. 7/140). Mit VerfÃ¼gung vom 30. Dezember 2008 wies sie das Leistungsbegehren erneut ab (Urk. 7/141 = Urk. 2).</w:t>
      </w:r>
    </w:p>
    <w:p>
      <w:r>
        <w:t>2.Â Â Â Â Â Â Â Â  Dagegen erhob die A.___ mit Eingabe vom 28. Januar 2009 (Urk. 1) Beschwerde und beantragte, die VerfÃ¼gung sei aufzuheben und dem Versicherten seien medizinische Eingliederungsmassnahmen (ambulante bzw. stationÃ¤re Psychotherapie und Medikation) zu gewÃ¤hren. Nachdem die Beschwerdegegnerin in ihrer Beschwerdeantwort vom 4. MÃ¤rz 2009 (Urk. 6) um Abweisung der Beschwerde ersucht hatte, wurde B.___ als vom Urteil Betroffener zum Verfahren beigeladen (Urk. 8). Dessen Verzicht auf eine Stellungnahme wurde den Verfahrensbeteiligten mit Mitteilung vom 27. Mai 2009 angezeigt (Urk. 10).</w:t>
      </w:r>
    </w:p>
    <w:p>
      <w:r>
        <w:t>3.Â Â Â Â Â Â  Auf die Vorbringen der Parteien und die eingereichten Akten wird, soweit fÃ¼r den Entscheid erforderlich, in den nachfolgenden ErwÃ¤gungen eingegangen.</w:t>
      </w:r>
    </w:p>
    <w:p>
      <w:r>
        <w:t>Das Gericht zieht in ErwÃ¤gung:</w:t>
      </w:r>
    </w:p>
    <w:p>
      <w:r>
        <w:t>1.Â Â Â Â Â Â</w:t>
      </w:r>
    </w:p>
    <w:p>
      <w:r>
        <w:t>1.1Â Â Â Â  Die Beschwerdegegnerin hat zur BegrÃ¼ndung im Wesentlichen geltend gemacht, die stationÃ¤ren Aufenthalte seit dem 20. MÃ¤rz 2006 seien aus medizinischer Sicht zwar zur Therapie des psychiatrischen Krankheitsbildes indiziert gewesen, jedoch kÃ¶nne anhand der vorliegenden Befunde und des Verlaufs davon ausgegangen werden, dass sie der Behandlung des Leidens an sich und nicht mit Ã¼berwiegender Wahrscheinlichkeit der beruflichen Eingliederung gedient hÃ¤tten.</w:t>
      </w:r>
    </w:p>
    <w:p>
      <w:r>
        <w:t>1.2Â Â Â Â  Die BeschwerdefÃ¼hrerin lÃ¤sst dem im Wesentlichen entgegen halten, die stationÃ¤ren Aufenthalte seien im Rahmen der gleichzeitig stattfindenden schulischen/beruflichen Eingliederungen (ErmÃ¶glichung einer Anlehre) geschehen. Nach den Berichten des E.___ seien psychiatrische Massnahmen dafÃ¼r absolut notwendig gewesen, was nach RÃ¼cksprache mit dem RAD zur KostenÃ¼bernahme der Psychotherapie fÃ¼r die nÃ¤chsten zwei Jahre gefÃ¼hrt habe. Die Psychotherapie sei eine unabdingbare Massnahme fÃ¼r den Besuch und Abschluss der Sonderschule und ebenfalls notwendig hinsichtlich Berufsbildung und ErwerbsfÃ¤higkeit gewesen. Der Versicherte leide ausdrÃ¼cklich nicht an einer psychischen Erkrankung, welche ohne kontinuierliche Behandlung nicht dauerhaft gebessert werden kÃ¶nne. Aufgrund der psychiatrischen Behandlung hÃ¤tten Erfolge erzielt werden kÃ¶nnen, so dass die berufliche EingliederungsfÃ¤higkeit gegeben sei.</w:t>
      </w:r>
    </w:p>
    <w:p>
      <w:r>
        <w:t>1.3Â Â Â Â  Streitig und zu prÃ¼fen ist daher, ob der Versicherte Anspruch auf medizinische Massnahmen in Form von stationÃ¤ren Aufenthalten hat.</w:t>
      </w:r>
    </w:p>
    <w:p>
      <w:r>
        <w:rPr>
          <w:b/>
        </w:rPr>
        <w:t>E. 2</w:t>
      </w:r>
    </w:p>
    <w:p>
      <w:r>
        <w:t>2.1Â Â Â Â  Am 1. MÃ¤rz 2006 (Urk. 7/80) verfÃ¼gte die Beschwerdegegnerin Kostengutsprache fÃ¼r Psychotherapie vom 1. August 2005 bis 31. Juli 2007. Diese verlÃ¤ngerte sie mit VerfÃ¼gung vom 3. Dezember 2007 (Urk. 7/105) bis zum 31. Januar 2008 (Vollendung des 20. Altersjahres). Es ist daher vorab zu prÃ¼fen, ob sie gestÃ¼tzt darauf zur KostenÃ¼bernahme der stationÃ¤ren Aufenthalte im F.___ in den Jahren 2006 und 2007 verpflichtet ist.</w:t>
      </w:r>
    </w:p>
    <w:p>
      <w:r>
        <w:t>2.2Â Â Â Â  Den Akten ist zu entnehmen, dass sich die VerfÃ¼gung vom 1. MÃ¤rz 2006 auf das Gesuch des E.___ vom 4. Oktober 2005 (Urk. 7/74) um Kostengutsprache fÃ¼r Psychotherapie stÃ¼tzt. Dementsprechend nannte sie in der VerfÃ¼gung als DurchfÃ¼hrungsstelle auch explizit den E.___. Aus diesem Grund sowie der Tatsache, dass die Kosten fÃ¼r stationÃ¤re Aufenthalte erfahrungsgemÃ¤ss weit Ã¼ber diejenigen fÃ¼r eine ambulante Behandlung zu liegen kommen, ist davon auszugehen, dass diese VerfÃ¼gung sich lediglich auf die ambulante psychotherapeutische Behandlung im E.___ bezog. Dass auch stationÃ¤re Aufenthalte von der Kostengutsprache mitumfasst wÃ¤ren, lÃ¤sst sich auch nicht aus dem in der VerfÃ¼gung enthaltenen Hinweis auf Spitalaufenthalte ableiten, ist dieser doch allgemeiner Natur und im Zusammenhang mit der Nennung des VergÃ¼tungstarifs zu sehen. Gleich zu qualifizieren ist auch die VerfÃ¼gung vom 3. Dezember 2007 (Urk. 7/105), mit welcher die Beschwerdegegnerin die Kostengutsprache fÃ¼r Psychotherapie bis zum 31. Januar 2008 verlÃ¤ngerte.</w:t>
      </w:r>
    </w:p>
    <w:p>
      <w:r>
        <w:t>3.Â Â Â Â Â Â Â Â  Aktenkundig leidet der Versicherte an den Geburtsgebrechen Nr. 390 und Nr. 445 GgV. Die stationÃ¤ren Aufenthalte dienten jedoch nicht der Behandlung dieser Gebrechen, sondern den diagnostizierten psychiatrischen Erkrankungen (Urk. 7/93/8). Im Bericht vom 30. Mai 2002 verneinten die behandelnden Fachpersonen des F.___ einen klar belegbaren Zusammenhang zwischen den psychischen Beschwerden des Versicherten und dessen Geburtsgebrechen (Urk. 7/30/3). Somit ist davon auszugehen, dass ein allfÃ¤lliger Zusammenhang nicht derart eng wÃ¤re, dass von einem gemÃ¤ss Rechtsprechung erforderlichen qualifizierten adÃ¤quaten Kausalzusammenhang ausgegangen werden kÃ¶nnte, zumal der Wortlaut des Art. 13 des Bundesgesetzes Ã¼ber die Invalidenversicherung (IVG) in Verbindung mit Art. 3 Abs. 2 des Bundesgesetzes Ã¼ber den Allgemeinen Teil des Sozialversicherungsrechts, ATSG den Anspruch der versicherten MinderjÃ¤hrigen auf die Behandlung des Geburtsgebrechens an sich beschrÃ¤nkt und daher an die ErfÃ¼llung der Voraussetzungen des rechtserheblichen Kausalzusammenhangs strenge Anforderungen zu stellen sind (BGE 100 V 41 mit Hinweisen; AHI 2001 S. 79 Erw. 3a und 1998 S. 249 Erw. 2a; Urteil des EidgenÃ¶ssischen Versicherungsgerichtes in Sachen M. vom 2. August 2005, I 220/05; vgl. auch BGE 129 V 209 Erw. 3.3 mit Hinweis). Dementsprechend ist kein Anspruch auf KostenÃ¼bernahme der stationÃ¤ren Massnahmen gestÃ¼tzt auf Art. 13 Abs. 1 IVG und Art. 3 Abs. 2 ATSG in Verbindung mit Art. 1 Abs. 1 Satz 1 GgV gegeben. Dies wurde denn von der BeschwerdefÃ¼hrerin auch nicht geltend gemacht.</w:t>
      </w:r>
    </w:p>
    <w:p>
      <w:r>
        <w:rPr>
          <w:b/>
        </w:rPr>
        <w:t>E. 4</w:t>
      </w:r>
    </w:p>
    <w:p>
      <w:r>
        <w:t>4.1Â Â Â Â  FÃ¤llt eine KostenÃ¼bernahme gestÃ¼tzt auf Art. 13 IVG ausser Betracht, ist zu prÃ¼fen, ob eine solche gestÃ¼tzt auf Art. 12 IVG erfolgen kann.</w:t>
      </w:r>
    </w:p>
    <w:p>
      <w:r>
        <w:rPr>
          <w:b/>
        </w:rPr>
        <w:t>E. 4.2</w:t>
      </w:r>
    </w:p>
    <w:p>
      <w:r>
        <w:t>4.2.1Â Â Â Â Â Â Â Â  Versicherte haben gemÃ¤ss Art. 12 Abs. 1 IVG (in der seit 1. Januar 2008 geltenden Fassung) bis zum vollendeten 20. Altersjahr Anspruch auf medizinische Massnahmen, die nicht auf die Behandlung des Leidens an sich, sondern unmittelbar auf die Eingliederung ins Erwerbsleben oder in den Aufgabenbereich gerichtet und geeignet sind, die ErwerbsfÃ¤higkeit oder die FÃ¤higkeit, sich im Aufgabenbereich zu betÃ¤tigen, dauernd und wesentlich zu verbessern oder vor wesentlicher BeeintrÃ¤chtigung zu bewahren.</w:t>
      </w:r>
    </w:p>
    <w:p>
      <w:r>
        <w:t>4.2.2Â Â Â Â Â Â Â Â  Behandlung des Leidens an sich ist rechtlich jede medizinische Vorkehr, sei sie auf das Grundleiden oder auf dessen Folgeerscheinungen gerichtet, solange labiles pathologisches Geschehen vorhanden ist. Eine solche Vorkehr bezweckt nicht unmittelbar die Eingliederung. Durch den Ausdruck labiles pathologisches Geschehen wird der juristische Gegensatz zu wenigstens relativ stabilisierten VerhÃ¤ltnissen hervorgehoben. Dagegen hat die Invalidenversicherung eine Vorkehr, die der Behandlung des Leidens an sich zuzuzÃ¤hlen ist, auch dann nicht zu Ã¼bernehmen, wenn ein wesentlicher Eingliederungserfolg vorausgesehen werden kann. Der Eingliederungserfolg, fÃ¼r sich allein betrachtet, ist im Rahmen von Art. 12 IVG kein taugliches Abgrenzungskriterium, zumal praktisch jede Ã¤rztliche Vorkehr, die medizinisch erfolgreich ist, auch im erwerblichen Leben eine entsprechende Verbesserung bewirkt (BGE 120 V 279 Erw. 3a mit Hinweisen; AHI 2003 S. 104 Erw. 2, 2000 S. 64 Erw. 1, S. 295 Erw. 2a und S. 298 Erw. 1a je mit Hinweisen).</w:t>
      </w:r>
    </w:p>
    <w:p>
      <w:r>
        <w:t>4.2.3Â Â  Nach Art. 12 IVG und Art. 2 Abs. 1 IVV besteht ein Anspruch auf Ãbernahme medizinischer Massnahmen durch die Invalidenversicherung, wenn durch diese Vorkehr stabile oder wenigstens relativ stabilisierte FolgezustÃ¤nde von Geburtsgebrechen, Krankheit oder Unfall - im Einzelnen: BeeintrÃ¤chtigungen der KÃ¶rperbewegung, der Sinneswahrnehmung oder der KontaktfÃ¤higkeit - behoben oder gemildert werden, um die ErwerbsfÃ¤higkeit dauernd und wesentlich zu verbessern oder vor wesentlicher BeeintrÃ¤chtigung zu bewahren (BGE 120 V 279 Erw. 3a; AHI 2003 S. 104 Erw. 2; SVR 1995 IV Nr. 34 S. 89 f. Erw. 1a).</w:t>
      </w:r>
    </w:p>
    <w:p>
      <w:r>
        <w:t>Â Â Â Â Â Â Â Â  Nicht erwerbstÃ¤tige Personen vor dem vollendeten 20. Altersjahr gelten als invalid, wenn die BeeintrÃ¤chtigung ihrer kÃ¶rperlichen oder geistigen (seit 1. Januar 2004: oder psychischen) Gesundheit voraussichtlich eine ganze oder teilweise ErwerbsunfÃ¤higkeit zur Folge haben wird (Art. 5 Abs. 2 IVG, seit 1. Januar 2003: in Verbindung mit Art. 8 Abs. 2 ATSG). Vom strikten Erfordernis der Korrektur stabiler FunktionsausfÃ¤lle oder Defekte ist im Falle von MinderjÃ¤hrigen gegebenenfalls abzusehen (vgl. Art. 5 Abs. 2 IVG; vgl. fortan auch Art. 8 Abs. 2 ATSG). Hier kÃ¶nnen medizinische Vorkehren schon dann Ã¼berwiegend der beruflichen Eingliederung dienen und trotz des einstweilen noch labilen Charakters des Leidens von der Invalidenversicherung Ã¼bernommen werden, wenn ohne diese Vorkehren eine Heilung mit Defekt oder ein anderer stabilisierter Zustand eintrÃ¤te, welcher die Berufsbildung oder die ErwerbsfÃ¤higkeit voraussichtlich beeintrÃ¤chtigen wÃ¼rde. Die entsprechenden Kosten werden bei MinderjÃ¤hrigen also von der Invalidenversicherung getragen, wenn das Leiden mit hinreichender Wahrscheinlichkeit zu einem schwer korrigierbaren, die spÃ¤tere Ausbildung und ErwerbsfÃ¤higkeit erheblich behindernden stabilen pathologischen Zustand fÃ¼hren wÃ¼rde (BGE 131 V 21 Erw. 4.2 mit Hinweisen).</w:t>
      </w:r>
    </w:p>
    <w:p>
      <w:r>
        <w:t>4.2.4Â Â  Nach der Rechtsprechung fÃ¤llt bei MinderjÃ¤hrigen die Ãbernahme von Psychotherapie als medizinische Massnahme nicht schon deshalb ausser Betracht, weil es um die Fortsetzung einer bereits mehrere Jahre andauernden Behandlung geht. Bei nicht erwerbstÃ¤tigen minderjÃ¤hrigen Versicherten ist nicht entscheidend, ob eine Sofortmassnahme oder eine zeitlich ausgedehntere (aber nicht unbegrenzte) Vorkehr angeordnet wird. Die Massnahmen zur VerhÃ¼tung einer Defektheilung oder eines sonst wie stabilisierten Zustandes kÃ¶nnen sehr wohl eine gewisse Zeit andauern. Sie dÃ¼rfen jedoch nicht Dauercharakter haben, d.h. zeitlich unbegrenzt erforderlich sein, wie dies beispielsweise beim Diabetes oder bei Schizophrenien und manisch-depressiven Psychosen (BGE 105 V 20, 100 V 44) der Fall ist. Solche Krankheiten schliessen medizinische Massnahmen der Invalidenversicherung auch gegenÃ¼ber Jugendlichen aus. Dies gilt auch fÃ¼r Krankheiten, die einer Therapie zumindest Ã¼ber lÃ¤ngere Zeit hinweg bedÃ¼rfen und ohne dass im Einzelfall eine hinlÃ¤ngliche ZuverlÃ¤ssigkeit dafÃ¼r besteht, dass die Prognose gÃ¼nstig ist (Kreisschreiben des Bundesamtes fÃ¼r Sozialversicherung Ã¼ber die medizinischen Eingliederungsmassnahmen [KSME], Stand 1. Januar 2008, Rz.645-647/645-647; AHI 2003 S. 103, 2000 S. 63, ZAK 1984 S. 503 Erw. 3). Bleibt eine StÃ¶rung (z. B. psychotischer Zustand im Gegensatz zu einer ausgeprÃ¤gten Psychose) bei einem Kind lange fortschreitend, dient eine psychotherapeutische Massnahme in der Regel nicht der Verhinderung eines stabilen Defektzustandes, der sich in naher Zukunft einstellen wÃ¼rde, weshalb die Invalidenversicherung nicht dafÃ¼r aufzukommen hat (ZAK 1971 S. 604 Erw. 3b). Hingegen sind nach der vom EidgenÃ¶ssischen Versicherungsgericht ausdrÃ¼cklich als gesetzeskonform bezeichneten (BGE 105 V 20 in fine) Verwaltungspraxis die Voraussetzungen fÃ¼r die GewÃ¤hrung medizinischer Massnahmen an Versicherte vor vollendetem 20. Altersjahr u.a. erfÃ¼llt bei schweren erworbenen psychischen Leiden, sofern - abgesehen von weiteren Erfordernissen - gemÃ¤ss spezialÃ¤rztlicher Feststellung von einer weiteren Behandlung erwartet werden darf, dass der drohende Defekt mit seinen negativen Auswirkungen auf die Berufsausbildung und ErwerbsfÃ¤higkeit ganz oder in wesentlichem Ausmass verhindert werden kann (Rz 645-647/845-847.5; Urteil des EidgenÃ¶ssischen Versicherungsgerichts in Sachen A. vom 17. Juli 2003, I 165/03, Erw. 3.2).</w:t>
      </w:r>
    </w:p>
    <w:p>
      <w:r>
        <w:rPr>
          <w:b/>
        </w:rPr>
        <w:t>E. 4.3</w:t>
      </w:r>
    </w:p>
    <w:p>
      <w:r>
        <w:t>4.3.1Â Â  Dem Bericht des F.___ vom 30. Mai 2002 (Urk. 7/30) ist zu entnehmen, dass der Versicherte erstmals vom 4. April bis 17. Mai 2002 im F.___ hospitalisiert war (Urk. 7/30/5). Die Diagnosen damals lauteten AnpassungsstÃ¶rung mit StÃ¶rung von GefÃ¼hlen und des Sozialverhaltens bei AblÃ¶sungsproblematik/dysfunktionaler PubertÃ¤tsentwicklung (ICD-10 F43.2), dissoziativer Krampfanfall (ICD-10 F44.7), wahnhafte StÃ¶rung unklarer Ãtiologie, differenzialdiagnostisch organische wahnhafte StÃ¶rung (ICD-10 F06.2) oder akute vorÃ¼bergehende psychotische StÃ¶rung (ICD-10 F23.3), leichte Intelligenzminderung (ICD-10 F70.0), EntwicklungsrÃ¼ckstand (ICD-10 F89.0), StÃ¶rungen der Impulskontrolle (automutilistisches Verhalten durch oberflÃ¤chliches Ritzen, Sprung vom Fensterbrett, ICD-10 F63.9), einseitige Taubheit (anamnestisch, ICD-10 H91) sowie unklare Visusminderung (ICD-10 H53). Zur Frage, weshalb es notwendig gewesen sei, den Versicherten stationÃ¤r aufzunehmen, berichteten die behandelnden Fachpersonen, laut Aussagen der Adoptiveltern hÃ¤tten sich seit Februar 2002 WutanfÃ¤lle, Reizbarkeit, verbale und tÃ¤tliche Angriffe gegenÃ¼ber den Adoptiveltern gehÃ¤uft. Der Versicherte habe wiederholt den Impuls verspÃ¼rt, vor ein Auto oder aus der HÃ¶he herunter zu springen oder sich mit Messern selber zu schneiden (Urk. 7/30/3). Unter ÂErhobene BefundeÂ beschrieben sie den Versicherten als psychomotorisch tendenziell verlangsamt mit unsicherer zeitlicher und Ã¶rtlicher Orientierung sowie kognitiv und emotional retardiert (Urk. 7/30/5). Dem Bericht ist weiter zu entnehmen, dass sich der Versicherte ab dem 18. Mai 2002 im Zentrum fÃ¼r Kinder- und Jugendpsychiatrie in ZÃ¼rich fÃ¼r eine umfassende jugendpsychiatrische und pÃ¤diatrisch/neurologische AbklÃ¤rung sowie Behandlung befand, wobei eine Aufenthaltsdauer von etwa zwei bis drei Monaten prognostiziert wurde. Die behandelnden Fachpersonen wiesen darauf hin, dass der Versicherte weiterhin auf einen geschÃ¼tzten Rahmen angewiesen sei, welcher eventuell stationÃ¤r fortgesetzt werden mÃ¼sse (Urk. 7/30/6).</w:t>
      </w:r>
    </w:p>
    <w:p>
      <w:r>
        <w:t>4.3.2Â Â  Im Bericht vom 15. MÃ¤rz 2004 (Urk. 7/50) hielten die behandelnden Ãrzte des E.___ folgende Diagnosen nach ICD-10 fest: StÃ¶rung des Sozialverhaltens und der Emotionen (F92.8), HirnfunktionsstÃ¶rung (F07.9), dissoziative AnfÃ¤lle (F44.5), leichte intellektuelle Behinderung, Enuresis nocturna (F98.0), hirnorganische SchÃ¤digung unklarer Genese mit generalisierter infra- und supratentorieller kortikaler und zentraler Atrophie (G31.8), einseitige Taubheit rechts (H90.5), Hufeneisenniere (Q63.1), Splenomegalie (R16.1), mit Brille korrigierte Kurzsichtigkeit (H52.1). Sie erachteten den Gesundheitszustand des Versicherten als stationÃ¤r und prognostizierten die Notwendigkeit einer lebenslÃ¤nglichen UnterstÃ¼tzung des Versicherten (Urk. 7/50/2-3). Weiter berichteten sie, dass beim Versicherten eine StÃ¶rung des Sozialverhaltens und der Emotionen bestehe, was sich in Stresssituationen in Form von Aggression, aber auch dissoziativen ZustÃ¤nden Ã¤ussern kÃ¶nne. Aufgrund dieser StÃ¶rung sei der Versicherte den sozialen Anforderungen einer Arbeit in der freien Wirtschaft nicht gewachsen (Urk. 7/50/3).</w:t>
      </w:r>
    </w:p>
    <w:p>
      <w:r>
        <w:t>4.3.3Â Â  Laut Bericht des E.___ vom 5. Dezember 2005 (Urk. 7/76) litt der Versicherte weiterhin unter starken Stimmungsschwankungen, die sich gelegentlich in Aggressionen gegenÃ¼ber Bezugspersonen Ã¤usserten. Die behandelnden Ãrzte erachteten weitere therapeutische UnterstÃ¼tzung zur Stabilisierung als notwendig.</w:t>
      </w:r>
    </w:p>
    <w:p>
      <w:r>
        <w:t>4.3.4Â Â  Die vom behandelnden Arzt des F.___ in seinem Bericht vom 29. Juni 2007 (Urk. 7/93) notierten Diagnosen stimmen mit den im Bericht des E.___ vom 15. MÃ¤rz 2004 (Urk. 7/40) enthaltenen Ã¼berein. Er bezeichnete den Gesundheitszustand als stationÃ¤r und verneinte eine wesentliche Verbesserung der MÃ¶glichkeit einer spÃ¤teren Eingliederung ins Erwerbsleben durch medizinische Massnahmen. Weiter beschrieb er eine erhebliche EinschrÃ¤nkung sowohl der kognitiven Funktionen wie auch der formalen und affektiven FÃ¤higkeiten. Die MÃ¶glichkeit einer Ausbildung zum jetzigen Zeitpunkt kÃ¶nne er nicht beurteilen. Erschwerend seien diesbezÃ¼glich die von den Eltern geschilderten Impulshandlungen und affektiven DurchbrÃ¼che zu gewichten. Auf jeden Fall sei ein geschÃ¼tzter Rahmen notwendig. Die Ressourcen seien in jeglicher Hinsicht erheblich bis schwer eingeschrÃ¤nkt. Aus den anamnestisch bekannten impulsiven DurchbrÃ¼chen sei anzunehmen, dass auch die BelastungsfÃ¤higkeit schwer eingeschrÃ¤nkt sei. Betreffend Krankheitsbild verwies er auf die dem Bericht beigelegte Kopie des Austrittsberichtes vom 4. Mai 2007 (Urk. 7/93/4-10). Diesem ist zu entnehmen, dass der Versicherte wegen SelbstgefÃ¤hrdung per fÃ¼rsorgerischen Freiheitsentzug (FFE) eingewiesen worden und vom 20. MÃ¤rz 2006 bis 20. April 2007 hospitalisiert war (Urk. 7/93/4). Unter ÂPersÃ¶nlicher AnamneseÂ ist ausser der Hospitalisation im F.___ im Jahre 2002 eine weitere Zuweisung ins F.___ durch den E.___ im MÃ¤rz 2005 aufgrund zunehmender AggressivitÃ¤t vor allem im hÃ¤uslichen Rahmen bei fÃ¼r den Versicherten nur schwer kontrollierbaren ImpulsdurchbrÃ¼chenÂ  erwÃ¤hnt (Urk. 7/93/5). Zur Beurteilung fÃ¼hrten die Ãrzte aus, im Zusammenhang mit der beim Versicherten seit Kindheit bestehenden hirnorganischen SchÃ¤digung unklarer Genese stÃ¼nden die seit frÃ¼hester Kindheit bekannten EntwicklungsrÃ¼ckstÃ¤nde, welche sich heute in einer Intelligenzminderung, einer StÃ¶rung des Sozialverhaltens und der Emotionen, aber insbesondere im Fehlen einer Impulskontrolle zeigten. Durch die aktuelle Medikation sei ein ausgezeichnetes Ergebnis erzielt worden, vor allem bezÃ¼glich der Impulskontrolle. Seit Sommer 2006 seien keine ImpulsausbrÃ¼che mehr beobachtet und keine sexuellen Ãbergriffe verzeichnet worden (Urk. 7/93/9).</w:t>
      </w:r>
    </w:p>
    <w:p>
      <w:r>
        <w:t>4.3.5Â Â  Auf RÃ¼ckfrage der Beschwerdegegnerin berichtete der behandelnde Arzt des F.___, dass am 8. August 2007 im Rahmen der sozialpsychiatrischen Nachbetreuung nach Klinikaufenthalt im F.___ eine Behandlung stattgefunden habe. Somit handle es sich nicht um eine Psychotherapie im engeren Sinne. Die Termine dienten der Kontrolle des aktuellen Zustandsbildes und gegebenenfalls der Anpassung der Medikation. In Anbetracht des StÃ¶rungsbildes sei die Behandlung auch weiterhin notwendig (Urk. 7/100).</w:t>
      </w:r>
    </w:p>
    <w:p>
      <w:r>
        <w:t>4.4Â Â Â Â Â Â Â Â  Aufgrund der Tatsache, dass sowohl die Ãrzte des E.___ als auch des F.___ in ihren Beurteilungen stets die gleichen Diagnosen und die gleichen Befunde erwÃ¤hnten, ist davon auszugehen, dass die Krankheit des Versicherten seit dem erstmaligen stationÃ¤ren Aufenthalt im F.___ im April/Mai 2002 und dem anschliessenden Beginn der psychotherapeutischen Behandlung beim E.___ im August 2002 bis zum Zeitpunkt bei Verfassen des Berichts des F.___ vom 29. Juni 2007 nicht wesentlich gebessert hat oder gar geheilt worden wÃ¤re. Von einer erwerblich bedeutsamen Heilung eines Leidens, welches sich ohne vorbeugende medizinische Vorkehren zu einem stabilen pathologischen Zustand entwickeln wÃ¼rde, kann somit nicht gesprochen werden. Sodann fÃ¤llt auf, dass der behandelnde Arzt des F.___ in seiner Beurteilung vom 8. August 2007 die von ihm als indiziert erachtete sozialpsychiatrische Nachbetreuung in zeitlicher Hinsicht nicht begrenzte, was ein weiteres Indiz dafÃ¼r ist, dass es sich bei den vorliegend in Frage stehenden stationÃ¤ren Aufenthalten um Massnahmen im Rahmen einer Dauertherapie handelt, welche zwar die ErwerbsfÃ¤higkeit des Versicherten positiv beeinflussen dÃ¼rften, welche hingegen nicht auf die Heilung seines psychischen Leidens, sondern auf die Aufrechterhaltung eines gesundheitlichen Gleichgewichtszustandes und auf die Verhinderung einer gesundheitlichen Verschlimmerung gerichtet sind.</w:t>
      </w:r>
    </w:p>
    <w:p>
      <w:r>
        <w:t>Â Â Â Â Â Â Â Â  Es ist demnach davon auszugehen, dass ohne die stationÃ¤ren Massnahmen und in absehbarer Zeit kein stabilisierter, die spÃ¤tere ErwerbsfÃ¤higkeit beeintrÃ¤chtigender Defektzustand eingetreten wÃ¤re, sondern dass ein auch auf lÃ¤ngere Sicht labiles pathologisches Geschehen vorliegt. Die stationÃ¤ren Aufenthalte dienten demnach vorwiegend der Behebung eines labilen Krankheitsgeschehens. Es kann daher nicht gesagt werden, dass sie geeignet gewesen waren, die Berufsbildung oder die ErwerbsfÃ¤higkeit dauerhaft und wesentlich im Sinne von Art. 12 Abs. 1 IVG zu beeinflussen. Wesentlich im Sinne dieser Bestimmung ist der durch eine Behandlung erzielte Nutzeffekt nur dann, wenn er in einer bestimmten Zeiteinheit einen erheblichen absoluten Grad erreicht (BGE 115 V 199 Erw. 5a). Beim Versicherten ging es jedoch um eine stationÃ¤re Massnahme im Rahmen einer langdauernden Behandlung des Leidens an sich. So erachtete der behandelnde Arzt des F.___ in seinem Bericht vom 18. Oktober 2007 (Urk. 7/100) die WeiterfÃ¼hrung der sozialpsychiatrischen Nachbetreuung in Anbetracht des StÃ¶rungsbildes als notwendig.</w:t>
      </w:r>
    </w:p>
    <w:p>
      <w:r>
        <w:t>Â Â Â Â Â Â Â Â  Kommt hinzu, dass die stationÃ¤ren Aufenthalte den Ã¼blichen Umfang einer psychotherapeutischen Behandlung bei Weitem sprengten. So ging es insbesondere um die Ãberwachung des per FFE eingewiesenen Versicherten und die medikamentÃ¶se Einstellung, was klar auf eine Behandlung des Leidens an sich hinweist. So ist auch die Aussage des behandelnden Arztes des F.___ zu verstehen, wonach es sich bei der sozialpsychiatrischen Nachbetreuung nach Klinikaufenthalt nicht um eine Psychotherapie im engeren Sinne handelte, sondern die Termine der Kontrolle des aktuellen Zustandsbildes und gegebenenfalls der Anpassung der Medikation dienten (Urk. 7/100). Um so weniger kÃ¶nnen die Klinikaufenthalte als Psychotherapie im eigentlichen Sinn qualifiziert werden.</w:t>
      </w:r>
    </w:p>
    <w:p>
      <w:r>
        <w:t>Â Â Â Â Â Â Â Â  Fehlt es somit an dem von Art. 12 Abs. 1 IVG geforderten Eingliederungscharakter, besteht keine Leistungspflicht der Invalidenversicherung.</w:t>
      </w:r>
    </w:p>
    <w:p>
      <w:r>
        <w:t>4.5Â Â Â Â  Nach dem Gesagten ist daher nicht zu beanstanden, dass die Beschwerdegegnerin mit VerfÃ¼gung vom 30. Dezember 2008 einen Anspruch des Versicherten auf medizinische Massnahmen in Form von stationÃ¤ren Aufenthalten verneinte. Die gegen die angefochtene VerfÃ¼gung erhobene Beschwerde ist daher abzuweisen.</w:t>
      </w:r>
    </w:p>
    <w:p>
      <w:r>
        <w:t>5.Â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600.-- anzusetzen. Entsprechend dem Ausgang des Verfahrens sind sie der BeschwerdefÃ¼hrerin aufzuerlegen.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Â Â  Zustellung gegen Empfangsschein an:</w:t>
      </w:r>
    </w:p>
    <w:p>
      <w:r>
        <w:t>- A.___</w:t>
      </w:r>
    </w:p>
    <w:p>
      <w:r>
        <w:t>- Sozialversicherungsanstalt des Kantons ZÃ¼rich, IV-Stelle</w:t>
      </w:r>
    </w:p>
    <w:p>
      <w:r>
        <w:t>- B.___</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