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IV.2009.00083 vom 26. Februar 2010</w:t>
      </w:r>
    </w:p>
    <w:p>
      <w:r>
        <w:t>ZH Sozialversicherungsgericht, 2010-02-26, DE</w:t>
      </w:r>
    </w:p>
    <w:p>
      <w:r>
        <w:rPr>
          <w:b/>
        </w:rPr>
        <w:t xml:space="preserve">Quelle: </w:t>
      </w:r>
      <w:r>
        <w:t>https://mcp.opencaselaw.ch/entscheid/zh_sozialversicherungsgericht_IV.2009.00083</w:t>
      </w:r>
    </w:p>
    <w:p>
      <w:r>
        <w:t>FR: ZH_SOZIALVERSICHERUNGSGERICHT IV.2009.00083 du 26 février 2010</w:t>
      </w:r>
    </w:p>
    <w:p>
      <w:r>
        <w:t>IT: ZH_SOZIALVERSICHERUNGSGERICHT IV.2009.00083 del 26 febbraio 2010</w:t>
      </w:r>
    </w:p>
    <w:p>
      <w:pPr>
        <w:pStyle w:val="Heading2"/>
      </w:pPr>
      <w:r>
        <w:t>Erwägungen</w:t>
      </w:r>
    </w:p>
    <w:p>
      <w:r>
        <w:rPr>
          <w:b/>
        </w:rPr>
        <w:t>E. 1</w:t>
      </w:r>
    </w:p>
    <w:p>
      <w:r>
        <w:t>1.1Â Â Â Â  X.___, geboren 1968, arbeitete ab dem 1. Juli 1997 bei der Y.___ im Gartenbau, zuletzt in der Funktion als Vorarbeiter/Polier (Angaben im Fragebogen fÃ¼r Arbeitgebende vom 23. November 2007, Urk. 7/12). Im MÃ¤rz 2007 wurde bei X.___ eine mediolaterale Diskushernie auf der HÃ¶he L4/5 festgestellt (Bericht des MRI-Zentrums Z.___ vom 26. MÃ¤rz 2007, Urk. 7/11 S. 10) und im Zusammenhang damit ein sensomotorisches Ausfallsyndrom L5 mit Parese des Grosszehenhebers links und mit belastungsabhÃ¤ngigen radikulÃ¤ren Schmerzen diagnostiziert. Er war deswegen von Mitte bis Ende April 2007 in der Klinik fÃ¼r Rheumatologie und Rehabilitation des Spitals A.___ hospitalisiert (Kurzaustrittsbericht vom 27. April 2007, Urk. 7/11 S. 11-12; Bericht vom 24. Mai 2007, Urk. 7/11 S. 13-19), und von Mai bis August 2007 fanden dort verschiedene Nachkontrollen statt (Berichte vom 6. Juni, vom 5. Juli und vom 6. September 2007, Urk. 7/11 S. 20-27). Ausserdem wurden am 2. Oktober 2007 je eine Magnetresonanztomographie der HalswirbelsÃ¤ule und des SchÃ¤dels durchgefÃ¼hrt, und es wurde im Bereich C6/7 eine mediolateral rechtsbetonte Diskushernie gefunden (Bericht des Spitals A.___ vom 3. Oktober 2007, Urk. 7/11 S. 9).</w:t>
      </w:r>
    </w:p>
    <w:p>
      <w:r>
        <w:t>1.2Â Â Â Â  Im November 2007 meldete sich X.___ bei der Invalidenversicherung zum Leistungsbezug an (Urk. 7/3 und Urk. 7/9). Die Sozialversicherungsanstalt des Kantons ZÃ¼rich (SVA), IV-Stelle, holte den Bericht des Hausarztes Dr. med. B.___, Spezialarzt fÃ¼r Innere Medizin, vom 17. November 2007 ein (Urk. 7/11 S. 1-8 mit den beigelegten erwÃ¤hnten weiteren Berichten), beschaffte die Angaben der Arbeitgeberin (Urk. 7/12) und zog von der Versicherung Q.___ das Gutachten des Zentrums C.___ vom 19. Februar 2008 bei, das diese als Krankentaggeldversicherer der Arbeitgeberin hatte erstellen lassen (Urk. 7/20). Anschliessend fÃ¼hrte sie Ã¼ber ihre Berufsberatungsstelle GesprÃ¤che mit dem Versicherten und dessen Vorgesetztem bei der Y.___ (Protokolle vom 20. MÃ¤rz und vom 24. April 2008, Urk. 7/24).</w:t>
      </w:r>
    </w:p>
    <w:p>
      <w:r>
        <w:t>Â Â Â Â Â Â Â Â  Nachdem die IV-Stelle ausserdem eine Stellungnahme der RAD-Ãrztin Dr. med. D.___ vom 27. MÃ¤rz 2008 eingeholt hatte (Urk. 7/25 S. 3), erÃ¶ffnete sie dem Versicherten mit Vorbescheid vom 14. Mai 2008, dass sie einen Anspruch auf eine Invalidenrente zu verneinen gedenke, da lediglich ein InvaliditÃ¤tsgrad von 33 % bestehe (Urk. 7/27). X.___, vertreten durch Volker Fuhlrott, fuhlrott &amp; fuhlrott gmbh, liess mit den Eingaben vom 15. Mai 2008 (Urk. 7/28) und vom 4. Juni 2008 (Urk. 7/33 S. 1-3) Einwendungen erheben und ein Arztzeugnis sowie eine Zumutbarkeitsbeurteilung von Dr. B.___ je vom 8. Mai 2008 einreichen (Urk. 7/33 S. 4 und S. 5). Dabei liess er namentlich die Zusprechung einer Invalidenrente und UnterstÃ¼tzung bei der Stellensuche beantragen. Die Pensionskasse W.___ nahm mit den Eingaben vom 16. Mai, vom 2. Juni und vom 7. Juli 2008 ebenfalls Stellung und befÃ¼rwortete den rentenabweisenden Entscheid (Urk. 7/30, Urk. 7/32 und Urk. 7/35).</w:t>
      </w:r>
    </w:p>
    <w:p>
      <w:r>
        <w:t>Â Â Â Â Â Â Â Â  Die IV-Stelle holte daraufhin einen Bericht der Klinik fÃ¼r Rheumatologie und Rehabilitation des Spitals A.___ vom 22. Juli 2008 ein (Urk. 7/37). Sodann nahm sie Kenntnis von einem Schreiben des Rechtsvertreters des Versicherten vom 29. August 2008, wonach dieser ab dem 1. September 2008 beim bisherigen Arbeitgeber eine gesundheitlich angepasste Stelle antreten werde (Urk. 7/38). Des Weiteren erhielt sie am 4. September 2008 von Dr. B.___ Angaben zur ArbeitsfÃ¤higkeit (Urk. 7/40), liess durch das C.___ Stellung zu den Einwendungen des Versicherten zum Vorbescheid nehmen (Bericht des C.___ vom 16. September 2008, Urk. 7/41), holte eine Stellungnahme der RAD-Ãrztin Dr. D.___ vom 13. Oktober 2008 ein (Urk. 7/47 S. 3) und befragte die Y.___ zum neuen ArbeitsverhÃ¤ltnis mit dem Versicherten (Anfrage vom 7. November 2008, Urk. 7/42; Antwortschreiben der Arbeitgeberin vom 11. November 2008, Urk. 7/43; Anstellungsvertrag vom 1. September 2008, Urk. 7/44). Nachdem die IV-Stelle durch ihre Berufsberatungsstelle einen Einkommensvergleich hatte durchfÃ¼hren lassen (Notizen vom 7. Januar 2009, Urk. 7/48), hielt sie mit VefÃ¼gung vom 8. Januar 2009 daran fest, dass der Versicherte bei einem InvaliditÃ¤tsgrad von 33 % keinen Anspruch auf eine Invalidenrente habe (Urk. 2 = Urk. 7/49).</w:t>
      </w:r>
    </w:p>
    <w:p>
      <w:r>
        <w:t>2.Â Â Â Â Â Â  Gegen die VerfÃ¼gung vom 8. Januar 2009 liess X.___ durch Volker Fuhlrott mit Eingabe vom 26. Januar 2009 Beschwerde erheben mit dem Antrag auf Zusprechung einer halben Invalidenrente (Urk. 1). Die IV-Stelle schloss in der Beschwerdeantwort vom 26. Februar 2009 auf Abweisung der Beschwerde, ohne sich inhaltlich dazu zu Ã¤ussern (Urk. 6). Mit Eingabe vom 3. April 2009 liess der Versicherte zu den eingereichten Akten der IV-Stelle (Urk. 7/1-49) Stellung nehmen (Urk. 11), wovon die IV-Stelle mit VerfÃ¼gung vom 6. April 2009 in Kenntnis gesetzt wurde (Urk. 12).</w:t>
      </w:r>
    </w:p>
    <w:p>
      <w:r>
        <w:t>Â Â Â Â Â Â Â Â  Auf die AusfÃ¼hrungen der Parteien und die eingereichten Unterlagen wird, soweit erforderlich, in den ErwÃ¤gungen eingegangen.</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8. Januar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w:t>
      </w:r>
    </w:p>
    <w:p>
      <w:r>
        <w:t>2.2Â Â Â Â  GemÃ¤ss Art. 28 Abs. 2 IVG haben Versicherte Anspruch auf eine ganze Rente, wenn sie mindestens zu 70 %, auf eine Dreiviertelsrente, wenn sie mindestens zu 60 %, auf eine halbe Rente, wenn sie mindestens zu 50 % oder auf eine Viertelsrente, wenn sie mindestens zu 40 % invalid sind.</w:t>
      </w:r>
    </w:p>
    <w:p>
      <w:r>
        <w:t>Â Â Â Â Â Â Â Â  FÃ¼r die Bestimmung des InvaliditÃ¤tsgrades wird nach Art. 16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Bei der Ermittlung des zumutbarerweise erzielbaren Invalideneinkommens sind grundsÃ¤tzlich die VerdienstmÃ¶glichkeiten auf dem allgemeinen Arbeitsmarkt massgebend. Ãbt die versicherte Person jedoch nach Eintritt der InvaliditÃ¤t eine ErwerbstÃ¤tigkeit aus, bei der sie im Rahmen eines stabilen ArbeitsverhÃ¤ltnisses die ihr verbliebene ArbeitsfÃ¤higkeit in zumutbarer Weise voll ausschÃ¶pft und dabei ein Einkommen erzielt, das der Arbeitsleistung angemessen ist und nicht als Soziallohn erscheint, so gilt nach der Rechtsprechung grundsÃ¤tzlich der von ihr tatsÃ¤chlich erzielte Verdienst als Invalidenlohn (vgl. BGE 129 V 475 Erw. 4.2.1 mit Hinweisen).</w:t>
      </w:r>
    </w:p>
    <w:p>
      <w:r>
        <w:t>2.3Â Â Â Â  Der Rentenanspruch entsteht nach Art. 29 Abs. 1 IVG in der bis Ende 2007 in Kraft gewesenen Fassung frÃ¼hestens in dem Zeitpunkt, in dem die versicherte Person mindestens zu 40 % bleibend erwerbsunfÃ¤hig geworden ist (lit. a) oder wÃ¤hrend eines Jahres ohne wesentlichen Unterbruch durchschnittlich mindestens zu 40 % arbeitsunfÃ¤hig war (lit. b). Eine entsprechende Regelung ist in Art. 28 Abs. 1 lit. b und c IVG in der ab Anfang 2008 gÃ¼ltigen Fassung statuiert. ZusÃ¤tzlich kann der Rentenanspruch ab dem 1. Januar 2008 gemÃ¤ss Art. 29 Abs. 1 IVG nicht vor Ablauf von sechs Monaten nach der Geltendmachung entstehen.</w:t>
      </w:r>
    </w:p>
    <w:p>
      <w:r>
        <w:t>Â Â Â Â Â Â Â Â  WÃ¤hrend bei der Ermittlung des InvaliditÃ¤tsgrades die Erwerbseinbusse und damit die HÃ¶he des Einkommens eine entscheidende Rolle spielt, das auf dem gesamten in Frage kommenden Arbeitsmarkt mit einer dem Gesundheitsschaden angepassten zumutbaren TÃ¤tigkeit erzielbar ist (vgl. Art. 7 ATSG), beurteilt sich die ArbeitsunfÃ¤higkeit (vgl. Art. 6 ATSG) im Sinne von Art. 28 Abs. 1 lit. b IVG nach der durch einen Gesundheitsschaden bedingten Einbusse an funktionellem LeistungsvermÃ¶gen, und es kommt dabei in der Regel einzig auf die EinschrÃ¤nkungen im bisherigen Beruf an (vgl. BGE 130 V 99 Erw. 3.2, 105 V 159 Erw. 2a, 97 V 231 Erw. 2).</w:t>
      </w:r>
    </w:p>
    <w:p>
      <w:r>
        <w:rPr>
          <w:b/>
        </w:rPr>
        <w:t>E. 3</w:t>
      </w:r>
    </w:p>
    <w:p>
      <w:r>
        <w:t>3.1Â Â Â Â  Strittig und zu prÃ¼fen ist, ob und gegebenenfalls ab welchem Zeitpunkt der BeschwerdefÃ¼hrer Anspruch auf eine Invalidenrente hat.</w:t>
      </w:r>
    </w:p>
    <w:p>
      <w:r>
        <w:t>3.2Â Â Â Â  Hinsichtlich der Befunde und Diagnosen sind die Angaben in den medizinischen Unterlagen kohÃ¤rent. Die im MÃ¤rz 2007 neben verschiedenen degenerativen VerÃ¤nderungen festgestellte Diskushernie auf der HÃ¶he L4/5 hatte gemÃ¤ss dem Bericht des MRI-Zentrums Z.___ vom 26. MÃ¤rz 2007 eine BeeintrÃ¤chtigung der linksseitigen Nervenwurzel zur Folge (Urk. 7/11 S. 10) und fÃ¼hrte gemÃ¤ss den Feststellungen des Spitals A.___ im Bericht vom 24. Mai 2007 (Urk. 7/11 S. 13-16) zu einem lumboradikulÃ¤ren sensomotorischen Ausfallsyndrom, das sich in einem TaubheitsgefÃ¼hl im linken Unterschenkel und im linken Fuss sowie in einem linksseitigen Hinken Ã¤usserte. Des Weiteren schilderten die Ãrzte des Spitals A.___, dass die LendenwirbelsÃ¤ule zwar normal beweglich sei, dass aber Schmerzen mit VerstÃ¤rkung beim Gehen und Stehen bestÃ¼nden. Hingegen ergaben Funktionsaufnahmen der LendenwirbelsÃ¤ule keine Hinweise auf eine Spondylolisthesis oder ein pathologisches Wirbelgleiten und auch keine Zeichen einer InstabilitÃ¤t. Bei den Nachkontrollen im Spital A.___ in der Zeit von Mai bis August 2007 ergaben sich keine neuen Befunde (vgl. Urk. 7/11 S. 20-27); hingegen entdeckten die Ãrzte im Oktober 2007 eine weitere Diskushernie in der HalswirbelsÃ¤ule (C6/7; Urk. 7/11 S. 9). Dr. B.___ als Hausarzt sodann verwies im Bericht vom 17. November 2007 auf die Untersuchungsergebnisse des Spitals A.___, die sich mit seinen eigenen Befunden deckten (vgl. Urk. 7/11 S. 8). Ferner vermochten auch die Gutachter des C.___ die Befunde der vorangegangenen AbklÃ¤rungen zu bestÃ¤tigen, wobei sie die geklagten Nackenbeschwerden eher als pseudoradikulÃ¤r einstuften und in diesem Bereich keine Hinweise fÃ¼r eine radikulÃ¤re Reiz- oder Ausfallssymptomatik fanden (Urk. 7/20 S. 3). Im Bericht vom 22. Juli 2008 schliesslich hielten die Ãrzte des Spitals A.___, die den BeschwerdefÃ¼hrer zwischenzeitlich allerdings nicht mehr gesehen hatten (vgl. Urk. 7/37 S. 9), an ihren damals gestellten Diagnosen fest.</w:t>
      </w:r>
    </w:p>
    <w:p>
      <w:r>
        <w:t>3.3Â Â Â Â  Was die gesundheitlich noch mÃ¶glichen Arbeiten und den Arbeitsumfang betrifft, so hatte es von Anfang an dem Wunsch des BeschwerdefÃ¼hrers entsprochen, weiterhin beim bisherigen Arbeitgeber tÃ¤tig zu sein, und er hatte gemÃ¤ss den Angaben der Ãrzte des Spitals A.___ Ã¼ber die dortigen Nachkontrollen und von Dr. B.___ vom 17. November 2007 verschiedene Versuche der Arbeitswiederaufnahme unternommen, die jedoch jeweils zu einer Zunahme der Schmerzen gefÃ¼hrt hatten (Urk. 7/11 S. 8, S. 24 und S. 25-26). Dementsprechend gelangten die Gutachter des C.___ anhand von konkreten Leistungserprobungen und einer genauen Analyse der Aufgaben des BeschwerdefÃ¼hrers im bisherigen Beruf (vgl. Urk. 7/20 S. 11 ff.) zum Schluss, dass dieser als schwere bis sehr schwere TÃ¤tigkeit einzustufen und dem BeschwerdefÃ¼hrer aufgrund der Problematik im Bereich der Hals- und der LendenwirbelsÃ¤ule nicht mehr zuzumuten sei (Urk. 7/20 S. 4, S. 5 und S. 13). DemgegenÃ¼ber hielten sie eine knapp mittelschwere wechselbelastende TÃ¤tigkeit fÃ¼r ganztags mÃ¶glich, wobei fÃ¼r lÃ¤ngeres Stehen und Sitzen sowie Sitzen in vorgeneigter Stellung UnterbrÃ¼che gewÃ¤hrt werden sollten (Urk. 7/20 S. 4). Dr. B.___ teilte in seinen Beurteilungen vom 8. Mai und vom 4. September 2008 die Auffassung, dass der BeschwerdefÃ¼hrer in einer behinderungsangepassten TÃ¤tigkeit ganztags arbeitsfÃ¤hig sei (Urk. 7/33 S. 5 und Urk. 7/40), die Ãrzte des Spitals A.___ fÃ¼hrten im Bericht vom 22. Juli 2008 ebenfalls aus, dass fÃ¼r eine wechselbelastende TÃ¤tigkeit ohne schweres Heben und Tragen langfristig keine EinschrÃ¤nkung der ArbeitsfÃ¤higkeit bestehe (Urk. 7/37 S. 9), und die Gutachter des C.___ hielten in ihrem erlÃ¤uternden Bericht vom 16. September 2008 (Urk. 7/41) an der ArbeitsfÃ¤higkeitsbeurteilung im Gutachten fest.</w:t>
      </w:r>
    </w:p>
    <w:p>
      <w:r>
        <w:t>Â Â Â Â Â Â Â Â  Der BeschwerdefÃ¼hrer lÃ¤sst das Gutachten des C.___ als widersprÃ¼chlich und als zu wenig situationsbezogen rÃ¼gen (Urk. 7/33 S. 2, Urk. 1 S. 2, Urk. 11). Dass die Gutachter nicht auf die konkrete Situation des BeschwerdefÃ¼hrers eingegangen wÃ¤ren, ist indessen nicht ersichtlich, da im Gegenteil eine zweitÃ¤gige Erprobung der LeistungsfÃ¤higkeit stattfand und eine Analyse der tatsÃ¤chlichen Anforderungen an der angestammten Arbeitsstelle vorgenommen wurde. Es kann auch nicht gesagt werden, die gutachterliche Beurteilung sei widersprÃ¼chlich. Zwar trifft entsprechend dem Hinweis im Schreiben des BeschwerdefÃ¼hrers vom 4. Juni 2008 zu (vgl. Urk. 7/33 S. 2), dass die Gutachter Schwierigkeiten damit bekundeten, eine abschliessende effektive funktionelle Leistungslimite festzulegen (Urk. 7/20 S. 4), da sie beobachteten, dass der BeschwerdefÃ¼hrer auf der einen Seite gewisse Tests vor dem Erreichen der Belastbarkeitsgrenze abbrach und dass er auf der anderen Seite mehr zu leisten vermochte, als er sich selber zutraute (Urk. 7/20 S. 9 f.). Die Empfehlung, zur genaueren Evaluation ein Case-Management durchzufÃ¼hren (vgl. Urk. 7/20 S. 5), befolgte die Beschwerdegegnerin indessen entgegen der BemÃ¤ngelung in der Replik (vgl. Urk. 11 S. 2) dadurch, dass ihre Berufsberatungsstelle GesprÃ¤che mit dem BeschwerdefÃ¼hrer und seinem Vorgesetzten des angestammten Betriebs fÃ¼hrte (vgl. Urk. 7/24 S. 2 f.). Auf diese Weise gelang es schliesslich, fÃ¼r den BeschwerdefÃ¼hrer bei der Y.___ eine neue Stelle mit gesundheitlich besser angepassten Arbeiten zu schaffen. Diese beinhaltete gemÃ¤ss dem Anstellungsvertrag vom 1. September 2008 (Urk. 7/44) einen vollzeitlichen Arbeitseinsatz mit einem der Belastbarkeit angepassten Pflichtenheft. Damit vermochte der BeschwerdefÃ¼hrer die ihm attestierte 100%ige ArbeitsfÃ¤higkeit fÃ¼r geeignete Arbeiten grundsÃ¤tzlich selber unter Beweis zu stellen. Dies vermag die medizinische ArbeitsfÃ¤higkeitsbeurteilung, die naturgemÃ¤ss nie ganz abschliessend sein kann, zu untermauern, sodass auf sie abgestellt werden kann.</w:t>
      </w:r>
    </w:p>
    <w:p>
      <w:r>
        <w:rPr>
          <w:b/>
        </w:rPr>
        <w:t>E. 3.4</w:t>
      </w:r>
    </w:p>
    <w:p>
      <w:r>
        <w:t>3.4.1Â Â  Damit stellt sich als nÃ¤chstes die Frage nach der krankheitsbedingten Einkommenseinbusse.</w:t>
      </w:r>
    </w:p>
    <w:p>
      <w:r>
        <w:t>Â Â Â Â Â Â Â Â  Vorab ist dabei festzuhalten, dass der BeschwerdefÃ¼hrer gemÃ¤ss den Angaben im Anmeldeformular (Urk. 7/3 S. 5, Urk. 7/9 S. 5), im Fragebogen fÃ¼r Arbeitgebende (Urk. 7/12 S. 2) und im Bericht von Dr. B.___ vom 17. November 2007 (Urk. 7/11 S. 7) seit MÃ¤rz 2007 im angestammten Beruf durchgehend zu mindestens 80 % arbeitsunfÃ¤hig war. Er hÃ¤tte daher nach Ablauf des Wartejahres nach Art. 29 Abs. 1 lit. b IVG (gÃ¼ltig bis Ende 2007) beziehungsweise nach Art. 28 Abs. 1 lit. b und c IVG (gÃ¼ltig ab Anfang 2008) ab MÃ¤rz 2008 Anspruch auf eine Rente, sofern ab dann ein rentenrelevanter InvaliditÃ¤tsgrad gegeben wÃ¤re und fortbestÃ¼nde (Art. 29 Abs. 1 IVG, gÃ¼ltig ab Anfang 2008, gelangt bei Beginn des Wartejahres im Jahr 2007 nicht zur Anwendung; vgl. das Rundschreiben Nr. 253 des Bundesamtes fÃ¼r Sozialversicherung [BSV]).</w:t>
      </w:r>
    </w:p>
    <w:p>
      <w:r>
        <w:t>3.4.2Â Â  Umstritten ist zunÃ¤chst die HÃ¶he des Valideneinkommens.</w:t>
      </w:r>
    </w:p>
    <w:p>
      <w:r>
        <w:t>Â Â Â Â Â Â Â Â  Die Beschwerdegegnerin ging bei dessen Ermittlung, wie dem Einkommensvergleich ihrer Berufsberatungsstelle zu entnehmen ist (vgl. Urk. 7/48), von der Angabe der Y.___ vom 23. November 2007 aus, wonach der BeschwerdefÃ¼hrer ohne Gesundheitsschaden einen Jahreslohn von Fr. 72'540.-- zuzÃ¼glich Spesen von Fr. 6'720.-- erhalten wÃ¼rde (vgl. Urk. 7/12 S. 3). Dabei setzte sie den Betrag von Fr. 72'540.-- unter Annahme einer NominalerhÃ¶hung um 1 % auf Fr. 73'265.40 hinauf; den Spesenbetrag liess sie unberÃ¼cksichtigt (vgl. Urk. 2 S. 2, Urk. 7/48). Der BeschwerdefÃ¼hrer macht zum einen geltend, die Spesen seien einzubeziehen, und bringt zum anderen vor, er hÃ¤tte in der Zeit nach seiner Erkrankung bis zum Jahr 2008 LohnerhÃ¶hungen von insgesamt 6 % erhalten (Urk. 7/33 S. 2, Urk. 1 S. 2, Urk. 11 S. 2).</w:t>
      </w:r>
    </w:p>
    <w:p>
      <w:r>
        <w:t>Â Â Â Â Â Â Â Â  Was die Spesen betrifft, so sind diese nach der Rechtsprechung grundsÃ¤tzlich insoweit nicht Bestandteil des Valideneinkommens, als sie steuerrechtlich und beitragsrechtlich nicht als Lohn behandelt werden (vgl. Urteil des EidgenÃ¶ssischen Versicherungsgerichts in Sachen S. vom 30. Mai 2006, I 923/05, Erw. 2.1). Dass die Beschwerdegegnerin sich im vorliegenden Fall an diese Rechtsprechung gehalten hat, ist nicht zu beanstanden. Denn aus der LohnÃ¼bersicht des Jahres 2006 (Urk. 7/12 S. 9) ist ersichtlich, dass vom Spesenbetrag von Fr. 6'720.-- (Fr. 6'000.-- allgemeine Spesen und Fr. 720.-Autospesen) keine SozialversicherungsbeitrÃ¤ge abgezogen wurden, was Ã¼bereinstimmt mit dem Eintrag im individuellen Konto, wo nur der als AHV-pflichtig bezeichnete Jahreslohn von Fr. 71'240.-- (vgl. Urk. 7/12 S. 9) figuriert (Urk. 7/8 S. 1). Sodann ist der Umstand, dass der monatliche Spesenbetrag von Fr. 500.-- im Gegensatz zum 13. Monatslohn nur zwÃ¶lfmal ausbezahlt wurde, ein weiterer Hinweis darauf, dass dieser Betrag nicht als Lohnbestandteil zu qualifizieren ist. In Bezug auf allfÃ¤llige LohnerhÃ¶hungen hingegen ist dem BeschwerdefÃ¼hrer insoweit zuzustimmen, als dort, wo vom Arbeitgeber konkrete Angaben erhÃ¤ltlich zu machen sind, auf diese und nicht auf allgemeine statistische Werte abzustellen ist. Dementsprechend stellte die Beschwerdegegnerin der Y.___ am 7. November 2008 (Urk. 7/42) zu Recht nochmals explizit die Frage nach dem Lohn, den der BeschwerdefÃ¼hrer gegenwÃ¤rtig in seiner ursprÃ¼nglichen TÃ¤tigkeit als Gartenbau-Vorarbeiter verdienen wÃ¼rde, wenn er gesund und voll arbeitsfÃ¤hig wÃ¤re. Aufgrund der Antwort vom 11. November 2008, der Lohn fÃ¼r Vorarbeiter liege bei etwa Fr. 6'000.--, zuzÃ¼glich 13. Monatslohn und zuzÃ¼glich Spesen, und betrage damit etwa Fr. 75'000.-- bis Fr. 80'000.-- im Jahr (Urk. 7/43), ist zugunsten des BeschwerdefÃ¼hrers von einem Monatslohn von Fr. 6'000.-- und damit unter BerÃ¼cksichtigung des 13. Monatslohnes von einem Validenlohn des Jahres 2008 von Fr. 78'000.-- auszugehen.</w:t>
      </w:r>
    </w:p>
    <w:p>
      <w:r>
        <w:t>3.4.3Â Â  Das Invalideneinkommen von Fr. 49'400.-- (vgl. Urk. 2 S. 2, Urk. 7/48) hat die Beschwerdegegnerin gleichgesetzt mit dem Lohn von 13 x Fr. 3'800.--, den der BeschwerdefÃ¼hrer gemÃ¤ss dem eingereichten Anstellungsvertrag (Urk. 7/44) an seiner neuen Arbeitsstelle bei der Y.___ erhielt. FÃ¼r die Zeit ab dem 1. September 2008, als der BeschwerdefÃ¼hrer diese Stelle antrat, ist dies grundsÃ¤tzlich vereinbar mit der zitierten Rechtsprechung (vgl. Erw. 2.2). Die Aufgaben des BeschwerdefÃ¼hrers sind so festgelegt, dass eine optimale RÃ¼cksicht auf seine gesundheitlichen Probleme gewÃ¤hrleistet ist (vgl. insbesondere Art. 1 des Anstellungsvertrags), und doch wurde ein ganztÃ¤giger Einsatz mÃ¶glich gemacht, womit der BeschwerdefÃ¼hrer im Sinne des entsprechenden Kriteriums seine verbliebene ArbeitsfÃ¤higkeit voll ausschÃ¶pft. Sodann legte die Arbeitgeberin im Schreiben vom 11. November 2008 dar, dass der Arbeitsplatz speziell mit RÃ¼cksicht auf die Behinderungen des BeschwerdefÃ¼hrers geschaffen worden sei (Urk. 7/43), und der Anstellungsvertrag enthÃ¤lt die Passage, dass das ArbeitsverhÃ¤ltnis abgesehen von der ordentlichen KÃ¼ndigungsmÃ¶glichkeit (erst) ende, wenn bei einem allfÃ¤lligen RÃ¼ckfall die letzte Zahlung des Krankentaggeldversicherers erfolgt sei (Art. 5). Damit ist das ArbeitsverhÃ¤ltnis als stabil in Sinne des weiteren Kriteriums fÃ¼r eine Gleichsetzung des Invalideneinkommens mit dem tatsÃ¤chlichen Einkommen zu betrachten. Schliesslich fÃ¼hrte die Arbeitgeberin im Schreiben vom 11. November 2008 zwar an, dass der Lohn von Fr. 3'800.-- ihrer Ansicht nach zu hoch sei fÃ¼r die LeistungsmÃ¶glichkeiten des BeschwerdefÃ¼hrers. Angesichts des doch umfangreichen Pflichtenhefts mit klar definierten Aufgaben bestehen aber zu wenig Anhaltspunkte dafÃ¼r, dass die Arbeitgeberin einen Lohn festgelegt hat, der von vornherein deutlich Ã¼ber der erwarteten Arbeitsleistung liegt, und es kann daher nicht von einem Soziallohn gesprochen werden. Kann das Invalideneinkommen somit fÃ¼r die Zeit ab September 2008 nach dem tatsÃ¤chlich erzielten Lohn bemesssen werden, so rechtfertigt sich ein sogenannter Leidensabzug von 15 % entgegen der Auffassung des BeschwerdefÃ¼hrers (vgl. 7/38 S. 1, Urk. 1 S. 3, Urk. 11 S. 2) nicht; ein solcher Abzug kommt nur dort in Frage, wo das Invalideneinkommen anhand von statistischen Werten zu bemessen ist.</w:t>
      </w:r>
    </w:p>
    <w:p>
      <w:r>
        <w:t>Â Â Â Â Â Â Â Â  FÃ¼r die Zeit ab dem 1. September 2008 resultiert somit aus der GegenÃ¼berstellung des Valideneinkommens von Fr. 78'000.-- und des Invalideneinkommens von Fr. 49'400.-- ein InvaliditÃ¤tsgrad von 36,67 %.</w:t>
      </w:r>
    </w:p>
    <w:p>
      <w:r>
        <w:t>3.4.4Â Â  FÃ¼r die Zeit davor, ab MÃ¤rz 2008, sind fÃ¼r die Festlegung des Invavlideneinkommens gestÃ¼tzt auf die hÃ¶chstrichterliche Rechtsprechung die TabellenlÃ¶hne heranzuziehen, wie sie der vom Bundesamt fÃ¼r Statistik herausgegebenen Schweizerischen Lohnstrukturerhebung (LSE) zu entnehmen sind (vgl. BGE 126 V 76 f. Erw. 3b mit Hinweisen). GemÃ¤ss der LSE 2008 (wichtigste Ergebnisse) belief sich im Jahr 2008 der Zentralwert (Lohn, Ã¼ber dem beziehungsweise unter dem sich 50 % aller Lohnangaben befinden) des monatlichen Bruttolohnes (unter anteilsmÃ¤ssiger BerÃ¼cksichtigung des 13. Monatslohnes), der bei 40 Wochenstunden von mÃ¤nnlichen Arbeitnehmern des Anforderungsniveaus 4 (einfache und repetitive TÃ¤tigkeiten) im Privaten Sektor erzielt wird, auf Fr. 4'806.-- (S. 11 Tabelle TA1). Umgerechnet auf die im Jahr 2008 betriebsÃ¼bliche wÃ¶chentliche Arbeitszeit von 41,6 Stunden (vgl. "Die Volkswirtschaft", Ausgabe 12-2009, S. 98, Tabelle B9.2) ergibt sich ein Betrag von Fr. 4'998.-- im Monat beziehungsweise von Fr. 59'976.-- im Jahr.</w:t>
      </w:r>
    </w:p>
    <w:p>
      <w:r>
        <w:t>Â Â Â Â Â Â Â Â  Hier ist nun rechtsprechungsgemÃ¤ss durch eine Reduktion des tabellarisch ermittelten Lohnes um maximal 25 % dem Umstand Rechnung zu tragen, dass gesundheitlich beeintrÃ¤chtigte Personen auch bei der Verrichtung einer an sich angepassten TÃ¤tigkeit in gewissem Masse eingeschrÃ¤nkt und dadurch erfahrungsgemÃ¤ss gegenÃ¼ber voll leistungsfÃ¤higen Arbeitnehmern lohnmÃ¤ssig benachteiligt sind; darÃ¼ber hinaus dient eine solche Reduktion der BerÃ¼cksichtigung von weiteren persÃ¶nlichen und beruflichen Merkmalen, die sich auf die LohnhÃ¶he auswirken kÃ¶nnen, wie Alter, Dauer der BetriebszugehÃ¶rigkeit, NationalitÃ¤t oder Aufenthaltskategorie und BeschÃ¤ftigungsgrad (vgl. BGE 129 V 481 Erw. 4.2.3 mit Hinweisen). Vorliegendenfalls erscheint der Maximalabzug von 25 % als zu hoch angesichts dessen, dass dem BeschwerdefÃ¼hrer nicht nur ganz leichte, sondern auch wenigstens knapp mittelschwere leidensangepasste TÃ¤tigkeiten noch zuzumuten sind (vgl. Urk. 7/20 S. 4). Nimmt man aber - zugunsten des BeschwerdefÃ¼hrers - einen Abzug von immerhin 20 % vor, so betrÃ¤gt das jÃ¤hrliche Invalideneinkommen Fr. 47'981.--, und der InvaliditÃ¤tsgrad, der sich aus dem Vergleich mit dem Valideneinkommen von Fr. 78'000.-- ergibt, belÃ¤uft sich auf 38,49 %.</w:t>
      </w:r>
    </w:p>
    <w:p>
      <w:r>
        <w:t>3.4.5Â Â  Damit erreicht der BeschwerdefÃ¼hrer weder in der Zeit ab MÃ¤rz 2008, wo auf statistische Werte abzustellen ist, noch in der Zeit ab September 2008, wo das tatsÃ¤chliche erzielte Einkommen massgebend ist, einen rentenbegrÃ¼ndenden InvaliditÃ¤tsgrad.</w:t>
      </w:r>
    </w:p>
    <w:p>
      <w:r>
        <w:t>3.5Â Â Â Â  Diese ErwÃ¤gungen fÃ¼hren zur Abweisung der Beschwerde.</w:t>
      </w:r>
    </w:p>
    <w:p>
      <w:r>
        <w:t>4.Â Â Â Â Â Â  GestÃ¼tzt auf Art. 69 Abs. 1 bis IVG ist das Verfahren fÃ¼r den unterliegenden BeschwerdefÃ¼hrer kostenpflichtig. Die Kosten sind unter BerÃ¼cksichtigung des gesetzlichen Rahmens (Fr. 200.-- bis Fr. 1'000.--) ermessensweise auf Fr. 500.-- festzusetzen.</w:t>
      </w:r>
    </w:p>
    <w:p>
      <w:r>
        <w:t>Das Gericht erkennt:</w:t>
      </w:r>
    </w:p>
    <w:p>
      <w:r>
        <w:t>1.Â Â Â Â Â Â Â Â  Die Beschwerde wird abgewiesen.</w:t>
      </w:r>
    </w:p>
    <w:p>
      <w:r>
        <w:t>2.Â Â Â Â Â Â Â Â  Die Gerichtskosten von Fr. 500.-- werden dem BeschwerdefÃ¼hrer auferlegt. Rechnung und Einzahlungsschein werden dem Kostenpflichtigen nach Eintritt der Rechtskraft zugestellt.</w:t>
      </w:r>
    </w:p>
    <w:p>
      <w:r>
        <w:t>3.Â Â Â Â Â Â Â Â  Zustellung gegen Empfangsschein an:</w:t>
      </w:r>
    </w:p>
    <w:p>
      <w:r>
        <w:t>- Volker Fuhlrott, fuhlrott &amp; fuhlrott gmbh, Personal Consulting</w:t>
      </w:r>
    </w:p>
    <w:p>
      <w:r>
        <w:t>- Sozialversicherungsanstalt des Kantons ZÃ¼rich, IV-Stelle</w:t>
      </w:r>
    </w:p>
    <w:p>
      <w:r>
        <w:t>- Bundesamt fÃ¼r Sozialversicherungen</w:t>
      </w:r>
    </w:p>
    <w:p>
      <w:r>
        <w:t>- Pensionskasse W.___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