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IV.2009.00074 vom 28. Oktober 2010</w:t>
      </w:r>
    </w:p>
    <w:p>
      <w:r>
        <w:t>ZH Sozialversicherungsgericht, 2010-10-28, DE</w:t>
      </w:r>
    </w:p>
    <w:p>
      <w:r>
        <w:rPr>
          <w:b/>
        </w:rPr>
        <w:t xml:space="preserve">Quelle: </w:t>
      </w:r>
      <w:r>
        <w:t>https://mcp.opencaselaw.ch/entscheid/zh_sozialversicherungsgericht_IV.2009.00074</w:t>
      </w:r>
    </w:p>
    <w:p>
      <w:r>
        <w:t>FR: ZH_SOZIALVERSICHERUNGSGERICHT IV.2009.00074 du 28 octobre 2010</w:t>
      </w:r>
    </w:p>
    <w:p>
      <w:r>
        <w:t>IT: ZH_SOZIALVERSICHERUNGSGERICHT IV.2009.00074 del 28 ottobre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Der angefochtene Einspracheentscheid ist am 8.Dezember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Ist eine versicherte Person zu mindestens 40 % invalid, hat sie Anspruch auf eine Rente (Art. 28 Abs. 2 IVG bzw. Art. 28 Abs. 1 Satz 1 IVG in der Fassung gÃ¼ltig bis 31. Dezember 2007).</w:t>
      </w:r>
    </w:p>
    <w:p>
      <w:r>
        <w:t>Â Â Â Â Â Â Â Â  Invalide oder von einer InvaliditÃ¤t (Art. 8 ATSG) unmittelbar bedrohte Versicherte haben sodann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(Art. 8 Abs. 1 bis IVG). Zu den Eingliederungsmassnahmen im Sinne dieser Bestimmung gehÃ¶ren unter anderem Massnahmen beruflicher Art (Art. 8 Abs. 3 lit. b IVG). Der Anspruch auf Eingliederungsmassnahmen entsteht, sobald solche im Hinblick auf das Alter und den Gesundheitszustand der Versicherten Person angezeigt sind (Art. 10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Strittig ist vorab der fÃ¼r die Beurteilung der RestarbeitsfÃ¤higkeit massgebliche medizinische Sachverhalt. Dieser ist - in chronologischer Abfolge der aktenkundigen (Erst)Beurteilungen - wie folgt dokumentiert:</w:t>
      </w:r>
    </w:p>
    <w:p>
      <w:r>
        <w:t>2.1.1Â Â  Dr. H.___ berichtete am 3. Juli 2004 davon, dass ihm die BeschwerdefÃ¼hrerin am 29. Juni 2004 in aufgebrachter Stimmung ausufernd und chaotisch ihre zahlreichen vorwiegend somatischen, aber auch psychischen Beschwerden geschildert habe. Die Befunde bezeichnete er zusammenfassend als agitiert-depressive Symptomatik mit Reizbarkeit, Dysphorie, Konzentrations- und GedÃ¤chtnisstÃ¶rungen, SchlafstÃ¶rungen und dem GefÃ¼hl dauernder ErschÃ¶pfung. Er diagnostizierte eine rezidivierende depressive StÃ¶rung mittleren Grades mit somatischen Symptomen und attestierte der BeschwerdefÃ¼hrerin aufgrund der depressiv-psychosomatischen Symptomatik eine vollstÃ¤ndige ArbeitsunfÃ¤higkeit (Urk. 8/34/12-14).</w:t>
      </w:r>
    </w:p>
    <w:p>
      <w:r>
        <w:t>2.1.2Â Â  Dr. E.___ berichtete am 26. Juli 2004 Ã¼ber seit 1996 ein bis zweimal jÃ¤hrlich klinisch erhobene Befunde funktioneller Blockierungen in der oberen HalswirbelsÃ¤ule und BrustwirbelsÃ¤ule sowie einer Beckenverwringung mit ISG-Blockade links und deutlicher muskulÃ¤rer Verspannung mit myofaszialen Triggerpunkten. GemÃ¤ss ihrer Beurteilung lag ein chronisch rezidivierendes, spondylogenes, zervikocephales sowie panvertrebrales Schmerzsyndrom vor, ferner eine ErschÃ¶pfungsdepression. Zur ArbeitsfÃ¤higkeit Ã¤usserte sie sich dahingehend, dass in einer guten stationÃ¤ren Behandlung mit Einbezug von Physiotherapie, medikamentÃ¶ser antidepressiver Behandlung und psychologischer FÃ¼hrung mittelfristig zumindest eine teilweise ArbeitsfÃ¤higkeit wieder mÃ¶glich sein kÃ¶nnte (Urk.8/23/6-7).</w:t>
      </w:r>
    </w:p>
    <w:p>
      <w:r>
        <w:t>2.1.3Â Â  GemÃ¤ss dem Bericht des behandelnden Chirurgen, Dr. A.___, vom 1. Februar 2005 bestand aufgrund der Operation vom 21. Juli 2004 (Ganglionextirpation am rechten Fuss) eine vorÃ¼bergehende vollstÃ¤ndige ArbeitsunfÃ¤higkeit ab dem Operationstag bis zum 31. August 2004 (Urk. 8/14).</w:t>
      </w:r>
    </w:p>
    <w:p>
      <w:r>
        <w:t>Â Â Â Â Â Â Â Â  In seinem Bericht vom 8. September 2006 bescheinigte er eine vollstÃ¤ndige ArbeitsunfÃ¤higkeit in der bisherigen TÃ¤tigkeit seit 21. Juli 2004 bis auf Weiteres und eine ArbeitsfÃ¤higkeit von ca. 40 % bzw. 15 Stunden pro Woche in einer BeschÃ¤ftigung mit Sitzen und reduziertem Laufpensum (Urk. 8/57). Dies aufgrund seiner Befunde Ã¼ber aktuell reizlose VerhÃ¤ltnisse am rechten Fuss dorsolateral ohne Knotenbildung sowie einer palpatorisch diffusen Druckdolenz und ParÃ¤sthesien. GemÃ¤ss seiner Beurteilung lag eine chronische Tendosynovitis dorsolateral am rechten Fuss vor und trat bei Ãberlastung zeitweise eine intermittente Knotenbildung auf.</w:t>
      </w:r>
    </w:p>
    <w:p>
      <w:r>
        <w:t>2.1.4Â Â  Das B.___ diagnostizierte im Februar und im Mai 2005 eine mittelgradig depressive Episode in psychosozialer Belastungssituation und attestierte eine um 20 % eingeschrÃ¤nkte ArbeitsfÃ¤higkeit in der angestammten TÃ¤tigkeit ohne genauere Angaben Ã¼ber die hierfÃ¼r massgeblichen Befunde oder Belastungsfaktoren (Urk. 8/18 und Urk. 8/30/1-7).</w:t>
      </w:r>
    </w:p>
    <w:p>
      <w:r>
        <w:t>2.1.5Â Â  Dr. G.___ erhob am 16. Juni 2005 die Befunde eines gut zweieinhalb Zentimeter dicken prallelastisch harten schmerzhaften Gelenksganglions am rechten Vorfuss sowie eines Hinkens der BeschwerdefÃ¼hrerin unter Entlasten des rechten Vorderfusses. Weiter stellte er eine StimmungslabilitÃ¤t sowie wÃ¤hrend der Untersuchung Beweglichkeits- und SchmerzbeeintrÃ¤chtigungen am ganzen KÃ¶rper fest, welche bei Spontanbewegungen, bei der Gestik und beim Auskleiden kaum wahrzunehmen waren. GestÃ¼tzt darauf diagnostizierte er ein chronisch rezidivierendes, spondylogenes, zervikocephales sowie panvertebrales Schmerzsyndrom, eine Depression sowie ein Rezidiv-Gelenksganglion am rechten Vorfuss und attestierte der BeschwerdefÃ¼hrerin eine vollstÃ¤ndige ArbeitsunfÃ¤higkeit, welche er mit aktuell - nicht nÃ¤her bezeichneten - kÃ¶rperlichen Symptomen begrÃ¼ndete (Urk. 8/30/8-11).</w:t>
      </w:r>
    </w:p>
    <w:p>
      <w:r>
        <w:t>2.1.6Â Â  Dr. C.___ stellte am 1. September 2005 aufgrund der Befunde eines guten Allgemein- und ErnÃ¤hrungszustands, eines Gewichts von 69 kg bei einer GrÃ¶sse von 166 cm und Blutdruckwerten von 190/100 die Diagnosen eines chronischen spondylogenen, panvertebralen Schmerzsyndroms, einer Rezidivvarikosis nach Varizektomie, vasomotorischer Kopfschmerzen bei hohem Blutdruck, einer Fibromyalgia generalisata, von AsthmaanfÃ¤llen nach Passivrauchen, einer Divertikulose sowie einer Depression. Er attestierte der BeschwerdefÃ¼hrerin eine vollstÃ¤ndige ArbeitsunfÃ¤higkeit sowohl in der angestammten als auch in jeder behinderungsangepassten TÃ¤tigkeit (Urk. 8/23/1-4). Zur Bezeichnung konkreter Befunde aufgefordert, verwies er am 6. Oktober 2005 auf die Beurteilungen anderer Ãrzte (Urk. 8/25).</w:t>
      </w:r>
    </w:p>
    <w:p>
      <w:r>
        <w:t>2.1.7Â Â  Dr. J.___ konnte am 6. Dezember 2005 keine aus internistisch-rheumatologischer Sicht relevanten pathologischen Befunde erheben und bezeichnete die Beschwerden als funktionell. Er diagnostizierte eine chronifizierte Schmerzproblematik mit/bei generalisierten Schmerzen, vegetativen Begleitsymptomen (Schwindel, Verdauungs- und Miktionsprobleme), psychosozialen Belastungsfaktoren, Depression (anamnestisch) und langjÃ¤hriger Benzodiazepineinnahme (anamnestisch) sowie arterielle Hypertonie, Adipositas und Unterschenkelvarikosis rechtsbetont bei Status nach Operation und Revision eines Ganglions und einer Tenosynovitis am rechten Fuss lateral. Aufgrund der somatischen Befunde bestehe eine uneingeschrÃ¤nkte ArbeitsfÃ¤higkeit (Urk. 8/33).</w:t>
      </w:r>
    </w:p>
    <w:p>
      <w:r>
        <w:t>2.1.8Â Â  Prof. L.___ erhob am 10. Oktober 2007 eine ausgeprÃ¤gte HypÃ¤sthesie/DysÃ¤sthesie im seitlichen Fussrand rechts sowie Druckschmerzhaftigkeit im Bereich des ganzen Fusses. Am linken Fuss stellte er ebenfalls eine sehr starke Druckschmerzhaftigkeit im Bereich der plantaren Strukturen ohne sensomotorische AusfÃ¤lle fest. Er diagnostizierte einen Status nach mehrfacher Ganglionexstirpation am rechten Fuss lateral sowie eine plantare Fasziitis links. Zur ArbeitsunfÃ¤higkeit zufolge der Fussbeschwerden Ã¤usserte er sich nicht. Jedoch empfahl er eine schuhtechnische Versorgung (Urk. 8/64/2-3).</w:t>
      </w:r>
    </w:p>
    <w:p>
      <w:r>
        <w:t>2.1.9Â Â  Im provisorischen Austrittsbericht der Klinik M.___ vom 14. Dezember 2007 wurde - ohne Angaben Ã¼ber Befunde - eine vollstÃ¤ndige ArbeitsunfÃ¤higkeit aufgrund einer rezidivierenden depressiven StÃ¶rung mit gegenwÃ¤rtig mittelgradiger depressiver Episode und einer SomatisierungsstÃ¶rung attestiert (Urk. 8/66/7). GemÃ¤ss den unwidersprochenen Angaben der BeschwerdefÃ¼hrerin wurden folgende Befunde erhoben (Urk. 1 S. 8 und Urk. 8/75/6): eine leichte EinschrÃ¤nkung von Auffassung und Konzentration, im formalen Gedankengang ausschweifend logorrhoeisch, umstÃ¤ndlich, ideenflÃ¼chtig, vorbeiredend und stark fixiert auf kÃ¶rperliche Funktionsdefizite, ein affektiver Rapport sei herstellbar bei dysphorischer Grundstimmung und gegebener, jedoch deutlich abgeschwÃ¤chter ModulationsfÃ¤higkeit, im Antrieb herabgesetzt und rasch erschÃ¶pfbar. Der von den N.___-Gutachtern beigezogene definitive Austrittsbericht vom 28. Dezember 2007 (zitiert in Urk. 8/71/9-10) nennt neben der Migrationsproblematik mit frustraner beruflicher Situation Ã¼ber viele Jahre und narzistischen KrÃ¤nkungen eine schwierige erste Ehe mit Gewalterfahrung sowie aktuell eine seit circa acht Jahren progredient zunehmende und generalisierende Schmerzproblematik als hauptsÃ¤chliche Belastungsfaktoren. Weiter wird berichtet, dass die BeschwerdefÃ¼hrerin das kÃ¶rperliche Aktivierungsprogramm wÃ¤hrend des vom 26. November bis zum 15. Dezember 2007 dauernden Klinikaufenthalts nur teilweise tolerierte und dass die progressive Muskelrelaxation bei ZustÃ¤nden starker kÃ¶rperlicher Anspannung und Ãngsten positive Wirkungen zeigte, ferner, dass die BeschwerdefÃ¼hrerin bei Austritt motiviert sei, regelmÃ¤ssige Aktivierungs- und Entspannungseinheiten in ihren Alltag einzubauen und eine Tagesstruktur aufrecht zu erhalten.</w:t>
      </w:r>
    </w:p>
    <w:p>
      <w:r>
        <w:t>2.1.10 Dr. F.___ stellte aufgrund seiner Befunde von gedrÃ¼ckter klagsamer Stimmung, Schlafschwierigkeiten, MÃ¼digkeit und Hoffnungslosigkeit am 14. Januar 2008 die psychiatrischen Diagnosen einer rezidivierenden depressiven StÃ¶rung sowie einer SomatisierungsstÃ¶rung (nebst somatisch: chronisches Schmerzsyndrom, Hypertonie und Asthma). Ohne nÃ¤here Angaben zu den limitierenden Befunden attestierte er eine vollstÃ¤ndige ArbeitsunfÃ¤higkeit als Kellnerin seit dem 10. Mai 2005 bis auf Weiteres (Urk. 8/66/1-2).</w:t>
      </w:r>
    </w:p>
    <w:p>
      <w:r>
        <w:t>2.1.11 Das N.___-Gutachten vom 22. April 2008 weist als Diagnose mit Einfluss auf die ArbeitsfÃ¤higkeit einen Status nach Exstirpation eines Ganglions am rechten lateralen Fuss am 21. Juli 2004, operativer Revision wegen Ganglionrezidivs am 21. Oktober 2005 und rezidivierender Hygrombildung aus. Als Diagnosen ohne Einfluss auf die ArbeitsfÃ¤higkeit werden ein chronisches generalisiertes myofasziales, beziehungsweise tendomyotisches Schmerzsyndrom, eine Adipositas Grad I nach WHO und eine leichte depressive Episode (ICD-10 F32.00) genannt (Urk. 8/71/35).</w:t>
      </w:r>
    </w:p>
    <w:p>
      <w:r>
        <w:t>Â Â Â Â Â Â Â Â  Aufgrund der rheumatologisch/orthopÃ¤dischen Diagnose wird der BeschwerdefÃ¼hrerin eine dauerhaft um 50 % eingeschrÃ¤nkte ArbeitsunfÃ¤higkeit in der zuletzt ausgeÃ¼bten TÃ¤tigkeit als Kellnerin seit Juli 2004 und eine uneingeschrÃ¤nkte ArbeitsfÃ¤higkeit in einer behinderungsangepassten, vorwiegend sitzenden TÃ¤tigkeit attestiert (Urk. 8/71/41).</w:t>
      </w:r>
    </w:p>
    <w:p>
      <w:r>
        <w:t>2.1.12 Die vorstehend nicht zitierten Ã¤rztlichen Beurteilungen (vgl. auch Urk. 8/71/1-10) Ã¤ussern sich nicht zur Frage der RestarbeitsfÃ¤higkeit.</w:t>
      </w:r>
    </w:p>
    <w:p>
      <w:r>
        <w:t>2.2Â Â Â Â</w:t>
      </w:r>
    </w:p>
    <w:p>
      <w:r>
        <w:t>2.2.1Â Â  Die Beschwerdegegnerin stellt auf die Gesamtbeurteilung des medizinischen Sachverhalts durch ihren RAD (vgl. Urk. 8/76/5-7) sowie das von diesem als massgeblich bezeichnete N.___-Gutachten (Urk. 8/71) ab und anerkennt lediglich eine somatisch bedingte qualitative EinschrÃ¤nkung der ArbeitsfÃ¤higkeit, welche eine berufliche Neuorientierung erfordert.</w:t>
      </w:r>
    </w:p>
    <w:p>
      <w:r>
        <w:t>2.2.2Â Â  DemgegenÃ¼ber spricht die BeschwerdefÃ¼hrerin dem N.___-Gutachten jeglichen Beweiswert ab und verlangt, dass auf die Beurteilung der RestarbeitsfÃ¤higkeit durch die behandelnden Ãrzte, welche eine vollstÃ¤ndige ArbeitsunfÃ¤higkeit auch aus psychischen GrÃ¼nden attestierten, abzustellen oder eine neue Begutachtung anzuordnen sei (vgl. Urk. 1 und Urk. 8/75).</w:t>
      </w:r>
    </w:p>
    <w:p>
      <w:r>
        <w:rPr>
          <w:b/>
        </w:rPr>
        <w:t>E. 2.3</w:t>
      </w:r>
    </w:p>
    <w:p>
      <w:r>
        <w:t>2.3.1Â Â  Soweit die BeschwerdefÃ¼hrerin aus gewissen Formulierungen im N.___-Gutachten - wie etwa: die Fussheber und -senker wÃ¼rden beidseits deutlich abgeschwÃ¤cht prÃ¤sentiert auf Seite 21 - den Schluss zieht, die N.___-Gutachter seien der BeschwerdefÃ¼hrerin bei den klinischen Untersuchungen nicht unvoreingenommen gegenÃ¼bergestanden und hÃ¤tten die Beschwerdeschilderungen nicht ernst genommen (vgl. Urk. 8/75/2 und Urk. 1 S. 7), kann dem nicht gefolgt werden.</w:t>
      </w:r>
    </w:p>
    <w:p>
      <w:r>
        <w:t>Â Â Â Â Â Â Â Â  Vorab ist darauf hinzuweisen, dass die BeschwerdefÃ¼hrerin sich nicht an Ãusserungen der Gutachter anlÃ¤sslich der Untersuchung stÃ¶sst, sondern an Formulierungen der nach den Untersuchungen verfassten Befundbeschreibungen. Aus den nachtrÃ¤glichen formulierten Befundbeschreibungen kÃ¶nnen aber grundsÃ¤tzlich nur sehr beschrÃ¤nkt RÃ¼ckschlÃ¼sse auf die innere Haltung der Experten bei der Untersuchung gezogen werden. Formulierungen wie ÂprÃ¤sentierenÂ, ÂzeigenÂ, ÂdemonstrierenÂ, usw. in der Befundbeschreibung eines Gutachtens besagen zunÃ¤chst einmal, dass es sich um passiv-visuell erhobene Befunde handelt; zudem bringt der Untersucher mit der Wortwahl zum Ausdruck, wie das Gesehene auf ihn gewirkt hat. Formulierungen wie die von der BeschwerdefÃ¼hrerin inkriminierte dienen also einer auch fÃ¼r Nichtmediziner nachvollziehbaren genauen Befundbeschreibung und lassen sich deshalb sachlich rechtfertigen. Im Ãbrigen werden sie auch von der Rechtsvertreterin der BeschwerdefÃ¼hrerin beim Zitieren von Befundbeschreibungen der Klinik M.___ verwendet (ÂIm Antrieb prÃ¤sentierte sich die BeschwerdefÃ¼hrerin herabgesetzt...Â, Urk. 1 S. 8).</w:t>
      </w:r>
    </w:p>
    <w:p>
      <w:r>
        <w:t>Â Â Â Â Â Â Â Â  Dass die Formulierungen der N.___-Gutachter nicht - wie die BeschwerdefÃ¼hrerin offenbar befÃ¼rchtet (vgl. Urk. 1 S. 7) - als Bagatellisierung der Beschwerden zu verstehen sind, zeigt sich darin, dass die rheumatologische Gutachterin, aufgrund des passiv-visuell erhobenen Befunds hinsichtlich der Fussheber und -senker effektiv weitere AbklÃ¤rungen zur Fussbeweglichkeit und -belastbarkeit durchfÃ¼hrte (vgl. Urk. 8/71/26-27) und diesbezÃ¼glich sogar eine auf die erhobenen Befunde abgestÃ¼tzte rheumatologisch-orthopÃ¤dische Diagnose mit Einfluss auf die ArbeitsfÃ¤higkeit stellte (vgl. Urk. 8/71/28-29).</w:t>
      </w:r>
    </w:p>
    <w:p>
      <w:r>
        <w:t>2.3.2Â Â  Was die unterschiedliche EinschÃ¤tzung der EinschrÃ¤nkung der RestarbeitsfÃ¤higkeit zufolge des Fussleidens durch die N.___-Gutachter und Dr. A.___ anbelangt, ist einerseits der BeschwerdefÃ¼hrerin darin recht zu geben, dass angesichts der fast ausschliesslich gehend und stehend, also fussbelastend, auszuÃ¼benden Arbeit einer Service-Angestellten in der Gastronomie, die Beurteilung Dr. A.___s, welcher die angestammte TÃ¤tigkeit auch in einem reduzierten Teilpensum nicht mehr zumutbar ist, Ã¼berzeugender erscheint, als die von den N.___-Gutachtern attestierte 50%ige RestarbeitsfÃ¤higkeit (vgl. Urk. 8/75/5).</w:t>
      </w:r>
    </w:p>
    <w:p>
      <w:r>
        <w:t>Â Â Â Â Â Â Â Â  Auf der anderen Seite weisen aber die N.___-Gutachter zu Recht darauf hin, dass weder die eigenen Befunde noch diejenigen Dr. A.___s eine - Ã¼ber eine angemessene Rekonvaleszenzzeit von sechs bis acht Wochen nach intermittent nÃ¶tigen Operationen hinausgehende - dauerhafte quantitative EinschrÃ¤nkung der ArbeitsfÃ¤higkeit in einer behinderungsangepassten, fussschonenden TÃ¤tigkeit rechtfertigen (Urk. 8/71/44).</w:t>
      </w:r>
    </w:p>
    <w:p>
      <w:r>
        <w:t>Â Â Â Â Â Â Â Â  Da die von den N.___-Gutachtern zu gering eingeschÃ¤tzte rheumatologische EinschrÃ¤nkung in der angestammten TÃ¤tigkeit den Beweiswert der Ã¼brigen gutachterlichen Feststellungen nicht mindert und fÃ¼r die Ermittlung des zumutbaren Invalidieneinkommens die ArbeitsfÃ¤higkeit in einer behinderungsangepassten TÃ¤tigkeit massgeblich ist, lÃ¤sst sich daraus nichts zu Gunsten der BeschwerdefÃ¼hrerin ableiten.</w:t>
      </w:r>
    </w:p>
    <w:p>
      <w:r>
        <w:rPr>
          <w:b/>
        </w:rPr>
        <w:t>E. 2.4</w:t>
      </w:r>
    </w:p>
    <w:p>
      <w:r>
        <w:t>2.4.1Â Â  Auch die Kritik der BeschwerdefÃ¼hrerin am psychiatrischen Teilgutachten des N.___ (Urk. 8/71/46-51) ist unberechtigt. Dieses zeichnet sich durch eine prÃ¤zise und klar zwischen anamnestischen (Urk. 8/71/46-48) und klinischen Befunden (Urk. 8/71/49) differenzierende Befunderhebung aus. Entgegen beschwerdefÃ¼hrerischer Behauptung (vgl. Urk. 8/75/5-6 und Urk. 1 S. 8 f.) ist es auch nicht so, dass der psychiatrische N.___-Gutachter keinerlei bereits von Voruntersuchern erhobene Befunde reproduzieren konnte und sich nicht mit den stark abweichenden Beurteilungen der Voruntersucher auseinandergesetzt hÃ¤tte.</w:t>
      </w:r>
    </w:p>
    <w:p>
      <w:r>
        <w:t>Â Â Â Â Â Â Â Â  Die von der BeschwerdefÃ¼hrerin geklagte schwere psychische Symptomatik hat auch der N.___-Psychiater als anamnestische Befunde erfasst (Urk. 8/71/46-48). Im Unterschied zu den Voruntersuchern, welche der BeschwerdefÃ¼hrerin eine vollstÃ¤ndige ArbeitsunfÃ¤higkeit aus psychischen GrÃ¼nden attestieren (Klinik M.___, Dr. F.___, Dr. H.___), dokumentiert er aber auch anamnestische Angaben, welche geeignet sind, die von der BeschwerdefÃ¼hrerin subjektiv empfundene Schwere der Symptomatik zu relativieren (vgl. Hinweise in Klammern im unteren Absatz von Urk. 8/71/50). Klinische Befunde fÃ¼r eine die ArbeitsfÃ¤higkeit einschrÃ¤nkende depressive Symptomatik konnte er nicht erheben (vgl. psychischer Befund, Urk. 8/71/49). Weiter weist er darauf hin, dass die Befunde der Voruntersucher weder eine Beurteilung des Schweregrads der Depression noch der EinschrÃ¤nkung der ArbeitsfÃ¤higkeit erlaubten (Urk. 8/71/50-51).</w:t>
      </w:r>
    </w:p>
    <w:p>
      <w:r>
        <w:t>2.4.2Â Â  BezÃ¼glich der Kritik des N.___-Psychiaters an der Befunddokumentation seiner Voruntersucher ist im Lichte der in ErwÃ¤gung 1.4 dargelegten Anforderungen an beweiskrÃ¤ftige Ã¤rztliche Beurteilungen von GesundheitsstÃ¶rungen und ArbeitsfÃ¤higkeit vorab auf zweierlei hinzuweisen: Zum einen ergibt sich die Schwere einer Depression nicht aus der Diagnose, sondern beruht umgekehrt die diagnostische Differenzierung zwischen leichter, mittelgradiger und schwerer Episode auf einer komplexen klinischen Beurteilung, die Anzahl, Art und Schwere der vorliegenden Symptome berÃ¼cksichtigt (vgl. Internationale Klassifikation psychischer StÃ¶rungen, ICD-10, 5. Aufl., klinisch-diagnostische Leitlinien zu F32, S. 141). Zum anderen beeinflussen hÃ¤ufig individuelle, soziale und kulturelle EinflÃ¼sse die Beziehung zwischen dem Schweregrad der Symptome und der sozialen Integration (a.a.O.), weshalb bei der Beurteilung der ArbeitsfÃ¤higkeit darzulegen ist, welche der diagnostisch massgeblichen Symptome unter BerÃ¼cksichtigung welcher zusÃ¤tzlicher Faktoren nach Art und Schwere geeignet sind, welche TÃ¤tigkeiten auf welche Weise und in welchem Umfang einzuschrÃ¤nken.</w:t>
      </w:r>
    </w:p>
    <w:p>
      <w:r>
        <w:t>Â Â Â Â Â Â Â Â  Sodann ist zu beachten, dass es fÃ¼r eine nachvollziehbare Dokumentation nicht bildgebend darstellbarer oder apparativ quantifizierbarer Befunde oft nicht genÃ¼gt, diese mit abstrakten Begriffen (Auffassungsgabe, KonzentrationsfÃ¤higkeit, ModulationsfÃ¤higkeit, etc.) zu bezeichnen und mit qualifizierenden oder quantifizierenden Adjektiven bzw. Adverbien zu versehen, sondern eine genaue Beschreibung der tatsÃ¤chlichen Beobachtungen erforderlich ist. Befundbeschreibungen wie Âeine leichte EinschrÃ¤nkung der KonzentrationsfÃ¤higkeitÂ, Âeine deutlich abgeschwÃ¤chte ModulationsfÃ¤higkeitÂ oder Âein herabgesetzter Antrieb und eine rasche ErschÃ¶pfbarkeitÂ geben nicht direkt das vom Untersucher effektiv Festgestellte wieder, sondern sind bereits wissenschaftliche Kategorisierungen und enthalten damit ein von einem spÃ¤teren Untersucher nicht als Befund reproduzierbares subjektives Beurteilungselement des Voruntersuchers.</w:t>
      </w:r>
    </w:p>
    <w:p>
      <w:r>
        <w:t>2.4.3Â Â  Soweit die BeschwerdefÃ¼hrerin unter Hinweis auf von den Ãrzten der Klinik M.___ dokumentierte Befunde dem psychiatrischen N.___-Gutachter unterstellt, er habe Befunde seiner Voruntersucher nicht geprÃ¼ft oder wÃ¼rde diese gar unterschlagen, um zu einer von ihm erwÃ¼nschten Beurteilung zu kommen (Urk. 1 S. 8), ist festzuhalten, dass es sich bei den von der BeschwerdefÃ¼hrerin zitierten Befunden durchwegs um bereits subjektive Beurteilungselemente enthaltende Befundbeschreibungen handelt, aus denen nicht ersichtlich ist, was die Ãrzte der Klinik M.___ effektiv beobachtet haben. Es ist daher auch nicht nachvollziehbar, inwiefern und in welchem Umfang die beschriebene Symptomatik die ArbeitsfÃ¤higkeit einschrÃ¤nken sollte. Deshalb gerÃ¤t der psychiatrische N.___-Gutachter gar nicht in Widerspruch zu den in M.___ erhobenen Befunden, wenn er keine die ArbeitsfÃ¤higkeit einschrÃ¤nkende Symptomatik erkennen kann.</w:t>
      </w:r>
    </w:p>
    <w:p>
      <w:r>
        <w:t>Â Â Â Â Â Â Â Â  Vielmehr ist die Feststellung des psychiatrischen N.___-Gutachters zutreffend, dass auch seine Voruntersucher keine regelrecht erhobenen klinischen Befunde Ã¼ber eine die ArbeitsfÃ¤higkeit einschrÃ¤nkende psychische Symptomatik ausweisen (vgl. Erw. 2.4.1), und muss daher davon ausgegangen werden, dass deren Bescheinigungen einer aus psychischen GrÃ¼nden eingeschrÃ¤nkten ArbeitsfÃ¤higkeit allein auf der dahingehenden SelbsteinschÃ¤tzung der BeschwerdefÃ¼hrerin beruhen.</w:t>
      </w:r>
    </w:p>
    <w:p>
      <w:r>
        <w:t>2.4.4Â Â  Unter diesen UmstÃ¤nden erweist sich nicht nur die psychiatrische Beurteilung im Rahmen der 2008 erfolgten N.___-Begutachtung als den in ErwÃ¤gung 1.4 dargelegten Anforderungen an ein beweiskrÃ¤ftiges Gutachten entsprechend und nicht in Widerspruch zu anderen fachÃ¤rztlichen Beurteilungen stehend. Es kann der BeschwerdefÃ¼hrerin auch darin nicht gefolgt werden, dass zumindest fÃ¼r die Beurteilung des medizinischen Sachverhalts in der Zeit vor der Erstellung des Gutachtens auf die Beurteilungen der behandelnden Ãrzte abzustellen sei, weil diese echtzeitlich seien und die N.___-Gutachter nur den Sachverhalt ab dem Zeitpunkt seiner Erstellung beurteilen kÃ¶nnten (Urk. 1 S. 7 und S. 9 f.)</w:t>
      </w:r>
    </w:p>
    <w:p>
      <w:r>
        <w:t>Â Â Â Â Â Â Â Â  Wenn die N.___-Gutachter in medizinisch-wissenschaftlich korrekter Weise festhalten, sie kÃ¶nnten aufgrund der aktuellen Befundlage keine die ArbeitsfÃ¤higkeit einschrÃ¤nkende psychische StÃ¶rung feststellen, bedeutet das keineswegs, dass fÃ¼r die Beurteilung der Gegebenheiten in der Zeit vor der Erstellung des N.___-Gutachtens unbesehen auf die im Vergleich zu diesem nicht beweistauglichen Beurteilungen der behandelnden Ãrzte (vgl. Erw. 2.4.3) abzustellen wÃ¤re. Vielmehr sind, wenn keine im Sinne von vorstehender ErwÃ¤gung 2.4.2 validen echtzeitlichen Befunde fÃ¼r eine die ArbeitsfÃ¤higkeit signifikant einschrÃ¤nkende psychische Symptomatik vorliegen, die ohne hinreichende Befundgrundlage behaupteten EinschrÃ¤nkungen der ArbeitsfÃ¤higkeit nicht mit Ã¼berwiegender Wahrscheinlichkeit nachgewiesen. Hiervon ausgehend hat der RAD mit seinen Beurteilungen vom 5. Mai (Urk. 8/76/5-6) und 30. September 2008 (Urk. 8/76/7) richtigerweise verneint, dass seit dem Ablauf des Wartejahres je eine im Sinne von vorstehender ErwÃ¤gung 1.2 invalidisierende psychische StÃ¶rung bestand.</w:t>
      </w:r>
    </w:p>
    <w:p>
      <w:r>
        <w:t>2.5Â Â Â Â  Zusammenfassend ist festzustellen, dass die Beschwerdegegnerin zu Recht auf die Gesamtbeurteilung des medizinischen Sachverhalts durch ihren RAD sowie das von diesem als massgeblich bezeichnete N.___-Gutachten abgestellt und gestÃ¼tzt darauf lediglich eine somatisch bedingte qualitative EinschrÃ¤nkung der ArbeitsfÃ¤higkeit, welche eine berufliche Neuorientierung auf eine fussschonende TÃ¤tigkeit erfordert, anerkannt hat.</w:t>
      </w:r>
    </w:p>
    <w:p>
      <w:r>
        <w:rPr>
          <w:b/>
        </w:rPr>
        <w:t>E. 3</w:t>
      </w:r>
    </w:p>
    <w:p>
      <w:r>
        <w:t>3.1Â Â Â Â  Durch den Vergleich des Valideneinkommens, welches die BeschwerdefÃ¼hrerin bei einer 80%igen BeschÃ¤ftigung als Kellnerin erzielen kÃ¶nnte, mit demjenigen, welches sie - unter BerÃ¼cksichtigung eines Abzugs von 10 % fÃ¼r die EinschrÃ¤nkung auf fussschonende TÃ¤tigkeiten - durch eine umfangmÃ¤ssig gleiche HilfstÃ¤tigkeit erzielen kÃ¶nnte, ermittelte die Beschwerdegegnerin sodann einen InvaliditÃ¤tsgrad von 20 % im erwerblichen Bereich (Urk. 2 S. 4 f.).</w:t>
      </w:r>
    </w:p>
    <w:p>
      <w:r>
        <w:t>Â Â Â Â Â Â Â Â  Dass die hierbei verwendeten erwerblichen Faktoren angemessen sind, wird seitens der BeschwerdefÃ¼hrerin zurecht nicht bestritten, und dass bei einem InvaliditÃ¤tsgrad von 20 % kein Anspruch auf eine Invalidenrente besteht, ergibt sich aus ErwÃ¤gung 1.3.</w:t>
      </w:r>
    </w:p>
    <w:p>
      <w:r>
        <w:t>3.2Â Â Â Â  GestÃ¼tzt auf den von der Beschwerdegegnerin ermittelten InvaliditÃ¤tsgrad von 20 % im erwerblichen Bereich macht die BeschwerdefÃ¼hrerin einen Anspruch auf - nicht nÃ¤her bezeichnete - berufliche Massnahmen geltend (Urk. 1 S. 10 f.).</w:t>
      </w:r>
    </w:p>
    <w:p>
      <w:r>
        <w:t>Â Â Â Â Â Â Â Â  Dazu ist in verfahrensmÃ¤ssiger Hinsicht zunÃ¤chst festzuhalten, dass die BeschwerdefÃ¼hrerin mit ihrer Anmeldung zum Leistungsbezug keine beruflichen Massnahmen beantragt hat (Urk. 8/3/6) und - obwohl die Beschwerdegegnerin nach dem Grundsatz ÂEingliederung vor RenteÂ dazu verpflichtet gewesen wÃ¤re, solche von Amtes wegen durchzufÃ¼hren - auch keine AbklÃ¤rungen hinsichtlich beruflicher Massnahmen aktenkundig sind. Weiter hat die Beschwerdegegnerin am 16. Januar 2006 lediglich Ã¼ber den Rentenanspruch (Urk. 8/38), nie aber Ã¼ber berufliche Massnahmen verfÃ¼gt. Dies wurde jedoch in der dagegen erhobenen Einsprache vom 15. Februar 2006 nicht gerÃ¼gt (Urk. 8/50) und mit dem Einspracheentscheid auch nicht nachgeholt.</w:t>
      </w:r>
    </w:p>
    <w:p>
      <w:r>
        <w:t>Â Â Â Â Â Â Â Â  Im Lichte des aktenkundigen medizinischen Sachverhalts und der Stellungnahme der BeschwerdefÃ¼hrerin vom 29. August 2008 (Urk. 8/75) zum N.___-Gutachten ist davon auszugehen, dass die Parteien bis zum Erlass des angefochtenen Einspracheentscheids einhellig - und zutreffenderweise - der Ansicht waren, dass die BeschwerdefÃ¼hrerin - zumindest subjektiv - nicht eingliederungsfÃ¤hig sei. Aus den tatsÃ¤chlichen Vorbringen in der Beschwerdeschrift ist nicht ersichtlich, dass die BeschwerdefÃ¼hrerin ihre EingliederungsfÃ¤higkeit nunmehr bejahen wÃ¼rde. Unter diesen UmstÃ¤nden wÃ¤re es sachlich nicht gerechtfertigt, den angefochtenen Einspracheentscheid aufzuheben und die Beschwerdegegnerin zur vorgÃ¤ngigen AbklÃ¤rung beruflicher Massnahmen zu verpflichten (vgl. etwa UrteilÂ  des Bundesgerichts in Sachen I. vom 3. Januar 2008, 9C_766/2007, Erw. 4), sondern ist die Beschwerdegegnerin mit der zu bestÃ¤tigenden Abweisung des Rentenbegehrens darauf hinzuweisen, dass sie noch Ã¼ber den Anspruch der BeschwerdefÃ¼hrerin auf berufliche Massnahmen zu entscheiden haben wird.</w:t>
      </w:r>
    </w:p>
    <w:p>
      <w:r>
        <w:t>4.Â Â Â Â Â Â  AusgangsgemÃ¤ss sind die gemÃ¤ss Art. 69 Abs. 1 bis IVG nach dem Verfahrensaufwand zu bemessenden und hier auf Fr. 900.-- festzusetzenden Verfahrenskosten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RechtsanwÃ¤ltin Susanne Friedauer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