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IV.2009.00063 vom 15. September 2010</w:t>
      </w:r>
    </w:p>
    <w:p>
      <w:r>
        <w:t>ZH Sozialversicherungsgericht, 2010-09-15, DE</w:t>
      </w:r>
    </w:p>
    <w:p>
      <w:r>
        <w:rPr>
          <w:b/>
        </w:rPr>
        <w:t xml:space="preserve">Quelle: </w:t>
      </w:r>
      <w:r>
        <w:t>https://mcp.opencaselaw.ch/entscheid/zh_sozialversicherungsgericht_IV.2009.00063</w:t>
      </w:r>
    </w:p>
    <w:p>
      <w:r>
        <w:t>FR: ZH_SOZIALVERSICHERUNGSGERICHT IV.2009.00063 du 15 septembre 2010</w:t>
      </w:r>
    </w:p>
    <w:p>
      <w:r>
        <w:t>IT: ZH_SOZIALVERSICHERUNGSGERICHT IV.2009.00063 del 15 settembre 2010</w:t>
      </w:r>
    </w:p>
    <w:p>
      <w:pPr>
        <w:pStyle w:val="Heading2"/>
      </w:pPr>
      <w:r>
        <w:t>Erwägungen</w:t>
      </w:r>
    </w:p>
    <w:p>
      <w:r>
        <w:rPr>
          <w:b/>
        </w:rPr>
        <w:t>E. 2</w:t>
      </w:r>
    </w:p>
    <w:p>
      <w:r>
        <w:t>2.1Â Â Â Â  Strittig ist, ob hier die fÃ¼r eine revisionsweise RentenerhÃ¶hung vorausgesetzte anspruchsrelevante TatsachenÃ¤nderung im massgeblichen Vergleichszeitraum eingetreten ist. Die unangefochten in Rechtskraft erwachsene ursprÃ¼ngliche RentenverfÃ¼gung vom 19. September 2003 (Urk. 8/224; vgl. auch Mitteilung des Beschlusses vom 16. Juni 2003 [Urk. 8/205]) basiert in medizinischer Hinsicht auf der Zumutbarkeitsbeurteilung im Schlussbericht BEFAS der AbklÃ¤rungs- und AusbildungsstÃ¤tte B.___ vom 13. Februar 2003. Im genannten Bericht wurden im Wesentlichen die (invalidisierenden) Diagnosen eines Cervicovertebralsyndroms und einer leichten neuropsychologischen FunktionsstÃ¶rung sowie einer anamnestischen hypomanischen Episode nach abgeklungenem depressiven Zustandsbild im Rahmen einer wahrscheinlich bipolaren affektiven StÃ¶rung mit depressiven Episoden 1993 und 2001 erhoben (Urk. 8/196/3). Im Rahmen der berufsorientierten AbklÃ¤rung sei der BeschwerdefÃ¼hrer in verschiedenen kÃ¶rperlich leichteren bis maximal mittelschwer belastenden TÃ¤tigkeiten eingesetzt worden. Aufgrund der konkreten Resultate kÃ¶nne bei solch geeigneten TÃ¤tigkeiten zur Zeit eine 70%ige ArbeitsfÃ¤higkeit attestiert werden, wenn genÃ¼gend MÃ¶glichkeit zum Einnehmen von Wechselpositionen gewÃ¤hrt werde. Die 70%ige ArbeitsfÃ¤higkeit bei behinderungsadaptierten TÃ¤tigkeiten sollte entweder bei entsprechend reduziertem Tageszeitpensum oder bei ganztÃ¤giger Verwertung mit der MÃ¶glichkeit zu einem verlangsamten Arbeitstempo und/oder der Gelegenheit zu kurzen Entlastungspausen vor allem wÃ¤hrend der zweiten TageshÃ¤lfte verwertet werden. Eine zukÃ¼nftige TÃ¤tigkeit sollte auch nicht lÃ¤ngerdauerndes oder repetitives Arbeiten mit ArmeinsÃ¤tzen Ã¼ber KopfhÃ¶he erfordern. Nur gelegentliche Gewichtsbelastungen in rÃ¼ckengerechter KÃ¶rperposition bis 15-20 kg erschienen zumutbar (Urk. 8/196/5 f.). Die IV-Stelle legte dem damaligen Einkommensvergleich unter der Annahme einer 70%igen ArbeitsfÃ¤higkeit in einer behinderungsangepassten TÃ¤tigkeit (Hauswart) ein Valideneinkommen von Fr. 81'756.-- und ein Invalideneinkommen von Fr. 42'350.-- zu Grunde und ermittelte einen InvaliditÃ¤tsgrad von 48 % (Urk. 8/206/1).</w:t>
      </w:r>
    </w:p>
    <w:p>
      <w:r>
        <w:t>2.2Â Â Â Â  GemÃ¤ss angefochtener VerfÃ¼gung vom 5. Dezember 2008 ist die IV-Stelle gestÃ¼tzt auf die medizinischen Akten und die Stellungnahmen des RegionalÃ¤rztlichen Dienstes (RAD) zum Ergebnis gelangt, dass dem BeschwerdefÃ¼hrer eine leichte, wechselbelastende TÃ¤tigkeit wie zum Beispiel als Service-Monteur, als Portier, als Mitarbeiter Personenkontrolle oder im Sicherheitsdienst zu 100 % zumutbar sei, wobei er auf vermehrte Pausen angewiesen sei. BezÃ¼glich Valideneinkommen berÃ¼cksichtigte sie den Einwand des BeschwerdefÃ¼hrers und ging von einem Valideneinkommen in der HÃ¶he von Fr. 81'756.-- im Jahr 1994 beziehungsweise - angepasst an die Nominallohnentwicklung - von einem Valideneinkommen von Fr. 95'640.30 im Jahr 2007 aus. Das Invalideneinkommen setzte sie unter Vornahme eines leidensbedingten Abzugs von 10 % auf Fr. 54'129.60 fest und errechnete einen InvaliditÃ¤tsgrad von 43 % (Urk. 2 S.2).</w:t>
      </w:r>
    </w:p>
    <w:p>
      <w:r>
        <w:t>2.3Â Â Â Â  DemgegenÃ¼ber brachte der BeschwerdefÃ¼hrer im Wesentlichen vor, dass ihm mehrere Ãrzte eine ArbeitsunfÃ¤higkeit von mindestens 50 % fÃ¼r eine leichte TÃ¤tigkeit attestierten und dass gestÃ¼tzt auf die von der SUVA in Auftrag gegebenen Gutachten bewiesen werden kÃ¶nne, dass sich sein Gesundheitszustand seit der IV-VerfÃ¼gung vom 16. Juni 2003, in welcher ein InvaliditÃ¤tsgrad von 48 % errechnet worden sei, nachweislich verschlechtert und nicht auf 43 % verbessert habe (Urk. 1 S. 10).</w:t>
      </w:r>
    </w:p>
    <w:p>
      <w:r>
        <w:rPr>
          <w:b/>
        </w:rPr>
        <w:t>E. 3</w:t>
      </w:r>
    </w:p>
    <w:p>
      <w:r>
        <w:t>3.1Â Â Â Â  Im Gutachten der C.___ vom 10. Dezember 2002 wurden als Diagnosen mit Einfluss auf die ArbeitsfÃ¤higkeit ein Cervicocraniales Syndrom sowie ein chronisches rezidivierendes lumbospondylogenes Syndrom und als Diagnosen ohne Einfluss auf die ArbeitsfÃ¤higkeit unter anderem Knieschmerzen rechts, eine AnpassungsstÃ¶rung, eine leichte neuropsychologische HirnfunktionsstÃ¶rung sowie anamnestisch depressive Episoden erhoben (Urk. 8/188/18). Die Gutachter des C.___ kamen zum Schluss, dass der BeschwerdefÃ¼hrer fÃ¼r schwere kÃ¶rperliche Arbeiten nicht mehr arbeitsfÃ¤hig sei. FÃ¼r leichtere kÃ¶rperliche TÃ¤tigkeiten betrage die ArbeitsfÃ¤higkeit jedoch sowohl im zeitlichen als auch im leistungsmÃ¤ssigen Umfang 100 % (Urk. 8/188/23 f.).</w:t>
      </w:r>
    </w:p>
    <w:p>
      <w:r>
        <w:t>3.2Â Â Â Â  Die Ãrzte des D.___ diagnostizierten in ihrem Gutachten vom 2. Dezember 2004 unter anderem ein chronisches Zervikalsyndrom mit intermittierender zervikozephaler Komponente, ein chronisches Lumbovertebralsyndrom bei degenerativen LendenwirbelsÃ¤ulenverÃ¤nderungen, narzisstisch akzentuierte PersÃ¶nlichkeitszÃ¼ge, Probleme in Verbindung mit BerufstÃ¤tigkeit und Arbeitslosigkeit sowie einen Verdacht auf eine somatoforme autonome FunktionsstÃ¶rung (Urk. 8/240/39). EingeschrÃ¤nkt sei der BeschwerdefÃ¼hrer in folgenden TÃ¤tigkeiten: RegelmÃ¤ssiges, repetitives Tragen schwerer Lasten (&gt; 15 kg), TÃ¤tigkeiten mit den Armen Ã¼ber Kopf, Arbeiten in Zwangshaltungen sowie lÃ¤ngeres Stehen (&gt; eine Stunde ununterbrochen). Ansonsten sei die ArbeitsfÃ¤higkeit fÃ¼r leichte wechselbelastende TÃ¤tigkeiten nicht eingeschrÃ¤nkt (Urk. 8/240/44).</w:t>
      </w:r>
    </w:p>
    <w:p>
      <w:r>
        <w:t>3.3Â Â Â Â  Dr. med. E.___, SpezialÃ¤rztin FMH fÃ¼r Innere Medizin, erachtete mit Bericht vom 29. September 2005 bei Vorliegen eines chronischen cervicocephalen Schmerzsyndroms, eines Status nach mehreren HWS-Distorsionstraumata und eines chronischen lumbovertebralen Syndroms eine ArbeitsfÃ¤higkeit von 50 % in gÃ¼nstigen leichten TÃ¤tigkeiten (hÃ¤ufig wechselnde Stellung, Heben von Lasten bis maximal 15-20 kg, keine Ãberkopfarbeiten) als realistisch (Urk. 8/247/3 f.).</w:t>
      </w:r>
    </w:p>
    <w:p>
      <w:r>
        <w:t>3.4Â Â Â Â  Dr. med. F.___, Spezialarzt FMH fÃ¼r Neurologie, ging in seinem Bericht vom 26. Januar 2006 bei einem im Grossen und Ganzen regelrechten neurologischen Befund davon aus, die AusÃ¼bung einer angepassten ErwerbstÃ¤tigkeit sei grundsÃ¤tzlich ganztags zumutbar. Wegen Verminderung der LeistungsfÃ¤higkeit schÃ¤tzte er allerdings die EffektivitÃ¤t auf lediglich 70 % (Urk. 8/249/16).</w:t>
      </w:r>
    </w:p>
    <w:p>
      <w:r>
        <w:t>3.5Â Â Â Â  Die Ãrzte der Klinik G.___, OrthopÃ¤die, in deren WirbelsÃ¤ulensprechstunde der BeschwerdefÃ¼hrer ambulant untersucht worden war, berichteten am 12. April 2006, dass der BeschwerdefÃ¼hrer seit der letzten Konsultation am 2. April 2006 persistierend an lokalen, hauptsÃ¤chlich linksseitigen Nackenschmerzen leide. Aktuell bestÃ¼nden keine peripheren neurologischen AusfÃ¤lle. Sie hÃ¤tten dem BeschwerdefÃ¼hrer nochmals eine vollstÃ¤ndige ArbeitsunfÃ¤higkeit bis zum 23. April 2006 attestiert. Anschliessend sollte er sich beim Hausarzt zur Beurteilung der weiteren ArbeitsfÃ¤higkeit melden (Urk. 8/257/207).</w:t>
      </w:r>
    </w:p>
    <w:p>
      <w:r>
        <w:t>Â Â Â Â Â Â Â Â  In einem weiteren Verlaufsbericht vom 21. Juni 2006 hielten die Ãrzte der Klinik G.___ fest, dass sich bezÃ¼glich Nacken - bei Status nach Verkehrsunfall am 31. MÃ¤rz 2006 mit HWS-Distorsion und Commotio cerebri - dank intensiver Physiotherapie eine deutliche Besserung eingestellt habe. Der BeschwerdefÃ¼hrer arbeite wieder zu 25 % als Motorradmechaniker. Insgesamt sei der Verlauf erfreulich. Seit der letzten Konsultation vor zwei Monaten habe sich die Situation deutlich gebessert. Im Ãbrigen hielten die Berichterstatter fest, fÃ¼r zwei Wochen werde weiterhin eine ArbeitsunfÃ¤higkeit von 75 % attestiert, anschliessend schlÃ¼gen sie eine Steigerung vor, wobei aus ihrer Sicht einer raschen Steigerung auf 100 % nichts entgegenstehe. Der Fall werde bei ihnen abgeschlossen (Urk. 8/257/175 f.).</w:t>
      </w:r>
    </w:p>
    <w:p>
      <w:r>
        <w:t>Â Â Â Â Â Â Â Â  Dem Bericht der Klinik G.___ vom 21. Februar 2007 kann schliesslich entnommen werden, dass sich die Nackenschmerzen gemÃ¤ss Angaben des BeschwerdefÃ¼hrers stabilisiert hÃ¤tten. Nachts kÃ¶nne er gut schlafen. Morgens wÃ¼rde er mit starken Nackenschmerzen aufstehen, die dann im Laufe des Tages etwas nachlassen wÃ¼rden. Im Verlauf der weiteren Belastung wÃ¼rden dann die Nackenschmerzen wieder zunehmen (Urk. 8/257/145). Der berichtende Arzt kam zum Schluss, dass die ArbeitsfÃ¤higkeit im Rahmen der WirbelsÃ¤ulensprechstunde nur allgemein beurteilt werden kÃ¶nne. Er denke aber, dass fÃ¼r eine leichte TÃ¤tigkeit eine vollstÃ¤ndige ArbeitsfÃ¤higkeit bestehe. Ob fÃ¼r eine schwere Arbeit eine ArbeitsfÃ¤higkeit von Ã¼ber 50 % bestehe, mÃ¼sste durch eine differenzierte Leistungserfassung beurteilt werden (Urk. 8/257/146).</w:t>
      </w:r>
    </w:p>
    <w:p>
      <w:r>
        <w:t>3.6Â Â Â Â  Am 12. Januar 2007 berichtete Dr. med. H.___, Spezialarzt FMH fÃ¼r Innere Medizin und Neuraltherapie, der BeschwerdefÃ¼hrer sei im Juni 2006 wegen einer Dupuytren Kontraktur an der rechten Hand operiert worden. Die ArbeitsunfÃ¤higkeit habe von 75 % bis am 11. Juli 2006 auf 100 % erhÃ¶ht werden mÃ¼ssen. In der Folge sei der BeschwerdefÃ¼hrer vom 11. Juli bis 30. Juli 2006 50 % arbeitsunfÃ¤hig gewesen. Am 31. Juli 2006 sei wegen Schmerzexazerbation und Verschlechterung der Beweglichkeit der HalswirbelsÃ¤ule die ArbeitsunfÃ¤higkeit wieder auf 75 % erhÃ¶ht worden. Ab 1. November habe sich die ArbeitsunfÃ¤higkeit wieder auf 50 % reduziert. Am 15. November 2006 seien nach einer falschen Bewegung Lumbarschmerzen ohne Ausstrahlung in die Beine aufgetreten. Aus diesem Grund sei erneut eine vollstÃ¤ndige ArbeitsunfÃ¤higkeit attestiert worden. Seit dem 9. Dezember 2006 sei die ArbeitsunfÃ¤higkeit auf 75 % festgesetzt. Im Januar 2007 sei eine ErhÃ¶hung der ArbeitsfÃ¤higkeit vorgesehen (Urk. 8/257/155).</w:t>
      </w:r>
    </w:p>
    <w:p>
      <w:r>
        <w:t>3.7Â Â Â Â  Dr. med. I.___, Assistenzarzt in Weiterbildung fÃ¼r Psychiatrie und Psychotherapie, sowie Dr. med. J.___, Spezialarzt FMH fÃ¼r Psychiatrie und Psychotherapie, kamen in ihrem Gutachten vom 31. MÃ¤rz 2008 zum Schluss, dass aktuell keine StÃ¶rung gemÃ¤ss ICD 10 Kapitel V (F, psychische und VerhaltensstÃ¶rungen) mit Auswirkungen auf die ArbeitsfÃ¤higkeit vorliege (Urk. 8/268/16 f.). Aus psychiatrisch-psychotherapeutischer Sicht bestehe eine vollstÃ¤ndige ArbeitsfÃ¤higkeit fÃ¼r den bisherigen Aufgabenbereich, VerweistÃ¤tigkeiten sowie TÃ¤tigkeiten im Haushalt (Urk. 8/268/19).</w:t>
      </w:r>
    </w:p>
    <w:p>
      <w:r>
        <w:t>3.8Â Â Â Â  Mit Bericht vom 3. September 2008 bestÃ¤tigten med. pract. K.___, OberÃ¤rztin, und med. pract. L.___, AssistenzÃ¤rztin, vom Psychiatriezentrum M.___ zuhanden des BeschwerdefÃ¼hrers - bei der Diagnose einer rezidivierenden depressiven StÃ¶rung und einer gegenwÃ¤rtig mittelgradigen Episode, dass er sich seit dem 7. August 2008 in ambulanter Behandlung im M.___ befinde. Die Anmeldung sei erfolgt, nachdem er vom 27. bis 30. Juli 2007 im Rahmen eines familiÃ¤ren Konfliktes in der Psychiatrischen Klinik N.___ hospitalisiert gewesen sei. Zu Beginn der Behandlung, wie auch rezidivierend im Verlauf, habe er eine ausgeprÃ¤gte depressive Symptomatik gezeigt, die sich unter einer psychopharmakologischen Medikation zwar gebessert habe, ihn jedoch nicht vor erneute depressiven Dekompensationen bis hin zur SuizidalitÃ¤t habe schÃ¼tzen kÃ¶nnen. In diesen Phasen habe sich sein psychischer Zustand verschlechtert und er habe fÃ¼r eine Depression typische Symptome, wie deutliche Verminderung der Konzentration und der Belastbarkeit sowie vermehrte IrritabilitÃ¤t, StÃ¶rungen des formalen Denkens mit Gedankenkreisen, StÃ¶rungen der AffektivitÃ¤t, wie Hoffnungs- und Ratlosigkeit, StÃ¶rung der VitalgefÃ¼hle, InsuffizienzgefÃ¼hle, und verminderte affektive SchwingungsfÃ¤higkeit sowie suizidale Gedanken. Des Weiteren leide er an einem ausgeprÃ¤gten Morgentief und an SchlafstÃ¶rungen. Aus psychiatrischer Sicht sei eine weiterfÃ¼hrende ambulante Behandlung zur Stabilisierung des psychischen Zustandes sowie zur Verarbeitung der teils invalidisierenden Schmerzen indiziert (Urk. 8/279/4).</w:t>
      </w:r>
    </w:p>
    <w:p>
      <w:r>
        <w:t>3.9Â Â Â Â  Dr. med. O.___, SpezialÃ¤rztin FMH fÃ¼r Chirurgie, vom RAD, kam in ihrer Stellungnahme vom 6. Juni 2006 zum Schluss, dass in zusammenfassender Beurteilung der medizinischen Aktenlage von einer 100%igen ArbeitsfÃ¤higkeit in einer angepassten TÃ¤tigkeit mit folgendem Belastungsprofil ausgegangen werden kÃ¶nne: leichte TÃ¤tigkeiten in Wechselbelastung ohne Heben, Tragen und Bewegen von Lasten von mehr als 10 kg, ohne Zwangshaltungen, Armvorhalte und Ãberkopfarbeiten (Urk. 8/272/7).</w:t>
      </w:r>
    </w:p>
    <w:p>
      <w:r>
        <w:t>3.10Â Â  Dr. med. P.___, Spezialarzt FMH fÃ¼r orthopÃ¤dische Chirurgie, kam in seinem Bericht vom 30. September 2008 zuhanden des Rechtsvertreters des BeschwerdefÃ¼hrers zu folgender Beurteilung: Es bestÃ¼nden persistierende und invalidisierende Lumboischialgien bei schwerer Osteochondrose lumbosakral mit Segmentkollaps und mÃ¤ssigen degenerativen VerÃ¤nderungen L4/5 und L1/2 mit kleinen Hernierungen, beziehungsweise Protrusionen, jedoch ohne Kompression der neuralen Strukturen. Nach einem konservativen Versuch sei eine gewisse Linderung der Symptomatik erreicht worden, jedoch seien die Steh- und GehfÃ¤higkeit massiv eingeschrÃ¤nkt. In seiner ursprÃ¼nglichen TÃ¤tigkeit als Maschinenmechaniker mit Heben von schweren Lasten, beziehungsweise Arbeiten in vorgeneigter Stellung scheine eine Reintegration im Arbeitsprozess im jetzigen Zeitpunkt unrealistisch. In einer fÃ¼r die WirbelsÃ¤ule leichten TÃ¤tigkeit (abwechslungsreich, z. T. stehend, sitzend und gehend) kÃ¶nne der BeschwerdefÃ¼hrer langfristig nach Abschluss adÃ¤quater Therapiemassnahmen im Berufsleben partiell wieder reintegriert werden. Aufgrund der wechselhaften und zum Teil invalidisierenden Schmerzen wÃ¤re jetzt die AusschÃ¶pfung der konservativen Massnahmen im Sinne eines stationÃ¤ren Aufenthaltes mit Muskel krÃ¤ftigenden, stabilisierenden und handlungskorrigierenden Massnahmen indiziert. Sollte dies nicht den Erfolg bringen, wÃ¤re eine Segmentspondylodese lumbosakral mit intercorporeller Aufrichtung zu diskutieren (Urk. 8/282/2).</w:t>
      </w:r>
    </w:p>
    <w:p>
      <w:r>
        <w:t>3.11Â Â  Dr. med. Q.___, Spezialarzt FMH fÃ¼r Chirurgie, vom RAD, nahm am 3. November 2008 zum Bericht von Dr. P.___ vom 30. September 2008 Stellung. Er kam zum Schluss, dass aus dem vorgelegten Arztzeugnis des OrthopÃ¤den keine bleibende Verschlechterung des Gesundheitszustandes abgeleitet werden kÃ¶nne (Urk. 8/284/1).</w:t>
      </w:r>
    </w:p>
    <w:p>
      <w:r>
        <w:rPr>
          <w:b/>
        </w:rPr>
        <w:t>E. 4</w:t>
      </w:r>
    </w:p>
    <w:p>
      <w:r>
        <w:t>4.1Â Â Â Â  GestÃ¼tzt auf die zitierten medizinischen Berichte kann der Auffassung der IV-Stelle, es sei keine bleibende Verschlechterung des gesundheitlichen Zustands des BeschwerdefÃ¼hrers eingetreten und es sei dementsprechend nach wie vor von einer vollstÃ¤ndigen ArbeitsfÃ¤higkeit in einer angepassten TÃ¤tigkeit auszugehen, nicht ohne Weiteres gefolgt werden. Die ursprÃ¼ngliche Rentenzusprache erfolgte in erster Linie gestÃ¼tzt auf die Zumutbarkeitsbeurteilung im Schlussbericht BEFAS der AbklÃ¤rungs- und AusbildungsstÃ¤tte B.___ vom 13. Februar 2003. Im genannten Bericht wurden im Wesentlichen die (invalidisierenden) Diagnosen eines Cervicovertebralsyndroms und einer leichten neuropsychologischen FunktionsstÃ¶rung sowie einer anamnestischen hypomanischen Episode nach abgeklungenem depressiven Zustandsbild im Rahmen einer wahrscheinlich bipolaren affektiven StÃ¶rung mit depressiven Episoden 1993 und 2001 erhoben (Urk. 8/196/3). FÃ¼r den revisionsrechtlich relevanten Zeitraum vom 19. September 2003 (Urk. 8/224) bis 5. Dezember 2008 liegen zahlreiche medizinische Berichte bei den Akten. Die ausfÃ¼hrlichen Gutachten des C.___ vom 10. Dezember 2002 und des D.___ vom 2. Dezember 2004 waren rund sechs beziehungsweise vier Jahre vor der den PrÃ¼fungszeitraum begrenzenden VerfÃ¼gung vom 5. Dezember 2008 (BGE 131 V 353 E. 2 S. 354) erstellt worden. Bereits diese zeitliche Distanz rief nach einer vertieften AbklÃ¤rung des Gesundheitszustandes sowie von dessen Auswirkungen auf die ArbeitsfÃ¤higkeit (Urteil des damaligen EidgenÃ¶ssischen Versicherungsgerichts vom 1. November 2006, I 462/06, Erw. 6.1). Eine solche fand jedoch nur hinsichtlich des psychischen Gesundheitszustands statt (vgl. psychiatrisches Gutachten der Dres. I.___ und J.___ vom 31. MÃ¤rz 2008 [Urk. 8/268/16 f.]). Auch diesbezÃ¼glich liegt aber mit dem Bericht des M.___ vom 3. September 2008 (Urk. 8/279/4) eine abweichende Ã¤rztliche Beurteilung vor. Ansonsten holte die IV-Stelle lediglich bei ihrem Ãrztlichen Dienst Stellungnahmen zu den zahlreichen Ã¤rztlichen Berichten und Attesten ein. Bei diesen Stellungnahmen handelt es sich um Berichte im Sinne von Art. 49 Abs. 3 der Verordnung Ã¼ber die Invalidenversicherung (IVV). Solche sind keine medizinischen Gutachten im Sinne von Art. 44 ATSG und auch keine Untersuchungsberichte gemÃ¤ss Art. 49 Abs. 2 IVV. Ihre Funktion besteht im Wesentlichen darin, den medizinischen Sachverhalt zusammenzufassen und zu wÃ¼rdigen. Den Berichten nach Art. 49 Abs. 3 IVV kann zwar nicht jegliche Aussen- oder Beweiswirkung abgesprochen werden (Urteil des Bundesgerichts vom 16. November 2007, 9C_341/2007, Erw. 4.1 mit Hinweisen). In Anbetracht der langen vierjÃ¤hrigen Zeitspanne seit der Begutachtung durch die D.___ durfte die IV-Stelle indessen nicht allein gestÃ¼tzt auf die Stellungnahmen ihres Ãrztlichen Dienstes eine aufgrund der vom Versicherten eingereichten und von der SUVA beigezogenen Ã¤rztlichen Berichte und Atteste mÃ¶gliche gesundheitliche VerÃ¤nderung verneinen, zumal die Ãrzte des RAD nicht Ã¼berzeugend zu begrÃ¼nden vermochten, warum nicht auf die von ihrer EinschÃ¤tzung abweichenden Ã¤rztlichen Beurteilungen abgestellt werden kÃ¶nne (vgl. Urk. 8/284/1).</w:t>
      </w:r>
    </w:p>
    <w:p>
      <w:r>
        <w:t>4.2Â Â Â Â  Zwar waren bereits bei der erstmaligen Rentenbemessung ein cervicovertebrales und ein lumbospondylogenes Syndrom sowie (anamnestisch) depressive Episoden aktenkundig. Hingegen ist zu beachten, dass die IV-Stelle bereits vor der geltend gemachten Gesundheitsverschlechterung von einer ArbeitsfÃ¤higkeit von lediglich 70 % in einer leichten, wechselbelastenden TÃ¤tigkeit ausging (vgl. Mitteilung des Beschlusses vom 16. Juni 2003 [Urk. 8/205]). Dazu kommt, dass sich die VerhÃ¤ltnisse nach dem Schlussbericht BEFAS (vom 13. Februar 2003) verÃ¤ndert haben: Der BeschwerdefÃ¼hrer erlitt diverse weitere UnfÃ¤lle (Autokollision vom 21. Februar 2003; Arbeitsunfall vom 5. Juni 2003; Verhebetrauma vom 26. Oktober 2003; Autounfall vom 12. November 2003 [vgl. Urk. 8/240/4]; 31. MÃ¤rz 2006 Motorradunfall [vgl. Urk. 8/257/169]). In der Folge wurden zum Teil neue Befunde erhoben (vgl. Urk. 8/240/22 f., 8/247/4, 8/249/10 f., 8/257/145, 8/257/175, 8/257/206). GemÃ¤ss Bericht von Dr. H.___ musste der BeschwerdefÃ¼hrer sodann im Juni 2006 wegen einer Dupuytren Kontraktur an der rechten Hand operiert werden (Urk. 8/257/155). Anschliessend attestierte Dr. H.___ dem BeschwerdefÃ¼hrer eine sich zwischen 50 % und 100 % bewegende ArbeitsunfÃ¤higkeit, wobei nicht klar ist, auf welche Art von TÃ¤tigkeit sich diese EinschÃ¤tzung bezieht (Urk. 8/257/155). DemgegenÃ¼ber gingen die Ãrzte der Klinik G.___ spÃ¤testens ab Februar 2007 wieder von einer vollen ArbeitsfÃ¤higkeit in einer leichten TÃ¤tigkeit aus (Urk. 8/257/146). Dr. P.___ wiederum erachtete den Wiedereinstieg in eine leichte TÃ¤tigkeit bloss langfristig - nach Abschluss adÃ¤quater Therapiemassnahmen - als mÃ¶glich (Urk. 8/282/2). Diese sich zum Teil deutlich widersprechenden Berichte erlauben keine zuverlÃ¤ssige Beurteilung der trotz gesundheitlicher BeeintrÃ¤chtigung aus somatischer (orthopÃ¤discher) Sicht zumutbaren ArbeitsfÃ¤higkeit.</w:t>
      </w:r>
    </w:p>
    <w:p>
      <w:r>
        <w:t>4.3Â Â Â Â  Der angefochtene Entscheid stÃ¼tzt sich nach dem Gesagtem nicht auf eine fÃ¼r die streitigen Belange umfassende Ã¤rztliche Untersuchung und ZumutbarkeitseinschÃ¤tzung, welche sÃ¤mtliche erhobenen Befunde berÃ¼cksichtigt. Indem die IV-Stelle keine umfassenden fachÃ¤rztlichen Untersuchungen vornehmen liess, erhob sie die rechtserheblichen Tatsachen unvollstÃ¤ndig. Die darauf gestÃ¼tzte Sachverhaltsfeststellung erfolgte somit in Verletzung des Untersuchungsgrundsatzes. Die Sache ist deshalb zur KlÃ¤rung der Frage einer leistungsbeeinflussenden Verschlechterung des Gesundheitszustandes im revisionsrechtlich relevanten Zeitraum an die IV-Stelle zurÃ¼ckzuweisen, damit diese eine medizinische EinschÃ¤tzung der ArbeitsfÃ¤higkeit des BeschwerdefÃ¼hrers in einer angepassten TÃ¤tigkeit vornehme, die die Gesamtheit seiner Leiden berÃ¼cksichtigt. Ob erneut ein psychiatrischer Facharzt beizuziehen ist, werden die Gutachter nach Massgabe der von ihnen erhobenen Befunde entscheiden mÃ¼ssen. Danach ist Ã¼ber den Leistungsanspruch erneut zu verfÃ¼gen, wobei die IV-Stelle auch zu prÃ¼fen haben wird, ob aufgrund des Unfalles vom 31. MÃ¤rz 2006 die Rente allenfalls befristet zu erhÃ¶hen ist. Allenfalls sind andere Voraussetzungen einer revisionsweisen Rentenanpassung (vgl. BGE 130 V 343 Erw. 3.5 S. 349) abzuklÃ¤ren.</w:t>
      </w:r>
    </w:p>
    <w:p>
      <w:r>
        <w:t>5.Â Â Â Â Â Â</w:t>
      </w:r>
    </w:p>
    <w:p>
      <w:r>
        <w:t>5.1Â Â Â Â  Die RÃ¼ckweisung der Sache an die IV-Stelle zu erneuter AbklÃ¤rung (mit innerhalb des Streitgegenstandes noch offenem Ausgang) gilt praxisgemÃ¤ss (BGE 132 V 215 Erw. 6.1 S. 235 mit Hinweisen; Urteil des Bundesgerichts vom 5. Mai 2009, 8C_965/2008 Erw. 5.1 mit Hinweisen) fÃ¼r die Frage der Auferlegung der Gerichtskosten wie auch der ParteientschÃ¤digung als volles Obsiegen, unabhÃ¤ngig davon, ob sie Ã¼berhaupt beantragt oder ob das entsprechende Begehren im Haupt- oder im Eventualantrag gestellt wird.</w:t>
      </w:r>
    </w:p>
    <w:p>
      <w:r>
        <w:t>5.2Â Â Â Â  Die Kosten des Verfahrens sind auf Fr. 600.-- festzulegen und ausgangsgemÃ¤ss von der Beschwerdegegnerin zu tragen (Art. 69 Abs. 1 bis des Bundesgesetzes Ã¼ber die Invalidenversicherung; IVG). Zudem ist dem BeschwerdefÃ¼hrer eine ProzessentschÃ¤digung von Fr. 3'100.--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 VerfÃ¼gung vom 5. Dezember 2008 aufgehoben und die Sache an die Sozialversicherungsanstalt des Kantons ZÃ¼rich, IV-Stelle, zurÃ¼ckgewiesen wird, damit diese, nach ergÃ¤nzenden AbklÃ¤rungen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3'100.-- (inkl. Barauslagen und MWSt) zu bezahlen.</w:t>
      </w:r>
    </w:p>
    <w:p>
      <w:r>
        <w:t>4.Â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