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IV.2009.00062 vom 21. Juni 2010</w:t>
      </w:r>
    </w:p>
    <w:p>
      <w:r>
        <w:t>ZH Sozialversicherungsgericht, 2010-06-21, DE</w:t>
      </w:r>
    </w:p>
    <w:p>
      <w:r>
        <w:rPr>
          <w:b/>
        </w:rPr>
        <w:t xml:space="preserve">Quelle: </w:t>
      </w:r>
      <w:r>
        <w:t>https://mcp.opencaselaw.ch/entscheid/zh_sozialversicherungsgericht_IV.2009.00062</w:t>
      </w:r>
    </w:p>
    <w:p>
      <w:r>
        <w:t>FR: ZH_SOZIALVERSICHERUNGSGERICHT IV.2009.00062 du 21 juin 2010</w:t>
      </w:r>
    </w:p>
    <w:p>
      <w:r>
        <w:t>IT: ZH_SOZIALVERSICHERUNGSGERICHT IV.2009.00062 del 21 giugno 2010</w:t>
      </w:r>
    </w:p>
    <w:p>
      <w:pPr>
        <w:pStyle w:val="Heading2"/>
      </w:pPr>
      <w:r>
        <w:t>Erwägungen</w:t>
      </w:r>
    </w:p>
    <w:p>
      <w:r>
        <w:rPr>
          <w:b/>
        </w:rPr>
        <w:t>E. 3</w:t>
      </w:r>
    </w:p>
    <w:p>
      <w:r>
        <w:t>3.1Â Â Â Â  Dr. med. Y.___, Facharzt FMH fÃ¼r Innere Medizin, und Dr. med. Z.___, Chefarzt, Kantonsspital A.___, stellten im MEDAS-Gutachten vom 9. Januar 1998 (Urk. 10/32) folgende Diagnosen (S. 10 Ziff. 3):</w:t>
      </w:r>
    </w:p>
    <w:p>
      <w:r>
        <w:t>- Hauptdiagnosen (mit EinschrÃ¤nkung der zumutbaren ArbeitsfÃ¤higkeit):</w:t>
      </w:r>
    </w:p>
    <w:p>
      <w:r>
        <w:t>- SomatisierungsstÃ¶rung</w:t>
      </w:r>
    </w:p>
    <w:p>
      <w:r>
        <w:t>- unklare anfallsartige StÃ¶rungen, differentialdiagnostisch: sekundÃ¤r generalisierte epileptische AnfÃ¤lle, kardiale Ursache</w:t>
      </w:r>
    </w:p>
    <w:p>
      <w:r>
        <w:t>- Nebendiagnosen (ohne EinschrÃ¤nkung der ArbeitsfÃ¤higkeit):</w:t>
      </w:r>
    </w:p>
    <w:p>
      <w:r>
        <w:t>- Verdacht auf arterielle Hypertonie</w:t>
      </w:r>
    </w:p>
    <w:p>
      <w:r>
        <w:t>- HypercholesterinÃ¤mie</w:t>
      </w:r>
    </w:p>
    <w:p>
      <w:r>
        <w:t>- anamnestisch einmalige vegetative Synkope</w:t>
      </w:r>
    </w:p>
    <w:p>
      <w:r>
        <w:t>- mÃ¶gliche Teilruptur der Supraspinatussehne rechts</w:t>
      </w:r>
    </w:p>
    <w:p>
      <w:r>
        <w:t>- Spondylolyse Th9-11</w:t>
      </w:r>
    </w:p>
    <w:p>
      <w:r>
        <w:t>Â Â Â Â Â Â Â Â Â  In seinem Bericht vom 8. Dezember 1997 (Urk. 10/31) fÃ¼hrte der Konsiliargutachter, Dr. med. B.___, aus, anlÃ¤sslich der Untersuchung vom 10. November 1997 habe keine schwerwiegende psychische Erkrankung des BeschwerdefÃ¼hrers im Sinne einer Psychose, einer schweren Depression, eines hirnorganischen Syndroms oder einer Suchterkrankung festgestellt werden kÃ¶nnen. Die kÃ¶rperlichen Beschwerden seien aber sichtlich psychisch Ã¼berlagert. Die Symptomatik sei dabei so ausgeprÃ¤gt und speziell, dass von einer SomatisierungsstÃ¶rung gesprochen werden mÃ¼sse (S. 4 unten). In der PersÃ¶nlichkeit zeige der BeschwerdefÃ¼hrer gewisse depressive ZÃ¼ge. Er sei aggressionsgehemmt und leide zudem unter Stimmungsschwankungen (S. 5 Mitte).</w:t>
      </w:r>
    </w:p>
    <w:p>
      <w:r>
        <w:t>Â Â Â Â Â Â Â Â Â  Nach Ansicht des Konsiliargutachters, Dr. med. C.___, Facharzt FMH fÃ¼r OrthopÃ¤dische Chirurgie, seien die Beschwerden im Bewegungsapparat als alltÃ¤glich zu bezeichnen und hÃ¤tten keinen Einfluss auf die ArbeitsfÃ¤higkeit (Urk. 10/32 S. 10 oben).</w:t>
      </w:r>
    </w:p>
    <w:p>
      <w:r>
        <w:t>Â Â Â Â Â Â Â Â Â  Zusammenfassend hielten Dr. Y.___ und Dr. Z.___ fest, angesichts eines normalen neurologischen Befundes, unter BerÃ¼cksichtigung der Anamnese, der schon vorliegenden normalen craniocerebralen Magnetresonanztomographie und eines neu erstellten Elektroenzephalogramms kÃ¶nne die Diagnose einer Epilepsie eher, wenn auch nicht mit absoluter Sicherheit, verneint werden. Kardiologisch kÃ¶nne weder eine kardiale Ursache der geschilderten kurzfristigen AnfÃ¤lle noch eine vegetative Synkope ausgeschlossen werden. Die vom BeschwerdefÃ¼hrer geschilderten lÃ¤ngeren MinutenanfÃ¤lle liessen sich jedoch kaum erklÃ¤ren (S. 11 Mitte).</w:t>
      </w:r>
    </w:p>
    <w:p>
      <w:r>
        <w:t>Â Â Â Â Â Â Â Â Â  Unter BerÃ¼cksichtigung des psychiatrischen Bildes und der selten auftretenden kurzdauernden BewusstseinsstÃ¶rungen sei der BeschwerdefÃ¼hrer fÃ¼r die bisher ausgeÃ¼bte TÃ¤tigkeit auf dem Bau (Besteigen und Begehen von GerÃ¼sten und Leitern sowie in Ã¤hnlichen TÃ¤tigkeiten) nicht mehr arbeitsfÃ¤hig. Ebenso sei ihm das Lenken eines Motorfahrzeuges nicht mehr mÃ¶glich (S. 12 oben). FÃ¼r TÃ¤tigkeiten ohne eine derartige Exposition mÃ¼sse insgesamt eine um 40 % verminderte ArbeitsfÃ¤higkeit angenommen werden - dies unter BerÃ¼cksichtigung allfÃ¤lliger ArbeitsunterbrÃ¼che durch die AusfÃ¤lle nebst dem psychiatrischen Leiden. Sollte die Anfallfrequenz zunehmen, habe eine neue Beurteilung zu erfolgen (S. 12 Mitte).</w:t>
      </w:r>
    </w:p>
    <w:p>
      <w:r>
        <w:t>3.2Â Â Â Â  In seinem Bericht vom 29. Oktober 2003 (Urk. 10/59) nannte Dr. med. D.___, Facharzt FMH fÃ¼r Innere Medizin, bei dem der BeschwerdefÃ¼hrer seit Juni 1999 in Behandlung ist (lit. D.1), als Diagnosen mit Auswirkung auf die ArbeitsfÃ¤higkeit eine Temporallappenepilepsie, eine Depression, ein chronisches cervico-lumbospondylogenes Syndrom sowie eine chronische Periarthritis humero-scapularis rechts. Daneben stellte er eine arterielle Hypertonie fest, die sich nicht auf die ArbeitsfÃ¤higkeit auswirke (lit. A). FÃ¼r die zuletzt ausgeÃ¼bte TÃ¤tigkeit sei der BeschwerdefÃ¼hrer seit November 1994 dauerhaft zu 100 % arbeitsunfÃ¤hig (11/59 lit. B).</w:t>
      </w:r>
    </w:p>
    <w:p>
      <w:r>
        <w:t>3.3Â Â Â Â  Im Bericht vom 21. MÃ¤rz 2005 (Urk. 11/78/7-8) stellten Dr. med. E.___, AssistenzÃ¤rztin, und Dr. med. F.___, Oberarzt, Neurologische Klinik und Poliklinik, UniversitÃ¤tsspital M.___ (M.___), folgende Diagnosen (S. 1):</w:t>
      </w:r>
    </w:p>
    <w:p>
      <w:r>
        <w:t>- rezidivierende Episoden mit mÃ¶glichem Bewusstseinsverlust, Zittern, nausea und Schweissausbruch mit/bei:</w:t>
      </w:r>
    </w:p>
    <w:p>
      <w:r>
        <w:t>- unklarer Ãtiologie</w:t>
      </w:r>
    </w:p>
    <w:p>
      <w:r>
        <w:t>- Stress-/schmerzgetriggert</w:t>
      </w:r>
    </w:p>
    <w:p>
      <w:r>
        <w:t>- differentialdiagnostisch: im Rahmen der frÃ¼her diagnostizierten Temporallappenepilepsie vasovagale PhÃ¤nomene</w:t>
      </w:r>
    </w:p>
    <w:p>
      <w:r>
        <w:t>- Kopfschmerzen, am ehesten vom Spannungstyp mit/bei:</w:t>
      </w:r>
    </w:p>
    <w:p>
      <w:r>
        <w:t>- Verdacht auf Analgetika-induzierte Komponente</w:t>
      </w:r>
    </w:p>
    <w:p>
      <w:r>
        <w:t>- zervikozephales Schmerzsyndrom</w:t>
      </w:r>
    </w:p>
    <w:p>
      <w:r>
        <w:t>- lumbospondylogenes Schmerzsyndrom</w:t>
      </w:r>
    </w:p>
    <w:p>
      <w:r>
        <w:t>- arterielle Hypertonie</w:t>
      </w:r>
    </w:p>
    <w:p>
      <w:r>
        <w:t>Â Â Â Â Â Â Â Â Â  Im Vergleich zur letzten Untersuchung vor zwei Jahren sei insgesamt von einer unverÃ¤nderten Problematik auszugehen. Die rezidivierenden, Ã¤tiologisch noch unklaren absenzartigen Episoden liessen sich im Rahmen der vermuteten Temporallappenepilepsie erklÃ¤ren, doch seien differentialdiagnostisch auch vasovagal getriggerte PhÃ¤nomene mÃ¶glich. Die RÃ¼ckenschmerzen wÃ¼rden Ã¤tiologisch am ehesten einem lumbospondylogenen Schmerzsyndrom entsprechen. Hinweise auf ein radikulÃ¤res Reiz- oder Ausfallsyndrom oder auf eine Myelopathie bestÃ¼nden nicht. Der morgendliche TrÃ¼mmel bleibe unklar (S. 2 unten). Zur ArbeitsfÃ¤higkeit des BeschwerdefÃ¼hrers Ã¤usserten sich Dr. E.___ und Dr. F.___ nicht beziehungsweise erwÃ¤hnten einzig Â60 % IV-Rente". Es bestehe bis auf Weiteres ein Autofahrverbot (S. 1 unten).</w:t>
      </w:r>
    </w:p>
    <w:p>
      <w:r>
        <w:t>3.4Â Â Â Â  Dr. D.___ diagnostizierte in seinem Bericht vom 30. Juni 2006 (Urk. 10/90 = Urk. 10/124 = Urk. 3/4) ergÃ¤nzend eine reaktive Depression mit AngstzustÃ¤nden. Aufgrund der bekannten Beschwerden bestehe fÃ¼r leichte, wechselbelastende TÃ¤tigkeiten ohne Arbeiten Ã¼ber Kopf und ohne Heben von Gewichten von mehr als 5 bis 6 kg noch eine ArbeitsfÃ¤higkeit von maximal 10 bis 20 %.</w:t>
      </w:r>
    </w:p>
    <w:p>
      <w:r>
        <w:t>3.5Â Â Â Â  Am 14. Juli und am 12. September 2006 fanden im Medizinischen Zentrum G.___ zwei VorgesprÃ¤che statt. In ihrem Bericht vom 26. Oktober 2006 (Urk. 10/96 = Urk. 10/122 = Urk. 3/3) nannten Dr. med. H.___, Facharzt FMH fÃ¼r Psychiatrie und Psychotherapie, und Dr. phil. I.___, Klinischer Psychologe und Supervisor, als Diagnosen eine mittelgradige depressive Episode, eine anhaltende somatoforme SchmerzstÃ¶rung, ein zervicozephales und ein lumbospondylogenes Schmerzsyndrom sowie eine arterielle Hypertonie (S. 1). Zur ArbeitsfÃ¤higkeit hielten Dr. H.___ und Dr. I.___ fest, der BeschwerdefÃ¼hrer kÃ¶nne wÃ¤hrend je zwei Stunden pro Tag sitzen oder gehen. Konzentrieren sei wÃ¤hrend drei bis vier Stunden pro Tag mÃ¶glich. Im Alltag sei es ihm mÃ¶glich, Gewichte bis zirka 5 kg zu heben. Zudem kÃ¶nne er einkaufen oder kochen. Hingegen ertrage der BeschwerdefÃ¼hrer keinen Stress und keinen Publikumsverkehr. Staubsaugen, Waschen oder das Verrichten schwerer Arbeiten seien ebenfalls nicht mÃ¶glich.</w:t>
      </w:r>
    </w:p>
    <w:p>
      <w:r>
        <w:t>Â Â Â Â Â Â Â Â Â  Auf dem allgemeinen Arbeitsmarkt sei der BeschwerdefÃ¼hrer im Moment wegen der chronifizierten Schmerzen und der daraus entstandenen Depression zu 100 % arbeitsunfÃ¤hig. Im Falle der Nichtbehandlung sei mit einer weiteren Chronifizierung zu rechnen. Der BeschwerdefÃ¼hrer sei wÃ¤hrend acht Wochen im Medizinischen Zentrum G.___ zu behandeln. Anschliessend sei eine Behandlung bei einem serbisch sprechenden Psychiater bei gleichzeitiger Teilnahme an einer Gruppentherapie in serbischer Sprache sowie eine orthopÃ¤dische Behandlung und eine Physiotherapie zu empfehlen (S. 2).</w:t>
      </w:r>
    </w:p>
    <w:p>
      <w:r>
        <w:t>3.6Â Â Â Â  In einem Bericht vom 24. April 2007 (Urk. 10/123 = Urk. 3/2) fÃ¼hrte Dr. med. J.___, Spezialarzt FMH fÃ¼r ÂChirurgie, WirbelsÃ¤ulenleiden, Schleudertrauma und orthopÃ¤dische TraumatologieÂ, aus, die wirbelsÃ¤ulenmedizinische AbklÃ¤rung habe degenerative VerÃ¤nderungen im Bereich der Hals- und der LendenwirbelsÃ¤ule ergeben. Da die Beschwerden belastungsabhÃ¤ngig seien, sei der BeschwerdefÃ¼hrer fÃ¼r mittelschwere und schwere Arbeiten permanent zu 100 % arbeitsunfÃ¤hig. FÃ¼r leichte, wechselbelastende Arbeiten mit wahlweise Sitzen oder Stehen, ohne Ãberkopfarbeiten und Arbeiten in vornÃ¼bergeneigter Haltung sowie ohne Stressbelastung sei der BeschwerdefÃ¼hrer zu 50 % arbeitsfÃ¤hig. Zu vermeiden sei sodann das Heben schwerer Lasten, kurzfristig von mehr als 15 kg, lÃ¤ngerfristig von mehr als 4 kg (S. 1 f.).</w:t>
      </w:r>
    </w:p>
    <w:p>
      <w:r>
        <w:t>3.7Â Â Â Â  Am 5. September 2008 erstattete Dr. med. K.___, Innere Medizin FMH, und wiederum Dr. Z.___, Chefarzt MEDAS N.___, ein weiteres Gutachten (Urk. 10/116/1-19). Sie stÃ¼tzten sich auf die ihnen vorliegenden Akten (S. 3 ff.), ein orthopÃ¤disches Konsilium wiederum durch Dr. C.___ (S. 11; vgl. Urk. 10/116/27-30) und ein psychiatrisches Konsilium durch Dr. med. L.___, Psychiatrie und Psychotherapie (S. 11 f.; vgl. Urk. 10/116/21-26).</w:t>
      </w:r>
    </w:p>
    <w:p>
      <w:r>
        <w:t>Â Â Â Â Â Â Â Â Â  Sie stellten folgende Hauptdiagnosen mit Einfluss auf die ArbeitsfÃ¤higkeit (S. 13 Ziff. 3.1):</w:t>
      </w:r>
    </w:p>
    <w:p>
      <w:r>
        <w:t>- rezidivierende depressive StÃ¶rung, gegenwÃ¤rtig mittelgradige Episode</w:t>
      </w:r>
    </w:p>
    <w:p>
      <w:r>
        <w:t>- anhaltende somatoforme SchmerzstÃ¶rung</w:t>
      </w:r>
    </w:p>
    <w:p>
      <w:r>
        <w:t>- vordiagnostizierte rezidivierende Episoden mit mÃ¶glichem Bewusstseinsverlust (anamnestisch einmalige vegetative Synkope), Zittern, Nausea, Schweissausbruch unklarer Ãtiologie, stress-/schmerzgetriggert, DD: im Rahmen einer frÃ¼her diagnostizierten Temporallappen-Epilepsie, vasovagal</w:t>
      </w:r>
    </w:p>
    <w:p>
      <w:r>
        <w:t>- Kopfschmerzen am ehesten vom Spannungstyp</w:t>
      </w:r>
    </w:p>
    <w:p>
      <w:r>
        <w:t>- DD: Analgetika-induzierte Komponente</w:t>
      </w:r>
    </w:p>
    <w:p>
      <w:r>
        <w:t>- chronisches panvertebrales Schmerzsyndrom</w:t>
      </w:r>
    </w:p>
    <w:p>
      <w:r>
        <w:t>- Osteochondrose C4-C6, Spondylose thorako-lumbal, Spondylarthrose der unteren LWS</w:t>
      </w:r>
    </w:p>
    <w:p>
      <w:r>
        <w:t>- schmerzhafte BewegungseinschrÃ¤nkung der rechten Schulter</w:t>
      </w:r>
    </w:p>
    <w:p>
      <w:r>
        <w:t>- mÃ¶gliche Supraspinatusdegeneration rechts</w:t>
      </w:r>
    </w:p>
    <w:p>
      <w:r>
        <w:t>Â Â Â Â Â Â Â Â Â  Als Diagnosen ohne Auswirkungen auf die ArbeitsfÃ¤higkeit nannten sie eine arterielle Hypertonie, Ãbergewicht und einen rezidivierenden produktiven Husten (S. 13 Ziff. 3.2).</w:t>
      </w:r>
    </w:p>
    <w:p>
      <w:r>
        <w:t>Â Â Â Â Â Â Â Â Â  Zur ArbeitsfÃ¤higkeit hielten sie fest, fÃ¼r die bis 1994 ausgeÃ¼bten TÃ¤tigkeiten auf dem Bau werde, wie bereits vorgÃ¤ngig attestiert, von einer vollen ArbeitsunfÃ¤higkeit ausgegangen (S. 18 Ziff. 5.1).</w:t>
      </w:r>
    </w:p>
    <w:p>
      <w:r>
        <w:t>Â Â Â Â Â Â Â Â Â  Psychiatrischerseits werde eine ArbeitsunfÃ¤higkeit im Umfang von 50 % attestiert. OrthopÃ¤discherseits wÃ¼rden qualitative EinschrÃ¤nkungen, begrÃ¼ndet durch degenerative VerÃ¤nderungen der LendenwirbelsÃ¤ule, formuliert: Es sollten nicht wiederholt Lasten Ã¼ber 10 kg gehoben werden. Wegen der mÃ¶glichen Schulterpathologie (rechts dominant) dÃ¼rften keine Ãberkopfarbeiten vorkommen, wegen der HalswirbelsÃ¤ule kÃ¶nnten keine Zwangshaltungen in Reklination oder Inklination des Kopfes erfolgen. Bei solcher Art adaptierten TÃ¤tigkeiten werde ein vollschichtiger Einsatz als mÃ¶glich erachtet. ZusÃ¤tzlich zu berÃ¼cksichtigen seien aus somatischer Sicht die unklaren Schwindelepisoden, die grundsÃ¤tzlich das Begehen von ungesicherten GerÃ¼sten, Leitern, Ã¼berhaupt TÃ¤tigkeiten mit Sturzgefahr, verunmÃ¶glichten, ebenso das Bedienen von Maschinen mit der Gefahr von Fremd-/Selbstverletzung. PolydisziplinÃ¤r werde von einer um rund 50 % verminderten ArbeitsfÃ¤higkeit auch fÃ¼r adaptierte ErwerbstÃ¤tigkeiten ausgegangen. Die Verschlechterung sei psychiatrischerseits dokumentiert und gÃ¼ltig seit spÃ¤testens Juli 2006. Somatischerseits sei keine relevante Verschlechterung der ArbeitsfÃ¤higkeit seit Mai 2006 beziehungsweise Februar 2007 festzustellen (S. 18 Ziff. 5.2).</w:t>
      </w:r>
    </w:p>
    <w:p>
      <w:r>
        <w:rPr>
          <w:b/>
        </w:rPr>
        <w:t>E. 4</w:t>
      </w:r>
    </w:p>
    <w:p>
      <w:r>
        <w:t>4.1Â Â Â Â  Die Beschwerdegegnerin fÃ¤llte den angefochtenen Entscheid auf der Grundlage des 2008 erstatteten MEDAS-Gutachtens. Der BeschwerdefÃ¼hrer wandte dagegen zur Hauptsache ein, in anderen Ã¤rztlichen Beurteilungen werde seine ArbeitsfÃ¤higkeit niedriger veranschlagt als im Gutachten; sein weiterer Einwand, der Einfluss der von ihm aufgezÃ¤hlten Krankheiten sei sicherlich grÃ¶sser als 60 %, ist eine nicht-medizinische (Selbst-) EinschÃ¤tzung, die nicht zur Entscheidfindung beizutragen vermag.</w:t>
      </w:r>
    </w:p>
    <w:p>
      <w:r>
        <w:t>4.2Â Â Â Â  Es trifft zu, dass sowohl der Hausarzt als auch der behandelnde Psychiater EinschÃ¤tzungen der ArbeitsfÃ¤higkeit getÃ¤tigt haben, die weit tiefer ausfielen als diejenigen im Gutachten.</w:t>
      </w:r>
    </w:p>
    <w:p>
      <w:r>
        <w:t>Sie waren den Gutachtern bekannt und sind von ihnen angefÃ¼hrt und berÃ¼cksichtigt worden, und sind deshalb nicht geeignet, das Gutachten in Frage zu stellen. Sie sind sodann - ohne vertiefte BegrÃ¼ndung - derart niedrig ausgefallen, dass sie als nicht nachvollziehbar bezeichnet werden mÃ¼ssen; sie sind nicht objektivierte, neutrale EinschÃ¤tzungen, sondern recht eigentlich exemplarisch dafÃ¼r, dass behandelnde Ãrzte aufgrund ihrer Vertrauensposition mitunter geneigt sind, sich zugunsten ihrer Patienten Ã¤ussern (vgl. BGE 125 V 353 Erw. 3b/bb).</w:t>
      </w:r>
    </w:p>
    <w:p>
      <w:r>
        <w:t>Die genannten Berichte lagen bereits vor, als 2007 das RÃ¼ckweisungsurteil des hiesigen Gerichts erging. Damals wurden sie vom Gericht also nicht als taugliche Entscheidungsgrundlage erachtet, und es ist kein Grund ersichtlich, warum sie es vorliegend sein kÃ¶nnten oder sollten.</w:t>
      </w:r>
    </w:p>
    <w:p>
      <w:r>
        <w:t>Das MEDAS-Gutachten von 2008 dagegen erfÃ¼llt alle praxisgemÃ¤ssen Kriterien (vorstehend Erw. 1.4) vollumfÃ¤nglich, so dass darauf abzustellen ist.</w:t>
      </w:r>
    </w:p>
    <w:p>
      <w:r>
        <w:t>4.3Â Â Â Â  Der medizinische Sachverhalt ist somit, gestÃ¼tzt auf das MEDAS-Gutachten, dahin gehend erstellt, dass (bei geÃ¤nderter gesundheitlicher Situation) fÃ¼r - nÃ¤her umschriebene - leidensangepasste TÃ¤tigkeiten eine ArbeitsfÃ¤higkeit von 50 % besteht.</w:t>
      </w:r>
    </w:p>
    <w:p>
      <w:r>
        <w:t>Â Â Â Â Â Â Â Â Â  Auf dieser Grundlage hat die Beschwerdegegnerin die InvaliditÃ¤tsbemessung vorgenommen. Dazu hat der BeschwerdefÃ¼hrer - dessen Kritik sich ausschliesslich gegen die gutachterliche Beurteilung richtete - keine EinwÃ¤nde erhoben. Es sind auch nach Lage der Akten (vgl. Urk. 10/119/3) keine Anhaltspunkte ersichtlich, welche die InvaliditÃ¤tsbemessung als unrichtig erscheinen liessen. Es ist deshalb davon abzusehen, sie vorliegend in der entsprechenden Breite noch einmal darzulegen.</w:t>
      </w:r>
    </w:p>
    <w:p>
      <w:r>
        <w:t>4.4Â Â Â Â  Es bleibt zusammenfassend festzustellen, dass gemÃ¤ss der Beurteilung im Gutachten von 2008 und der darauf fussenden InvaliditÃ¤tsbemessung ein InvaliditÃ¤tsgrad (von 62 %) besteht, der - unverÃ¤ndert - Anspruch auf eine Dreiviertelsrente gibt.</w:t>
      </w:r>
    </w:p>
    <w:p>
      <w:r>
        <w:t>Â Â Â Â Â Â Â Â Â  Die angefochtene VerfÃ¼gung ist mithin nicht zu beanstanden und die dagegen erhobene Beschwerde abzuweisen.</w:t>
      </w:r>
    </w:p>
    <w:p>
      <w:r>
        <w:t>5.Â Â Â Â Â Â  Die Verfahrenskosten gemÃ¤ss Art. 69 Abs. 1 bis IVG sind ermessensweise auf Fr. 700.-- festzusetzen, ausgangsgemÃ¤ss dem BeschwerdefÃ¼hrer aufzuerlegen und infolge bewilligter unentgeltlicher Rechtspflege einstweilen auf die Gerichtskasse zu nehmen, wobei der BeschwerdefÃ¼hrer auf Â§ 92 der Zivilprozessordnung (ZPO) hinzuweisen ist.</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92 ZPO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