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IV.2009.00036 vom 2. Februar 2009</w:t>
      </w:r>
    </w:p>
    <w:p>
      <w:r>
        <w:t>ZH Sozialversicherungsgericht, 2009-02-02, DE</w:t>
      </w:r>
    </w:p>
    <w:p>
      <w:r>
        <w:rPr>
          <w:b/>
        </w:rPr>
        <w:t xml:space="preserve">Quelle: </w:t>
      </w:r>
      <w:r>
        <w:t>https://mcp.opencaselaw.ch/entscheid/zh_sozialversicherungsgericht_IV.2009.00036</w:t>
      </w:r>
    </w:p>
    <w:p>
      <w:r>
        <w:t>FR: ZH_SOZIALVERSICHERUNGSGERICHT IV.2009.00036 du 2 février 2009</w:t>
      </w:r>
    </w:p>
    <w:p>
      <w:r>
        <w:t>IT: ZH_SOZIALVERSICHERUNGSGERICHT IV.2009.00036 del 2 febbraio 2009</w:t>
      </w:r>
    </w:p>
    <w:p>
      <w:pPr>
        <w:pStyle w:val="Heading2"/>
      </w:pPr>
      <w:r>
        <w:t>Erwägungen</w:t>
      </w:r>
    </w:p>
    <w:p>
      <w:r>
        <w:rPr>
          <w:b/>
        </w:rPr>
        <w:t>E. 1</w:t>
      </w:r>
    </w:p>
    <w:p>
      <w:r>
        <w:t>1.1Â Â Â Â  Mit VerfÃ¼gung vom 26. Juni 2008 (Urk. 2, Verfahren-Nr. IV.2008.00816) forderte die Sozialversicherungsanstalt des Kantons ZÃ¼rich, IV-Stelle, X.___, geboren 1958, auf, einen Betrag von Fr. 94'055--Â  zurÃ¼ckzuerstatten (Urk. 2 S. 2, Verfahren-Nr. IV.2008.00816).</w:t>
      </w:r>
    </w:p>
    <w:p>
      <w:r>
        <w:t>1.2Â Â Â Â  Gegen die VerfÃ¼gung vom 26. Juni 2008 (Urk. 2, Verfahren-Nr. IV.2008.00816) erhob der Versicherte am 18. August 2008 Beschwerde (Urk. 1, Verfahren-Nr. IV.2008.00816).</w:t>
      </w:r>
    </w:p>
    <w:p>
      <w:r>
        <w:t>Mit VerfÃ¼gung vom 10. Oktober 2008 (Urk. 7, Verfahren-Nr. IV.2008.00816) forderte das hiesige Gericht die IV-Stelle auf, sich dazu zu Ã¤ussern, ob sie das erforderliche Vorbescheidverfahren durchgefÃ¼hrt habe (Urk. 7 S. 2 Ziff. 3, Verfahren-Nr. IV.2008.00816). Mit Eingabe vom 13. November 2008 beantragte die IV-Stelle eine Fristerstreckung, welche bewilligt wurde (Urk. 9, Verfahren-Nr. IV.2008.00816).</w:t>
      </w:r>
    </w:p>
    <w:p>
      <w:r>
        <w:rPr>
          <w:b/>
        </w:rPr>
        <w:t>E. 2</w:t>
      </w:r>
    </w:p>
    <w:p>
      <w:r>
        <w:t>2.1Â Â Â Â  Am 24. November 2008 teilte der Versicherte dem Gericht mit, dass er mit Datum vom 30. Oktober 2008 eine mit der VerfÃ¼gung vom 26. Juni 2008 identische RÃ¼ckforderungsverfÃ¼gung erhalten habe (Urk. 10, Verfahren-Nr. IV.2008.00816). Gegen die RÃ¼ckforderungsverfÃ¼gung vom 30. Oktober 2008 (Urk. 11/1, Verfahren-Nr. IV.2008.00816) erhob der Versicherte am 24. November 2008 Einsprache (Urk. 11/2, Verfahren-Nr. IV.2008.00816), welche mit Einspracheentscheid vom 10. Dezember 2008 abgewiesen wurde (Urk. 2).</w:t>
      </w:r>
    </w:p>
    <w:p>
      <w:r>
        <w:t>2.2Â Â Â Â  Gegen den Einspracheentscheid vom 10. Dezember 2008 (Urk. 2) erhob der Versicherte am 15. Januar 2009 Beschwerde (Urk. 1) mit dem Antrag, es sei festzustellen, dass das eingeleitete Verfahren nicht rechtens sei (Urk. 1 S. 2 Ziff. 1). In prozessualer Hinsicht stellte er den Antrag um GewÃ¤hrung der unentgeltlichen ProzessfÃ¼hrung und Rechtsvertretung (Urk. 1 S. 2 Mitte).</w:t>
      </w:r>
    </w:p>
    <w:p>
      <w:r>
        <w:t>Â</w:t>
      </w:r>
    </w:p>
    <w:p>
      <w:r>
        <w:t>Das Gericht zieht in ErwÃ¤gung:</w:t>
      </w:r>
    </w:p>
    <w:p>
      <w:r>
        <w:t>1.</w:t>
      </w:r>
    </w:p>
    <w:p>
      <w:r>
        <w:t>1.1Â Â Â Â  Nach einem allgemeinen prozessualen Grundsatz kommt der Beschwerde als ordentlichem Rechtsmittel Devolutiveffekt zu. Das bedeutet, dass mit Einlegung des Rechtsmittels die Streitsache an die funktionell Ã¼bergeordnete Rechtsmittelinstanz geht. Die obere Instanz wird damit zustÃ¤ndig, sich mit der Angelegenheit zu befassen; auf der anderen Seite verliert die Vorinstanz mit der ÃberwÃ¤lzung der ZustÃ¤ndigkeit die Befugnis, sich der Sache - Ã¼ber die MÃ¶glichkeit der WiedererwÃ¤gung nach Art. 53 Abs. 3 des Bundesgesetzes Ã¼ber den Allgemeinen Teil des Sozialversicherungsrechts (ATSG) hinaus - als Rechtspflegeinstanz anzunehmen (BGE 125 V 348 f. Erw. 2b/aa mit zahlreichen Hinweisen; Kieser, ATSG-Kommentar, N 65 f. zur Art. 61).</w:t>
      </w:r>
    </w:p>
    <w:p>
      <w:r>
        <w:t>Die Einlegung einer Beschwerde begrÃ¼ndet die RechtshÃ¤ngigkeit der Sache. Sie bewirkt, dass sich die angerufene Instanz mit der Sache zu befassen hat. Die RechtshÃ¤ngigkeit schliesst auch aus, dass die gleiche Streitsache gleichzeitig durch eine andere Instanz beurteilt werden darf (Einrede der RechtshÃ¤ngigkeit). Die RechtshÃ¤ngigkeit endet mit dem Urteil oder dem Erledigungsbeschluss (BGE 125 V 349 Erw. 2b/bb; Kieser, a.a.O., N 5 zu Art. 56).</w:t>
      </w:r>
    </w:p>
    <w:p>
      <w:r>
        <w:t>1.2Â Â Â Â  Nach Art. 57a des Bundesgesetzes Ã¼ber die Invalidenversicherung (IVG) teilt die IV-Stelle der versicherten Person den vorgesehenen Endentscheid Ã¼ber ein Leistungsbegehren oder den Entzug oder die Herabsetzung einer bisher gewÃ¤hrten Leistung mittels Vorbescheid mit.</w:t>
      </w:r>
    </w:p>
    <w:p>
      <w:r>
        <w:t>Gegenstand des Vorbescheids sind Fragen, die gemÃ¤ss Art. 57 Abs. 1 lit. a-d IVG in den Aufgabenbereich der IV-Stellen fallen (Art. 73 bis Abs. 1 der Verordnung Ã¼ber die Invalidenversicherung, IVV).</w:t>
      </w:r>
    </w:p>
    <w:p>
      <w:r>
        <w:t>Die von den kantonalen IV-Stellen erlassenen VerfÃ¼gungen sind sodann - in Abweichung von Art. 52 und Art. 58 ATSG - ohne vorgÃ¤ngiges Einspracheverfahren direkt beim Versicherungsgericht am Ort der IV-Stelle anfechtbar (Art. 69 Abs. 1 lit. a IVG).</w:t>
      </w:r>
    </w:p>
    <w:p>
      <w:r>
        <w:t>2.Â Â Â Â Â Â  Mit VerfÃ¼gung vom 26. Juni 2008 forderte die Beschwerdegegnerin vom BeschwerdefÃ¼hrer einen Betrag in der HÃ¶he von Fr. 94'055.-- zurÃ¼ck (Urk. 2, Verfahren-Nr. IV.2008.00816). Der Rechtsmittelbelehrung zufolge konnte der BeschwerdefÃ¼hrer gegen die RÃ¼ckforderungsverfÃ¼gung innert 30 Tagen Beschwerde ans hiesige Gericht erheben (Urk. 2 S. 2, Verfahren-Nr. IV.2008.00816). In der Folge reichte der BeschwerdefÃ¼hrer am 18. August 2008 Beschwerde gegen die VerfÃ¼gung vom 26. Juni 2008 ein (Urk. 1, Verfahren-Nr. IV.2008.00816).</w:t>
      </w:r>
    </w:p>
    <w:p>
      <w:r>
        <w:t>Nachdem die Beschwerdegegnerin mit VerfÃ¼gung des hiesigen Gerichts vom 10. Oktober 2008 aufgefordert worden war, dazu Stellung zu nehmen, ob sie das bei Leistungsstreitigkeiten zwingend erforderliche Vorbescheidverfahren durchgefÃ¼hrt habe (Urk. 7, Verfahren-Nr. IV.2008.00816), reichte diese am 13. November 2008 - angeblich wegen ArbeitsÃ¼berlastung - ein Gesuch um Fristerstreckung ein, welches bewilligt wurde (Urk. 9, Verfahren-Nr. IV.2008.00816).</w:t>
      </w:r>
    </w:p>
    <w:p>
      <w:r>
        <w:t>Am 24. November 2008 setzte der BeschwerdefÃ¼hrer das hiesige Gericht davon in Kenntnis, dass ihm datiert vom 30. Oktober 2008 dieselbe RÃ¼ckforderungsverfÃ¼gung noch einmal zugestellt worden sei, welche er bereits im Juni 2008 erhalten und gegen welche er am 18. August 2008 Beschwerde erhoben habe (Urk. 10, Verfahren-Nr. IV.2008.00816). Die beigelegte RÃ¼ckforderungsverfÃ¼gung vom 30. Oktober 2008 (Urk. 11/1, Verfahren-Nr. IV.2008.00816) war inhaltlich identisch mit derjenigen vom 26. Juni 2008 (Urk. 2, Verfahren-Nr. IV.2008.00816). Die beiden gleichlautenden RÃ¼ckforderungsverfÃ¼gungen unterschieden sich einzig in Bezug auf die Rechtsmittelbelehrung. War in der VerfÃ¼gung vom 26. Juni 2008 noch die Rede davon, dass der BeschwerdefÃ¼hrer innert 30 Tagen Beschwerde ans Sozialversicherungsgericht des Kantons ZÃ¼rich erheben kÃ¶nne (Urk. 2 S. 2, Verfahren-Nr. IV.2008.00816), enthielt die RÃ¼ckforderungsverfÃ¼gung vom 30. Oktober 2008 als Rechtsmittelbelehrung nun die MÃ¶glichkeit, innert 30 Tagen Einsprache bei der Beschwerdegegnerin zu erheben (Urk. 11/1 S. 2, Verfahren-Nr. IV.2008.00816).</w:t>
      </w:r>
    </w:p>
    <w:p>
      <w:r>
        <w:rPr>
          <w:b/>
        </w:rPr>
        <w:t>E. 3</w:t>
      </w:r>
    </w:p>
    <w:p>
      <w:r>
        <w:t>3.1Â Â Â Â  Die Beschwerdegegnerin verfÃ¼gte am 26. Juni 2008 Ã¼ber eine RÃ¼ckforderung von Fr. 94'055.--Â  (Urk. 2, Verfahren-Nr. IV.2008.00816). Mit der Beschwerde vom 18. August 2008 (Urk. 1, Verfahren-Nr. IV.2008.00816) gegen die RÃ¼ckforderungsverfÃ¼gung vom 26. Juni 2008 wurde die RechtshÃ¤ngigkeit begrÃ¼ndet, so dass der Beschwerdegegnerin ein Entscheid Ã¼ber die Streitsache - Ã¼ber die WiedererwÃ¤gung hinaus - verwehrt war. Die Beschwerdegegnerin stellte dem BeschwerdefÃ¼hrer am 30. Oktober 2008 eine mit der VerfÃ¼gung vom 26. Juni 2008 inhaltlich gleichlautende RÃ¼ckforderungsverfÃ¼gung zu, nachdem sie - auf Anfrage des hiesigen Gerichts hin - bemerkt hatte, dass sie diesem das rechtliche GehÃ¶r nicht gewÃ¤hrt hatte. Bei der hier zu beurteilenden VerfÃ¼gung, welche dem im vorliegenden Verfahren angefochtenen Einspracheentscheid zu Grunde liegt, handelt es sich folglich nicht um eine WiedererwÃ¤gung der Streitsache. Mit der RechtshÃ¤ngigkeit war es der Beschwerdegegnerin aber verwehrt, Ã¼ber den nÃ¤mlichen Streitgegenstand nochmals zu verfÃ¼gen und erneut den Rechtsweg zu erÃ¶ffnen. Infolgedessen sind sowohl die VerfÃ¼gung vom 30. Oktober 2008 (Urk. 11/1, Verfahren-Nr. IV.2008.00816) als auch der im vorliegenden Verfahren angefochtene Einspracheentscheid vom 10. Dezember 2008 (Urk. 2) nichtig, was hiermit festzuhalten ist.</w:t>
      </w:r>
    </w:p>
    <w:p>
      <w:r>
        <w:t>3.2Â Â Â Â Â Â Â Â  ErgÃ¤nzend sei darauf hingewiesen, dass die BeschwerdefÃ¼hrerin neben dem Umstand, dass die VerfÃ¼gung vom 30. Oktober 2008 nichtig war, auch noch das falsche Verfahren zur GewÃ¤hrung des rechtlichen GehÃ¶rs durchfÃ¼hrte. Nachdem ihr infolge der Anfrage des Gerichtes vom 10. Oktober 2008 (Urk. 7, Verfahren-Nr. IV.2008.00816) bewusst geworden war, dass sie es versÃ¤umt hatte, dem BeschwerdefÃ¼hrer das rechtliche GehÃ¶r zu gewÃ¤hren, versuchte sie - wÃ¤hrend der im bereits hÃ¤ngigen Verfahren (IV.2008.00816) beantragten Fristerstreckung und ohne das Gericht hiervon in Kenntnis zu setzen - dieses VersÃ¤umnis nachzuholen und fÃ¼hrte ein Einspracheverfahren durch.</w:t>
      </w:r>
    </w:p>
    <w:p>
      <w:r>
        <w:t>Seit Inkrafttreten des ATSG am 1. Januar 2003 galt in der Invalidenversicherung wie in allen anderen Zweigen der Sozialversicherung das Einspracheverfahren. Mit der auf den 1. Juli 2006 in Kraft getretenen Teilrevision des Bundesgesetzes Ã¼ber die Invalidenversicherung (IVG) wurde im Bereich der Leistungsstreitigkeiten das Vorbescheidverfahren anstelle des Einspracheverfahrens eingefÃ¼hrt (Art. 57a IVG).</w:t>
      </w:r>
    </w:p>
    <w:p>
      <w:r>
        <w:t>3.3Â Â Â Â Â Â Â Â  Zusammenfassend ist festzuhalten, dass der im vorliegenden Verfahren an-gefochtene Einspracheentscheid ebenso wie die diesem zu Grunde liegende VerfÃ¼gung vom 30. Oktober 2008 nichtig sind, weshalb die Beschwerde gutzuheissen ist.</w:t>
      </w:r>
    </w:p>
    <w:p>
      <w:r>
        <w:rPr>
          <w:b/>
        </w:rPr>
        <w:t>E. 4</w:t>
      </w:r>
    </w:p>
    <w:p>
      <w:r>
        <w:t>4.1Â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Die Art und Weise, in welcher die Beschwerdegegnerin das vorliegende Verfahren veranlasste, grenzt an Mutwilligkeit. Infolgedessen erweist sich eine Kostenpauschale von Fr. 800.--Â  als angemessen. Diese Kosten sind ausgangsgemÃ¤ss der Beschwerdegegnerin als unterliegender Partei aufzuerlegen.</w:t>
      </w:r>
    </w:p>
    <w:p>
      <w:r>
        <w:t>4.2Â Â Â Â  Nach Â§ 34 Abs. 1 des Gesetzes Ã¼ber das Sozialversicherungsgericht (GSVGer) hat die obsiegende Partei Anspruch auf Ersatz der Parteikosten.</w:t>
      </w:r>
    </w:p>
    <w:p>
      <w:r>
        <w:t>AusgangsgemÃ¤ss ist deshalb die Beschwerdegegnerin als unterliegende Partei zu verpflichten, dem BeschwerdefÃ¼hrer eine angemessene ProzessentschÃ¤digung auszurichten. Diese ist, unter BerÃ¼cksichtigung eines praxisgemÃ¤ssen Stundensatzes von Fr. 200.--Â  (zuzÃ¼glich MWSt.), auf Fr. 1'100.-- (inklusive Barauslagen und MWSt) festzusetzen.</w:t>
      </w:r>
    </w:p>
    <w:p>
      <w:r>
        <w:t>4.3Â Â Â Â  Damit werden die gestellten AntrÃ¤ge auf unentgeltliche ProzessfÃ¼hrung und Rechtsvertretung gegenstandslos.</w:t>
      </w:r>
    </w:p>
    <w:p>
      <w:r>
        <w:t>Der Gericht erkennt:</w:t>
      </w:r>
    </w:p>
    <w:p>
      <w:r>
        <w:t>1.Â Â Â Â Â Â Â Â  Die Beschwerde wird gutgeheissen und es wird festgestellt, dass die VerfÃ¼gung der Sozialversicherungsanstalt des Kantons ZÃ¼rich, IV-Stelle, vom 30. Oktober 2008Â  sowie deren Einspracheentscheid vom 10. Dezember 2008 nichtig sind.</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1'100.-- (inkl. Barauslagen und MWSt) zu zahlen.</w:t>
      </w:r>
    </w:p>
    <w:p>
      <w:r>
        <w:t>4.Â Â Â Â Â Â Â Â Â Â  Zustellung gegen Empfangsschein an:</w:t>
      </w:r>
    </w:p>
    <w:p>
      <w:r>
        <w:t>- Rechtsanwalt Emil Robert Meier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