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IV.2009.00032 vom 28. September 2010</w:t>
      </w:r>
    </w:p>
    <w:p>
      <w:r>
        <w:t>ZH Sozialversicherungsgericht, 2010-09-28, DE</w:t>
      </w:r>
    </w:p>
    <w:p>
      <w:r>
        <w:rPr>
          <w:b/>
        </w:rPr>
        <w:t xml:space="preserve">Quelle: </w:t>
      </w:r>
      <w:r>
        <w:t>https://mcp.opencaselaw.ch/entscheid/zh_sozialversicherungsgericht_IV.2009.00032</w:t>
      </w:r>
    </w:p>
    <w:p>
      <w:r>
        <w:t>FR: ZH_SOZIALVERSICHERUNGSGERICHT IV.2009.00032 du 28 septembre 2010</w:t>
      </w:r>
    </w:p>
    <w:p>
      <w:r>
        <w:t>IT: ZH_SOZIALVERSICHERUNGSGERICHT IV.2009.00032 del 28 settembre 2010</w:t>
      </w:r>
    </w:p>
    <w:p>
      <w:pPr>
        <w:pStyle w:val="Heading2"/>
      </w:pPr>
      <w:r>
        <w:t>Erwägungen</w:t>
      </w:r>
    </w:p>
    <w:p>
      <w:r>
        <w:rPr>
          <w:b/>
        </w:rPr>
        <w:t>E. 2</w:t>
      </w:r>
    </w:p>
    <w:p>
      <w:r>
        <w:t>2.1Â Â Â Â  Die Beschwerdegegnerin begrÃ¼ndete die VerfÃ¼gung vom 10. Dezember 2008 im Wesentlichen damit, dass die Versicherte aufgrund der AbklÃ¤rung vor Ort als TeilerwerbstÃ¤tige zu qualifizieren sei (80 % ErwerbstÃ¤tig, 20 % Haushalt), wobei im Haushaltbereich eine EinschrÃ¤nkung von 18 % gegeben sei. GemÃ¤ss MEDAS Gutachten bestehe im Erwerbsbereich unter BerÃ¼cksichtigung der rheumatologischen und psychiatrischen Diagnosen in der bisherigen TÃ¤tigkeit eine ArbeitsunfÃ¤higkeit von 100 %, in leidensangepasster TÃ¤tigkeit bestehe hingegen eine ArbeitsfÃ¤higkeit von 70 %. Der unter Vornahme des Einkommensvergleichs errechnete IV-Grad betrage 32.4%, woraus kein Anspruch auf eine IV-Rente resultiere (Urk. 2).</w:t>
      </w:r>
    </w:p>
    <w:p>
      <w:r>
        <w:t>2.2Â Â Â Â  Die Versicherte lÃ¤sst dagegen im Wesentlichen geltend machen, entgegen der im Gutachten vorgenommenen psychiatrischen EinschÃ¤tzung gingen die behandelnden Ãrzte, namentlich der behandelnde Psychiater, von einer rezidivierenden depressiven StÃ¶rung aus. Da in psychiatrischer Hinsicht verschiedene Diagnosen mit unterschiedlichen EinschÃ¤tzungen der ArbeitsfÃ¤higkeit vorlÃ¤gen, sei eine Oberexpertise anzuordnen. Alsdann sei beim Einkommensvergleich - entgegen der Berechnung der IV-Stelle - vom Invalideneinkommen ein leidensbedingter Abzug in HÃ¶he von 25 % zu gewÃ¤hren (Urk. 1). In ihrer Eingabe vom 27. Juli 2010 lÃ¤sst die Versicherte unter Hinweis darauf, dass sie nun zusÃ¤tzlich unter einer DrÃ¼senkrebserkrankung leide, eine erneute Begutachtung sowie die Zusprache einer ganzen Rente ab 1. Juli 2009 beantragen (Urk. 11).</w:t>
      </w:r>
    </w:p>
    <w:p>
      <w:r>
        <w:rPr>
          <w:b/>
        </w:rPr>
        <w:t>E. 3</w:t>
      </w:r>
    </w:p>
    <w:p>
      <w:r>
        <w:t>3.1Â Â Â Â Â Â Â Â  Zwischen den Parteien ist nicht streitig, dass die Versicherte als TeilerwerbstÃ¤tige (80 % ErwerbstÃ¤tig, 20 % Haushalt) zu gelten hat und folglich die InvaliditÃ¤t aufgrund der gemischten Methode zu bemessen ist. Ebenfalls nicht beanstandet wird die im Rahmen der HaushaltsabklÃ¤rung ermittelte EinschrÃ¤nkung im hÃ¤uslichen Aufgabenbereich von 18 %. Strittig ist hingegen die Ermittlung der InvaliditÃ¤t im Erwerbsbereich, wobei in medizinischer Hinsicht das psychiatrische Teilgutachten beanstandet wird.</w:t>
      </w:r>
    </w:p>
    <w:p>
      <w:r>
        <w:t>3.2Â Â Â Â  Die Versicherte war in der Zeit vom 8. - 25. Februar 2005 im C.___ , Rheumaklinik und Institut fÃ¼r Physikalische Medizin, zur stationÃ¤ren Behandlung hospitalisiert. In ihrem Austrittsbericht vom 2. MÃ¤rz 2005 erhoben die verantwortlichen Ãrzte folgende Diagnosen: PHS (Periartropathia Humeroscapularis) calcarea beidseits mit Bursitis rechts, bei Mikro- und Makroverkalkungen der Supraspinatussehne beidseits, panvertebrales Syndrom mit lumbo- und cervikospondylogenem Syndrom beidseits. Sie bezeichneten die Versicherte in ihrer TÃ¤tigkeit als Seviceangestellte bis am 13. MÃ¤rz 2005 als halbtags arbeitsfÃ¤hig, danach kÃ¶nne die ArbeitsfÃ¤higkeit je nach klinischen Verlauf mit paralleler FortfÃ¼hrung der ambulanten Therapie schrittweise gesteigert werden (Urk. 7/21 S. 21).</w:t>
      </w:r>
    </w:p>
    <w:p>
      <w:r>
        <w:t>3.3Â Â Â Â  Die D.___, wo sich die Versicherte vom 13. bis 24. Dezember 2005 in stationÃ¤rer Behandlung befunden hatte, diagnostizierte in ihrem Bericht vom 3. Februar 2006 zuhanden der IV-Stelle mit Auswirkung auf die ArbeitsfÃ¤higkeit eine unklare Schulterschmerzsymptomatik (M79.61), DD: Verkalkung (PHS), einen dringenden Verdacht auf eine somatoforme Komponente mit fibromialgieformen Schmerzen sowie eine rezidivierende depressive StÃ¶rung, derzeit leichte bis mittelgradige Episode. Die verantwortlichen Ãrzte fÃ¼hrten im Wesentlichen aus, im Verlauf der Hospitalisation und der durchgefÃ¼hrten interdisziplinÃ¤ren Therapie sei es zu einer deutlichen Stimmungsaufhellung gekommen und Verbesserung des Schlafes. Die Versicherte sei vermehrt fÃ¤hig, soziale Kontakte aufzubauen und motiviert, ein ambulantes Programm weiterzufÃ¼hren. Die geschilderte Schmerzsymptomatik lasse sich aufgrund der Inkonstanz der Beweglichkeit nicht mit der umschriebenen SchulterlÃ¤sion oder eine Verkalkungsproblematik der Schulterweichteile vereinbaren, es sei von einer anhaltenden somatoformen SchmerzstÃ¶rung auszugehen. Zur definitiven Prognose der ArbeitsfÃ¤higkeit kÃ¶nne derzeit keine endgÃ¼ltige Stellung genommen werden. FÃ¼r die Zeit der Hospitalisation bestehe eine ArbeitsunfÃ¤higkeit von 100 % (Urk. 7/14, vgl. auch im Wesentlichen gleichlautend der Austrittsbericht vom 6. Juni 2006 an Dr. E.___ Urk. 7/21 S. 6).</w:t>
      </w:r>
    </w:p>
    <w:p>
      <w:r>
        <w:t>3.4Â Â Â Â  Dr. med. E.___, FachÃ¤rztin FMH fÃ¼r Psychiatrie und Psychotherapie, bei welcher sich die Versicherte in der Zeit von 1. November 2005 bis 12. Januar 2006 in Behandlung befand, erhob in ihrem Bericht vom 7. Februar 2006 zuhanden der IV-Stelle folgende Diagnosen mit Auswirkung auf die ArbeitsfÃ¤higkeit: "Schulterschmerzensymptomatik, Magenschmerzen, Ãbelkeit morgens, rezidivierende depressive StÃ¶rung, Status nach Ovarektomie links, Hysterektomie 1997 GebÃ¤rmutterkarzinom, Status nach 2x Ohrenoperation, SchwerhÃ¶rigkeit 1982". Sie bezeichnete die Versicherte seit 20. April 2005 als vollstÃ¤ndig arbeitsunfÃ¤hig und gab an, die ArbeitsfÃ¤higkeit in einer VerweistÃ¤tigkeit sei momentan noch nicht beurteilbar (Urk. 7/13).</w:t>
      </w:r>
    </w:p>
    <w:p>
      <w:r>
        <w:t>3.5Â Â Â Â  Dr. med. F.___, Facharzt FMH fÃ¼r Innere Medizin und Rheumatologie sowie seit dem Jahr 2002 Hausarzt der Versicherten, erhob in seinem Bericht vom 5. Mai 2006 zuhanden der IV-Stelle folgende Diagnosen mit Auswirkung auf die ArbeitsfÃ¤higkeit: generalisierte Fibromyalgie mit betontem Schulter-Arm-Schmerz mehr rechts als links, Cephalea, zunehmend seit 2004, DD: cervikogen bei Osteochondrose C4/5 und C5/6, PHS tendopathica, eine sekundÃ¤r sich entwickelte Depression seit 2004 progredient, sowie eine rezidivierende Gastritis, seit mind. 5 Jahren auftretend; als ohne Auswirkung auf die ArbeitsfÃ¤higkeit diagnostizierte er eine seit 1980 bestehende SchwerhÃ¶rigkeit. Dr. F.___ bezeichnete die Versicherte als seit dem 7. Januar 2005 als vollstÃ¤ndig arbeitsunfÃ¤hig, auch eine behinderungsangepasste TÃ¤tigkeit sei ihr nicht mehr zumutbar (Urk. 7/21).</w:t>
      </w:r>
    </w:p>
    <w:p>
      <w:r>
        <w:t>3.6Â Â Â Â  In dem zuhanden des Rechtsvertreters der Versicherten erstellten Bericht vom 16. November 2006 erhob der aktuell behandelnde Psychiater Dr. med. G.___, Facharzt FMH fÃ¼r Psychiatrie und Psychotherapie, die Diagnose einer schwer depressiv-Ã¤ngstlich-hypochondrisch-hysteriformen Entwicklung bei SchmerzverarbeitungsstÃ¶rung und konsekutiver KÃ¼ndigung der Arbeitsstelle, mit progredientem RÃ¼ckzug in die Isolation, wahrscheinlich Tendenz zur Fixierung und allenfalls Chronifizierung, sowie eine AnpassungsstÃ¶rung (ICD-10; F43.22-24), als Differentialdiagnose erhob er eine beginnende PersÃ¶nlichkeitsverÃ¤nderung (PersÃ¶nlichkeitsstÃ¶rung) vom Ã¤ngstlich-vermeidenden und abhÃ¤ngigen, allenfalls auch histrionischen Typus (ICD-10: F60.4-6) und bezeichnete die Versicherte seit mindestens einem Jahr in der freien Wirtschaft als zu 100 % arbeitsunfÃ¤hig (Urk. 7/38).</w:t>
      </w:r>
    </w:p>
    <w:p>
      <w:r>
        <w:t>3.7Â Â Â Â  Am 5. und 7. MÃ¤rz 2008 wurde die Versicherte im Auftrag der IV-Stelle im B.___ polydisziplinÃ¤r (rheumatologisch, internistisch und psychiatrisch) untersucht. Im Gutachten vom 5. Mai 2008 erhoben die verantwortlichen FachÃ¤rzte aufgrund der durchgefÃ¼hrten Untersuchungen und angefertigen RÃ¶ntgenbildern, unter BerÃ¼cksichtigung der medizinischen Vorakten sowie gestÃ¼tzt auf die am 10. April 2008 erfolgte interdisziplinÃ¤re Konsensbesprechung folgende Diagnosen mit Auswirkung auf die ArbeitsfÃ¤higkeit:</w:t>
      </w:r>
    </w:p>
    <w:p>
      <w:r>
        <w:t>Â Â Â Â Â Â Â Â 1. Chronische Schulterschmerzen (ICD-10.M75.4) rechts bei/mit</w:t>
      </w:r>
    </w:p>
    <w:p>
      <w:r>
        <w:t>Â Â Â Â Â Â Â Â Â Â  - chronische Rotatorenmanschetten-Tendopathie rechts, klinisch Verdacht auf Impingement-Symptomatik, radiologisch diskreter Humeruskopfhochstand und geringe Sehnenansatzverkalkungen,</w:t>
      </w:r>
    </w:p>
    <w:p>
      <w:r>
        <w:t>Â Â Â Â Â Â Â Â Â Â  2. Chronisches zervikovertebrales Schmerzsyndrom (ICD-10: M54.2) mit rechtsseitig ausgeprÃ¤gten Muskelverspannungen und Muskeldolenzen bei/mit</w:t>
      </w:r>
    </w:p>
    <w:p>
      <w:r>
        <w:t>Â Â Â Â Â Â Â Â Â Â  - radiologisch leichten Osteochondrosen C4/5 und C5/6 mit diskreten Bandscheibenprotrusionen (MRI 01/2005)</w:t>
      </w:r>
    </w:p>
    <w:p>
      <w:r>
        <w:t>Â Â Â Â Â Â Â Â Â Â  - klinisch nur geringe BewegungseinschrÃ¤nkung der HWS</w:t>
      </w:r>
    </w:p>
    <w:p>
      <w:r>
        <w:t>Â Â Â Â Â Â Â Â Â Â  3. Hypochondrische StÃ¶rung (ICD-10: F45.2)</w:t>
      </w:r>
    </w:p>
    <w:p>
      <w:r>
        <w:t>Â Â Â Â Â Â Â Â Â Â  4. Leichtes chronisches lumbovertebrales Schmerzsyndrom (ICD-10: M54.5)</w:t>
      </w:r>
    </w:p>
    <w:p>
      <w:r>
        <w:t>Â Â Â Â Â Â Â Â Â Â  5. Beginnende mediale Gonarthrose rechts (IDC-10: M17.1), klinisch nicht auszuschliessen bei/mit</w:t>
      </w:r>
    </w:p>
    <w:p>
      <w:r>
        <w:t>Â Â Â Â Â Â Â Â Â Â  medialen periarthropatischen Weichteildolenzen</w:t>
      </w:r>
    </w:p>
    <w:p>
      <w:r>
        <w:t>Â Â Â Â Â Â Â Â Â Â  6. Tendovaginitis stenosans am Zeigefinger beidseits (IDC-10: M20.0) (symptomatische Ringbandstenose)</w:t>
      </w:r>
    </w:p>
    <w:p>
      <w:r>
        <w:t>Â Â Â Â Â Â Â Â  In rheumatologischer Hinsicht fÃ¼hrten die verantwortlichen Ãrzte zusammenfasssend aus, aufgrund der Vorbefunde, der aktuellen Radiologie und des im Rahmen der Begutachtung zu erhebenden klinischen Bildes kÃ¶nne eine schwerere Pathologie der rechten Schulter weitgehend ausgeschlossen werden. Jedoch lÃ¤gen sowohl im Bereich der rechten Schulter als auch beginnend im Kniebereich und im Bereich der beiden Zeigefinger degenerative VerÃ¤nderungen vor, die zu EinschrÃ¤nkungen in der Belastbarkeit fÃ¼hrten. Aus muskuloskelettÃ¤rer Sicht sei die Versicherte fÃ¼r ihre bisherige TÃ¤tigkeit im Service nicht mehr arbeitsfÃ¤hig. FÃ¼r eine kÃ¶rperlich leichte VerweistÃ¤tigkeit, die ohne repetitives Heben, ohne Stossen oder Ziehen von Lasten von mehr als 3 bis 5 kg und ohne signifikant Ã¼berkopf oder gebÃ¼ckt zu verrichtende TÃ¤tigkeiten ausgeÃ¼bt werden kÃ¶nnte, bestehe aus rheumatologischer Sicht eine ArbeitsfÃ¤higkeit von 80 %. Diese (formal-theoretische) EinschÃ¤tzung sei hochdiskrepant zur EigeneinschÃ¤tzung der Explorandin wie auch derjenigen des behandelnden Rheumatologen Dr. F.___; aus rheumatologischer Sicht sei die de facto Invalidisierung allein aufgrund der zu erhebenden rheumatologischen Befunde jedoch nicht hinreichend erklÃ¤rt.</w:t>
      </w:r>
    </w:p>
    <w:p>
      <w:r>
        <w:t>Â Â Â Â Â Â Â Â  In psychiatrischer Hinsicht sei bei der aktuellen psychiatrischen Exploration die Ã¤ngstlich-depressive Grundstimmung im Rahmen der hypochondrischen StÃ¶rung klar im Vordergrund gestanden. Die Versicherte habe sich bei dem psychiatrischen GesprÃ¤ch wenig mitteilsam gezeigt und vollumfÃ¤nglich auf ihre aktuelle Problematik eingeengt. Zudem bestÃ¼nden BefÃ¼rchtungen, sie sei ernsthaft erkrankt, dies trotz aller unauffÃ¤lligen somatischen AbklÃ¤rungen. Die Tatsache, dass die Versicherte schon seit lÃ¤ngerem keiner geregelten TÃ¤tigkeit mehr nachgehe und ihr eine entsprechende Tagesstruktur fehle, begÃ¼nstige den sozialen RÃ¼ckzug. Aus psychiatrischer Sicht sei eine Reintegration in das Arbeitsleben unbedingt wÃ¼nschenswert, mÃ¼sste aber realistischerweise Ã¼ber ein Arbeitstraining erfolgen. Inwieweit die aus psychiatrischer Sicht formal-theroretisch bestehende ArbeitsfÃ¤higkeit von 70 % bis 80 % wieder erreicht werden kÃ¶nne, bleibe in Anbetracht der Gesamtsituation fraglich (Urk. 7/71 S. 14 ff.).</w:t>
      </w:r>
    </w:p>
    <w:p>
      <w:r>
        <w:t>3.8Â Â Â Â  Dr. G.___ fÃ¼hrte in seiner Stellungnahme vom 5. Juli 2008 zum Gutachten der B.___ unter Hinweis auf die in den medizinischen Vorakten gestellten Diagnosen im Wesentlichen aus, in psychiatrischer Hinsicht sei im LÃ¤ngsschnitt die Hypothese einer rein hypochondrischen StÃ¶rung mit geringen Einfluss auf die ArbeitsfÃ¤higkeit nicht haltbar. Das Gutachten werde dem Leiden der Versicherten nicht gerecht, vielmehr sei deren Belastbarkeit Ã¤usserst gering, die ArbeitsunfÃ¤higkeit betrage in der freien Wirtschaft 100% (Urk. 7/76).</w:t>
      </w:r>
    </w:p>
    <w:p>
      <w:r>
        <w:t>4.Â Â Â Â Â Â</w:t>
      </w:r>
    </w:p>
    <w:p>
      <w:r>
        <w:t>4.1Â Â Â Â  Zwar kann die vom psychiatrischen Gutachter des B.___ (ausschliesslich) erhobene Diagnose einer hypochondrischen StÃ¶rung insoweit nachvollzogen werden, als er die Versicherte in der Beurteilung unter anderem als "auf die aktuelle Problematik eingeengt" erachtet und feststellt, diese habe trotz aller unauffÃ¤lligen somatischen AbklÃ¤rungen inbesondere die BefÃ¼rchtung, ernsthaft krank zu sein (Urk. 7/71, S. 37). Der begutachtende Psychiater hatte die Versicherte aufgrund seiner Exploration jedoch (auch) affektiv als depressiv herabgestuft, zukunfts- und perspektivlos mit vorherrschender Anhedonie und Adynamie bezeichnet, die - bei starkem sozialen RÃ¼ckzug - keinerlei Freude mehr in ihrem Leben habe (Urk. 7/71 S. 37) und ausgefÃ¼hrt, bei der aktuellen Exploration stehe eindeutig die Ã¤ngstlich-depressive Grundstimmung im Vordergrund (Urk. 7/71 S. 38). Vor diesem Hintergrund und nachdem sÃ¤mtliche im Gutachten aufgefÃ¼hrten medizinischen Vorakten verschiede Diagnosen enthalten, welche auf eine affektive StÃ¶rung und/oder Somatisierungsproblematik hinweisen (Urk. 7/71 S. 34 f), leuchtet die - weitgehend ohne Auseinandersetzung mit diesen Vorakten sowie den eigenen Explorationsbefunden - erhobene Diagnose nicht ohne Weiteres ein. Dies gilt vorliegend um so mehr, als sich gemÃ¤ss offizieller ICD-klassifikatorischer Umschreibung im Falle einer hypochondrischen StÃ¶rung hÃ¤ufig Depressionen und Ãngste finden, die eine zusÃ¤tzliche Diagnose rechtfertigen kÃ¶nnen, weshalb fÃ¼r die Erhebung der Diagnose einer hypochondrischen StÃ¶rung die Differenzierung von depressiven StÃ¶rungen, SomatisierungsstÃ¶rungen und wahnhaften StÃ¶rungen wesentlich ist (vgl. Internationale Klassifikation psychischer StÃ¶rungen ICD 10 Kapitel V (F), Klinisch-diagnostische Leitlinien, 6. vollstÃ¤ndig Ã¼berarbeitete Auflage, S. 202 und 203). Nachdem Ã¼berdies auch die gutachterliche Angabe der ArbeitsunfÃ¤higkeit im Umfang von 20-30 % nicht nÃ¤her begrÃ¼ndet wird und daher auch nicht ohne Weiteres prÃ¼fend nachvollzogen werden kann, vermag das Gutachten in psychiatrischer Hinsicht den rechtsprechungsgemÃ¤ssen Anforderungen an einen beweiskrÃ¤ftigen medizinischen Bericht (vgl. Erw. 1.4) nicht zu genÃ¼gen. Anzumerken ist, dass - entgegen dem Vorgehen der IV-Stelle - auf diese Angaben ohnehin nicht unbesehen abgestellt werden kÃ¶nnte. So gilt im Zusammenhang mit der hypochondrischen StÃ¶rung zusÃ¤tzlich zu berÃ¼cksichtigen, dass sie (jedenfalls aus rechtlicher Sicht) im Grenzbereich des Krankheitswertigen anzusiedeln ist (Urteil des Bundesgerichts vom 18. August 2008, 9C-750/2007) und sie als Krankheitsbild rechtlich dem gleichen Syndromenkomplex zuzurechnen ist, wie die somatoforme SchmerzstÃ¶rung (Urteil des Bundesgerichts vom 6. Mai 2009, 9C_170/2009, Erw. 2.2, unter Hinweis auf Urteil vom 14. April 2008, I 70/07, Erw. 5), und somit nicht ohne Weiteres invalidisierend ist.</w:t>
      </w:r>
    </w:p>
    <w:p>
      <w:r>
        <w:t>4.2Â Â Â Â  FÃ¼r die Frage, wie es sich mit dem psychischen Gesundheitszustand sowie der ArbeitsfÃ¤higkeit der Versicherten im hier interessierenden Zeitraum (ab Januar 2005) verhÃ¤lt, kann indes auch nicht auf die EinschÃ¤tzungen des behandelnden Psychiaters Dr. G.___ abgestellt werden, gilt doch zu berÃ¼cksichtigen, dass nach der Rechtsprechung Berichte der behandelnden Ãrzte, namentlich auch der therapeutisch tÃ¤tigen Psychiater mit deren besonderen VertrauensverhÃ¤ltnis zum Patienten (vgl. etwa Urteil des Bundesggerichts vom 19. Juni 2008, 9C_176/2008 mit Hinweisen) grundsÃ¤tzlich mit Vorbehalt zu wÃ¼rdigen sind (BGE 125 V 351 E. 3b/cc S. 353). Da fÃ¼r die Beantwortung der Frage, ob ein psychisches Leiden mit Krankheitswert vorliegt und dieses Einfluss auf die ArbeitsfÃ¤higkeit hat, rechtsprechungsgemÃ¤ss ein fachÃ¤rztlich-psychiatrisches Gutachten und eine fachÃ¤rztlich (psychiatrisch) gestellte Diagnose nach einem wissenschaftlich anerkannten Klassifikationssystem erforderlich ist (AHI 2000 S. 159 Erw. 4b; BGE 130 V 398 ff. Erw. 5.3 und Erw. 6), genÃ¼gt auch die Ã¼brige medizinische Aktenlage nicht. Der Bericht von Dr. E.___ als einzig weitere (psychiatrische) Fachperson bietet hiefÃ¼r schon daher keine genÃ¼gende Grundlage, als Dr. E.___ angab, sie kÃ¶nne die ArbeitsfÃ¤higkeit in einer VerweistÃ¤tigkeit (jedenfalls im damaligen Zeitpunkt) noch nicht beurteilen, und der Bericht dementsprechend keine Angaben enthÃ¤lt.</w:t>
      </w:r>
    </w:p>
    <w:p>
      <w:r>
        <w:t>4.3Â Â Â Â  Nach dem Gesagten vermag sich die VerfÃ¼gung der IV-Stelle vom 10. Dezember 2008 auf keine in jeder Hinsicht zuverlÃ¤ssige medizinische Grundlage zu stÃ¼tzen. Sie ist daher aufzuheben und die Sache an die Beschwerdegegnerin zurÃ¼ckzuweisen, damit diese ergÃ¤nzende - den rechtsprechungsgemÃ¤ssen Erfordernissen genÃ¼gende sowie Ã¼ber den gesamten hier interessierenden Zeitraum Auskunft gebende - fachÃ¤rztliche AbklÃ¤rungen in psychiatrischer Hinsicht vornehme und danach - unter BerÃ¼cksichtigung sowohl der somatischen wie auch psychiatrischen Aspekte - Ã¼ber den Rentenanspruch der Versicherten neu verfÃ¼ge. In diesem Sinne ist die Beschwerde gutzuheissen.</w:t>
      </w:r>
    </w:p>
    <w:p>
      <w:r>
        <w:t>4.4Â Â Â Â  Bleibt anzumerken, dass die mit Eingaben vom 8. Juli 2009 und 27. Juli 2010 eingereichten weiteren Unterlagen des C.___, Dept. Chirurgie, Klinik fÃ¼r Thoraxchirurgie, im vorliegenden Verfahren nicht zu wÃ¼rdigen sind. So betreffen diese ein medizinisches Geschehen, welches ausserhalb des vorliegend massgebenden Beurteilungszeitraums (bis zum Erlass der angefochtenen VerfÃ¼gung am 10. Dezember 2008 endet) liegt. Dass diese Berichte RÃ¼ckschlÃ¼sse auf die im Zeitpunkt des Abschlusses des Verwaltungsverfahrens gegebene Situation erlaubten, ist nicht ersichtlich und wird denn auch von der BeschwerdefÃ¼hrerin nicht geltend gemacht (vgl. dazu Urteil des Bundesgerichts vom 10. August 2009, 9C_136/2009, Erw. 2.5 mit Hinweisen).</w:t>
      </w:r>
    </w:p>
    <w:p>
      <w:r>
        <w:t>5.Â Â Â Â Â Â  Die Kosten des Verfahrens sind auf Fr. 600.-- festzulegen und ausgangsgemÃ¤ss von der Beschwerdegegnerin zu tragen (Art. 69 Abs. 1 bis IVG). Zudem ist der BeschwerdefÃ¼hrerin eine ProzessentschÃ¤digung von Fr. 2'100.-- (inklusive Barauslagen und Mehrwertsteuer) zuzusprechen (Â§ 61 lit. g ATSG, in Verbindung mit Â§ 34 Abs. 1 des Gesetzes Ã¼ber das Sozialversicherungsgericht).</w:t>
      </w:r>
    </w:p>
    <w:p>
      <w:r>
        <w:t>Â Â Â Â Â Â Â Â  Bei diesem Ausgang werden das Gesuch um GewÃ¤hrung der unentgeltlichen Rechtspflege sowie Beigabe eines unentgeltlichen Rechtsbeistandes gegenstandslos.</w:t>
      </w:r>
    </w:p>
    <w:p>
      <w:r>
        <w:t>Das Gericht erkennt:</w:t>
      </w:r>
    </w:p>
    <w:p>
      <w:r>
        <w:t>1.Â Â Â Â Â Â Â Â  Die Beschwerde wird in dem Sinne gutgeheissen, dass die angefochtene VerfÃ¼gung vom 10. Dezember 2008 aufgehoben und die Sache an die Sozialversicherungsanstalt des Kantons ZÃ¼rich, IV-Stelle, zurÃ¼ckgewiesen wird, damit diese, nach erfolgten AbklÃ¤rungen im Sinne der ErwÃ¤gungen, Ã¼ber den Anspruch auf eine Invalidenrente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Â Â  Zustellung gegen Empfangsschein an:</w:t>
      </w:r>
    </w:p>
    <w:p>
      <w:r>
        <w:t>- Rechtsanwalt Hans StÃ¼nzi</w:t>
      </w:r>
    </w:p>
    <w:p>
      <w:r>
        <w:t>- Sozialversicherungsanstalt des Kantons ZÃ¼rich, IV-Stelle, unter Beilage je einer Kopie von Urk. 9-10 und Urk. 11-12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