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IV.2008.01310 vom 15. Juli 2010</w:t>
      </w:r>
    </w:p>
    <w:p>
      <w:r>
        <w:t>ZH Sozialversicherungsgericht, 2010-07-15, DE</w:t>
      </w:r>
    </w:p>
    <w:p>
      <w:r>
        <w:rPr>
          <w:b/>
        </w:rPr>
        <w:t xml:space="preserve">Quelle: </w:t>
      </w:r>
      <w:r>
        <w:t>https://mcp.opencaselaw.ch/entscheid/zh_sozialversicherungsgericht_IV.2008.01310</w:t>
      </w:r>
    </w:p>
    <w:p>
      <w:r>
        <w:t>FR: ZH_SOZIALVERSICHERUNGSGERICHT IV.2008.01310 du 15 juillet 2010</w:t>
      </w:r>
    </w:p>
    <w:p>
      <w:r>
        <w:t>IT: ZH_SOZIALVERSICHERUNGSGERICHT IV.2008.01310 del 15 luglio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18. August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Â Â Â Â  Invalide oder von einer InvaliditÃ¤t (Art. 8 ATSG) bedrohte Versicherte haben gemÃ¤ss Art. 8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stellte sich auf den Standpunkt, ihre AbklÃ¤rungen hÃ¤tten ergeben, dass der BeschwerdefÃ¼hrerin die schwere kÃ¶rperliche TÃ¤tigkeit als WÃ¤schereimitarbeiterin aus medizinischer Sicht nicht mehr zumutbar sei. Eine behinderungsangepasste TÃ¤tigkeit wie z.B. als Produktionsmitarbeiterin fÃ¼r Kontroll- oder Verpackungsaufgaben sei ihr jedoch zu 100 % zumutbar und ermÃ¶gliche ihr ein rentenausschliessendes Einkommen (Urk. 2).</w:t>
      </w:r>
    </w:p>
    <w:p>
      <w:r>
        <w:t>Â Â Â Â Â Â Â Â  Dagegen wird seitens der BeschwerdefÃ¼hrerin zusammengefasst vorgebracht, aufgrund der medizinischen Akten sei erstellt, dass aus rheumatologischer Sicht eine 100%ige ArbeitsfÃ¤higkeit in einer leichten TÃ¤tigkeit an weitere Bedingungen, nÃ¤mlich Umschulungsmassnahmen sowie Hilfestellung bei der Suche nach einem behinderungsgerechten Arbeitsplatz, geknÃ¼pft sei. Daher mÃ¼sse die UniversitÃ¤tsklinik B.___ (nachfolgend: Klinik B.___) weitere AbklÃ¤rungen vornehmen und genauer definieren, welche Anforderungen an einen leidensangepassten Arbeitsplatz zu stellen und von welcher Leistung auszugehen sei (Urk. 12 S. 4 Ziff. 7).</w:t>
      </w:r>
    </w:p>
    <w:p>
      <w:r>
        <w:t>3.Â Â Â Â Â Â  Am 5. April 2006, also noch wÃ¤hrend des ArbeitsverhÃ¤ltnisses bei ihrer letzten Arbeitsgeberin, aber nach dem letzten Arbeitstag vom 27. Januar 2006 (Urk. 5/9/2),Â  unterzog sich die BeschwerdefÃ¼hrerin in der Klinik B.___ wegen eines mediolateralen Bandscheibenvorfalles L5/S1 einem operativen Eingriff (vgl. Operationsbericht vom 6. April 2006; Urk. 5/14 S. 18 f.). Danach war sie praktisch beschwerdefrei, und die behandelnden Ãrzte befanden den Neurostatus fÃ¼r unauffÃ¤llig (vgl. Bericht der Klinik B.___ vom 24. Mai 2006; Urk. 5/14 S. 30 f.). Im Bericht vom 3. August 2006 (Urk. 5/14 S. 25) ging Dr. med. C.___, Facharzt fÃ¼r Rheumatologie und Vertrauensarzt der Krankenversicherung Swica, dieser gegenÃ¼ber noch von einem gewÃ¶hnlichen, wenn auch etwas protrahierten Heilungsverlauf aus, da bewegungs- und belastungsabhÃ¤ngige RÃ¼ckenschmerzen bestÃ¼nden. Er attestierte der BeschwerdefÃ¼hrerin in einer leidensangepassten TÃ¤tigkeit ab 1. September 2006 eine 50%ige und nach weiteren vier Wochen eine 100%ige ArbeitsfÃ¤higkeit (Urk. 5/14 S. 26). Im Bericht vom 3. Oktober 2006 (Urk. 5/14 S. 28 f.) fÃ¼hrte Dr. C.___ aus, die BeschwerdefÃ¼hrerin klage Ã¼ber RÃ¼ckenschmerzen, rechtsseitige HÃ¼ftbeschwerden und rechtsbetonte Schulter- und Nackenbeschwerden. Von einem normalen Heilungsverlauf nach einer Diskushernienoperation kÃ¶nne nun sicher nicht mehr die Rede sein. Sicher sei nunmehr eine erhebliche Symptomausweitung vorhanden, welche wahrscheinlich auch mit einer SchmerzverarbeitungsstÃ¶rung verbunden sei. Ob zusÃ¤tzlich eine neue organische Schmerzursache betreffend den RÃ¼cken vorliege, kÃ¶nne ohne erneute detaillierte Untersuchung mit DurchfÃ¼hrung eines Kontroll-MRI nicht schlÃ¼ssig beantwortet werden. Im Weiteren mÃ¼sse wohl auch im Bereich von Hals- und BrustwirbelsÃ¤ule bezÃ¼glich mÃ¶glicher organischer Schmerzursachen noch ergÃ¤nzend abgeklÃ¤rt werden. Er empfahl, dass der behandelnde Dr. med. D.___, Facharzt fÃ¼r Innere Medizin, speziell Nierenkrankheiten, eine Kontrolluntersuchung beim Operateur in der UniversitÃ¤tsklinik B.___ in die Wege leite. Gleichzeitig schlug er vor, ein psychiatrisches Gutachten bei einem tÃ¼rkisch sprechenden Psychiater zu veranlassen. Eine ArbeitsfÃ¤higkeit kÃ¶nne unter den momentanen UmstÃ¤nden nicht angenommen werden, die Dauer der ArbeitsunfÃ¤higkeit sei abhÃ¤ngig von den Ergebnissen der noch durchzufÃ¼hrenden ergÃ¤nzenden Untersuchungen (Urk. 5/14 S. 28 und 29).</w:t>
      </w:r>
    </w:p>
    <w:p>
      <w:r>
        <w:t>Â Â Â Â Â Â Â Â  AnlÃ¤sslich der Verlaufskontrolle hielten die Ãrzte der Klinik B.___ in ihrem Bericht vom 27. November 2007 zuhanden des behandelnden Arztes (Urk. 5/14 S. 7 f.) nunmehr fest, bei der BeschwerdefÃ¼hrerin bestÃ¼nden seit der Dekompressions-Operation auf der HÃ¶he L5/S1 chronische lumbospondylogene Schmerzen. Facettengelenks- und Epiduralinfiltrationen, eine stationÃ¤re Rehabilitation im August 2007, eine Kombinations-Schmerzmedikation sowie intensive Physiotherapie hÃ¤tten keine dauerhafte Schmerzlinderung gebracht. Es sei von einer chronischen Schmerzerkrankung mit einer SchmerzverarbeitungsstÃ¶rung auszugehen. Im Bericht vom 4. Februar 2008 (Urk. 5/12) fÃ¼hrten sie bezÃ¼glich der ArbeitsfÃ¤higkeit aus, eine Wiedereingliederung in die kÃ¶rperlich belastende frÃ¼here TÃ¤tigkeit als WÃ¤schereimitarbeiterin sei unzumutbar. Medizinisch-theoretisch sei aus rein rheumatologischer Sicht fÃ¼r eine wechselbelastende, leichte kÃ¶rperliche TÃ¤tigkeit eine 100%ige ArbeitsfÃ¤higkeit mÃ¶glich. Dies setze jedoch Umschulungsmassnahmen sowie eine Hilfestellung bei der Suche nach einem behinderungsgerechten Arbeitsplatz voraus. Zudem sollte zur Beurteilung der ArbeitsfÃ¤higkeit eine psychiatrische Mitbeurteilung erfolgen (Urk. 5/12 S. 3).</w:t>
      </w:r>
    </w:p>
    <w:p>
      <w:r>
        <w:t>Â Â Â Â Â Â Â Â  Der behandelnde Hausarzt, Dr. D.___, hielt im Bericht vom 15. April 2008 (Urk. 5/21) fest, aufgrund der RÃ¼cken- und Knieschmerzen kÃ¶nne die BeschwerdefÃ¼hrerin weder lange stehen noch lange sitzen. Aus seiner Sicht sei sie auch fÃ¼r leichte Arbeiten zu 100 % arbeitsunfÃ¤hig (vgl. auch den Formularbericht zuhanden der IV-Stelle vom 8. Februar 2008; Urk. 13/7).</w:t>
      </w:r>
    </w:p>
    <w:p>
      <w:r>
        <w:t>Â Â Â Â Â Â Â Â  AnlÃ¤sslich der psychiatrischen Begutachtung vom 8. Juli 2008 (Urk. 5/29) fand Dr. Z.___ keine Hinweise auf eine spezifische psychiatrische Erkrankung. Allerdings konnte er aufgrund der dreijÃ¤hrigen Schmerzanamnese nicht ausschliessen, dass es zu einer Aktivierung des SchmerzgedÃ¤chtnisses gekommen sei. Daher empfahl er eine dementsprechende medikamentÃ¶se Therapie (Urk. 5/29 S. 6). Dr. Z.___ hielt fest, dass aus psychiatrischer Sicht keine EinschrÃ¤nkung der ArbeitsfÃ¤higkeit bestehe (Urk. 5/29 S. 7).</w:t>
      </w:r>
    </w:p>
    <w:p>
      <w:r>
        <w:t>Â Â Â Â Â Â Â Â  In der von der BeschwerdefÃ¼hrerin ins Recht gereichten Aktennotiz vom 13. November 2008 (Urk. 13/6) fÃ¼hrte Prof. Dr. med. E.___, Rheumatologe an der Klinik B.___, aus, neben der nachgewiesenen BandscheibenverÃ¤nderung liege keine persistierende Nervenwurzelkompression vor. Klinisch bestÃ¼nden auch keine neurologischen AusfÃ¤lle. Formell bestehe in einer leidensangepassten TÃ¤tigkeit eine ArbeitsfÃ¤higkeit von 50 %. Gegebenenfalls mÃ¼ssten noch Arbeitseingliederungsmassnahmen eingeleitet werden.</w:t>
      </w:r>
    </w:p>
    <w:p>
      <w:r>
        <w:rPr>
          <w:b/>
        </w:rPr>
        <w:t>E. 4</w:t>
      </w:r>
    </w:p>
    <w:p>
      <w:r>
        <w:t>4.1Â Â Â Â Â Â Â Â  Unbestrittenermassen besteht aus rein psychiatrischer Sicht keine EinschrÃ¤nkung der ArbeitsfÃ¤higkeit (Urk. 12 S. 3, Urk. 2 S. 2), wie sich aus dem psychiatrischen Gutachten von Dr. Z.___ vom 14. Juli 2008 (Urk. 5/29) ergibt. Die Parteien sind sich ebenfalls darÃ¼ber einig, und es geht Ã¼bereinstimmend aus den medizinischen Akten hervor, dass der BeschwerdefÃ¼hrerin die angestammte TÃ¤tigkeit als WÃ¤schereimitarbeiterin aufgrund ihrer gesundheitlichen BeeintrÃ¤chtigungen nicht mehr zumutbar ist (Urk. 2 S. 1).</w:t>
      </w:r>
    </w:p>
    <w:p>
      <w:r>
        <w:t>4.2Â Â Â Â  Streitig und zu prÃ¼fen ist hingegen, wie hoch die ArbeitsfÃ¤higkeit in einer leidensangepassten TÃ¤tigkeit ist. WÃ¤hrend der Rheumatologe Dr. C.___ im Bericht vom 3. August 2006 (Urk. 5/14 S. 25) ab Oktober 2006 von einer 100%igen ArbeitsfÃ¤higkeit in einer behinderungsangepassten TÃ¤tigkeit ausgegangen war, machte er die Beurteilung der ArbeitsfÃ¤higkeit im Bericht vom 3. Oktober 2006 (Urk. 5/14 S. 28 f.) vom Ergebnis weiterer Untersuchungen abhÃ¤ngig, welche dann auch eingeleitet wurden.</w:t>
      </w:r>
    </w:p>
    <w:p>
      <w:r>
        <w:t>Â Â Â Â Â Â Â Â  Hausarzt Dr. D.___ attestierte im Bericht vom 15. April 2008 (Urk. 5/21) der BeschwerdefÃ¼hrerin selbst in einer leichten TÃ¤tigkeit eine 100%ige ArbeitsunfÃ¤higkeit, wie er es im Formularbericht vom 8. Februar 2008 schon der Beschwerdegegnerin gegenÃ¼ber getan hatte (Urk. 13/7 S. 5). Hierbei nahm er allerdings eine Beurteilung ausserhalb seines Fachbereiches vor und konnte sich hierbei auf keine spezialÃ¤rztliche SchÃ¤tzung stÃ¼tzen. Ausserdem ist der Erfahrungstatsache Rechnung zu tragen, dass HausÃ¤rzte mitunter im Hinblick auf ihre auftragsrechtliche Vertrauensstellung in ZweifelsfÃ¤llen eher zu Gunsten ihrer Patienten aussagen (BGE 125 V 351 Erw. 3 b/cc). Somit kann auf die Beurteilung von Dr. D.___ nicht abgestellt werden.</w:t>
      </w:r>
    </w:p>
    <w:p>
      <w:r>
        <w:t>Â Â Â Â Â Â Â Â  Prof. E.___ von der Klinik B.___ fÃ¼hrte in seinen Verlaufsberichten, so auch in jenem vom 4. Februar 2008 (Urk. 5/12), stets aus, aus rheumatologischer Sicht bestehe fÃ¼r eine wechselbelastende, leichte kÃ¶rperliche TÃ¤tigkeit eine 100%ige ArbeitsfÃ¤higkeit, wobei er berufliche Massnahmen in Form einer Umschulung und einer Arbeitsvermittlung voraussetzte (Urk. 5/12 S. 3). Mit Aktennotiz vom 13. November 2008 (Urk. 13/6) wich Prof. E.___ von der bisherigen EinschÃ¤tzung ab, indem er der BeschwerdefÃ¼hrerin ohne nÃ¤here BegrÃ¼ndung nur noch eine 50%ige ArbeitsfÃ¤higkeit attestierte. Aus der Aktennotiz, worin Prof. E.___ ausfÃ¼hrte, die Situation werde Dr. D.___ nochmals aus Sicht der Klinik B.___ dargelegt, ist zu entnehmen, dass die aktuelle Situation beurteilt wird, und da es sich hierbei um den 13. November 2008 handelt und die AusfÃ¼hrungen zukunftsbezogen sind, liegt diese momentane Beurteilung zwar ausserhalb des VerfÃ¼gungszeitraumes, die VerfÃ¼gung erging jedoch nur drei Monate vor der Notiz. Zudem stammt sie vom behandelnden Arzt der Klinik B.___. Sie ist deshalb hier in gebÃ¼hrender Weise mit zu berÃ¼cksichtigen, zumal die IV-Stelle ihre Beurteilung entscheidend auf die Erhebungen der medizinischen Fachpersonen dieser Klinik, insbesondere auf den Bericht vom 4. Februar 2008 (Urk. 5/12) abgestellt hat. Die IV-Stelle hat letztlich allein auf die Beurteilung der behandelnden Ãrzte der Klinik B.___ vom 4. Februar 2008 (Urk. 5/12) abgestellt, welche der BeschwerdefÃ¼hrerin in einer leichten, leidensangepassten TÃ¤tigkeit noch eine 100%ige ArbeitsfÃ¤higkeit bescheinigt hatten. Die BeschwerdefÃ¼hrerin macht hiezu in ihrer BeschwerdeergÃ¤nzung vom 24. Juni 2009 geltend (Urk. 12), die Ãrzte der Klinik B.___ hÃ¤tten an die 100%ige ArbeitsfÃ¤higkeit fÃ¼r eine leidensangepasste TÃ¤tigkeit die Bedingung von vorangehenden Umschulungsmassnahmen und einer Arbeitsvermittlung geknÃ¼pft (Urk. 5/12 S. 2, Urk. 12 S. 3). Hiezu vertritt die Beschwerdegegnerin in zutreffender Weise die Ansicht, dass die Ãrzte bei der Beurteilung der zumutbaren ArbeitsfÃ¤higkeit lediglich medizinische Befunde berÃ¼cksichtigen dÃ¼rfen (Urk. 17 S. 2). Ob berufliche Eingliederungsmassnahmen im Sinne von Art. 8 IVG nÃ¶tig sind, ist eine Frage nichtmedizinischer Natur und gehÃ¶rt daher in den Aufgabenbereich der Verwaltung und nicht in den Kompetenzbereich des Arztes. Dies rÃ¤umt auch die BeschwerdefÃ¼hrerin ein, wenn sie in ihrer Replik festhÃ¤lt, dass die Ãrzte der Klinik B.___ zwar von Umschulungsmassnahmen und einer Hilfestellung bei der Arbeitssuche sprÃ¤chen. Die BeschwerdefÃ¼hrerin vertritt jedoch die Ansicht, die Klinik B.___ meine eine AbklÃ¤rung, welche TÃ¤tigkeiten fÃ¼r die BeschwerdefÃ¼hrerin noch in Frage kÃ¤men (Urk. 21 S. 4).</w:t>
      </w:r>
    </w:p>
    <w:p>
      <w:r>
        <w:t>Â Â Â Â Â Â Â Â  Auffallend ist, dass die Klinik B.___ im Bericht vom 4. Februar 2008 (Urk. 5/12) bei den Diagnosen nebst denjenigen rheumatologischer Natur eine SchmerzverarbeitungsstÃ¶rung aufgefÃ¼hrt und dieser ebenfalls einen Einfluss auf die ArbeitsfÃ¤higkeit zugeschrieben hat (Urk. 5/12 S. 2). Ferner hielt die Klinik B.___ fest, eine Wiedereingliederung in den kÃ¶rperlich belastenden frÃ¼heren Beruf als WÃ¤scherin sei nach Etablierung der chronischen Schmerzerkrankung nicht mehr realisierbar. Zwar hielt die Klinik B.___ anschliessend fest, medizinisch-theoretisch sei aus rein rheumatologischer Sicht fÃ¼r eine wechselbelastende leichte kÃ¶rperliche TÃ¤tigkeit eine 100%ige ArbeitsfÃ¤higkeit mÃ¶glich. Sie relativierte dies jedoch, indem sie dafÃ¼r Umschulungsmassnahmen sowie eine Hilfestellung bei der Suche nach einem behinderungsgerechten Arbeitsplatz voraussetzte. Zudem hielt sie zur Beurteilung der ArbeitsfÃ¤higkeit eine psychiatrische Mitbeurteilung fÃ¼r nÃ¶tig (Urk. 5/12 S. 3).</w:t>
      </w:r>
    </w:p>
    <w:p>
      <w:r>
        <w:t>Â Â Â Â Â Â Â Â  Die Klinik B.___ ging somit von einer Schmerzkrankheit aus. Der von der IV-Stelle in der Folge konsultierte Psychiater Dr. Z.___ von der Klinik A.___ hielt in seinem Gutachten vom 14. Juli 2008 fest, es ergebe sich keine psychiatrische Diagnose und aus psychiatrischer Sicht auch keine EinschrÃ¤nkung der ArbeitsfÃ¤higkeit. Er begrÃ¼ndete dies damit, aus der durchgefÃ¼hrten Untersuchung hÃ¤tten sich "keine Hinweise auf ein spezifisch-psychiatrisches Kranksein und ICD-10" der Versicherten ergeben. Auch die testpsychologische Untersuchung habe keine Somatisierungstendenz nachweisen kÃ¶nnen. Diese Aussage relativierte er indessen, indem er in der Folge festhielt, aufgrund der dreijÃ¤hrigen Schmerzanamnese der BeschwerdefÃ¼hrerin kÃ¶nne nicht ausgeschlossen werden, dass es zwischenzeitlich zu einer Aktivierung des SchmerzgedÃ¤chtnisses gekommen sei. Er empfahl die Wiederaufnahme der schmerzmodulierenden Behandlung mit einem alternativen Antidepressivum, was sich, gute VertrÃ¤glichkeit vorausgesetzt, gÃ¼nstig auf das Schmerzempfinden und somit auf Prognose und ArbeitsfÃ¤higkeit auswirken werde (Urk. 5/29 S. 6 und S. 7). Zudem hielt Dr. Z.___ fest, die Prognose sei abhÃ¤ngig vom rheumatologischen Grundleiden. Schliesslich hielt er den von der BeschwerdefÃ¼hrerin geÃ¤usserten Wunsch, im Falle einer gÃ¼nstigen Schmerzentwicklung wieder erwerbstÃ¤tig zu sein und ihren sozialen Aktionsradius erweitern zu kÃ¶nnen, fÃ¼r plausibel.</w:t>
      </w:r>
    </w:p>
    <w:p>
      <w:r>
        <w:t>Â Â Â Â Â Â Â Â  Daraus ergibt sich, dass auch Dr. Z.___ das Vorliegen einer Schmerzkrankheit zumindest mÃ¶glicherweise fÃ¼r gegeben hielt. Darauf deutet auch seine Bemerkung hin, das im Rahmen der Hospitalisation vom 21. August bis 11. September 2007 in der Klinik B.___ durchgefÃ¼hrte psychiatrische Konsilium decke sich durchaus mit den durch die Klinik A.___ erhobenen Befunden (Urk. 5/29 S. 7 f.). Jenem Konsilium vom 31. August 2007 ist zu entnehmen, aufgrund der begrenzten Untersuchungssituation im Rahmen des Konsiliums sei eine eindeutige diagnostische EinschÃ¤tzung nicht mÃ¶glich gewesen. Hinweise auf eine Erkrankung aus dem Formenkreis der psychotischen Erkrankungen oder der schweren depressiven bzw. affektiven Erkrankungen wurden verneint. Aus der Schilderung der Versicherten erhielt der Konsiliararzt indessen ebenfalls der Eindruck, dass sie aufgrund der erlebten kÃ¶rperlichen Beschwerden an den Rand ihrer psychischen BewÃ¤ltigungsmÃ¶glichkeiten gekommen sei. Die WeiterfÃ¼hrung der begonnenen schmerzmodulierenden Behandlung mit Surmontil sei sicherlich indiziert (Urk. 5/14 S. 49 f.).</w:t>
      </w:r>
    </w:p>
    <w:p>
      <w:r>
        <w:t>Â Â Â Â Â Â Â Â</w:t>
      </w:r>
    </w:p>
    <w:p>
      <w:r>
        <w:t>Â Â Â Â Â Â Â Â  Im gesamten Zusammenhang kÃ¶nnen die AusfÃ¼hrungen Dr. Z.___s nur so verstanden werden, dass er zwar keine psychotischen oder schwere depressive respektive affektive Erkrankungen feststellen konnte, wohl aber Hinweise auf eine ernst zu nehmende Schmerzproblematik. Sowohl die Klinik B.___ als auch Dr. Z.___ fÃ¼hrten die ArbeitsunfÃ¤higkeit im Wesentlichen auf die Schmerzkrankheit zurÃ¼ck und attestierten dieser durchaus einen Einfluss auf die ArbeitsfÃ¤higkeit, auch wenn Dr. Z.___ keine eigentliche psychiatrische Diagnose gestellt hat. Die AusfÃ¼hrungen der Fachspezialisten aus der Rheumatologie und der Psychiatrie lassen somit auf eine Schmerzkrankheit schliessen, ergÃ¤nzen sich aber nicht einwandfrei und sind ferner weder fÃ¼r sich allein noch im Zusammenhang untereinander widerspruchsfrei.</w:t>
      </w:r>
    </w:p>
    <w:p>
      <w:r>
        <w:t>Â Â Â Â Â Â Â Â  Beim Zusammenwirken von physischen und psychischen BeeintrÃ¤chtigungen, wie sie bei der Versicherten vorzuliegen scheinen, ist es denn auch angebracht, die somatischen und psychischen Befunde in einer interdisziplinÃ¤r durchzufÃ¼hrenden Untersuchung abzuklÃ¤ren (Urteil des Bundesgerichtes vom 11. August 2008 in Sachen B., Erw. 6.2.2 mit Hinweisen). Eine solche wird von der Beschwerdegegnerin noch in Auftrag zu geben sein. Dabei wird zunÃ¤chst die Diagnose klarzustellen sein. Zudem wird - beim Vorliegen einer Schmerzkrankheit - abzuklÃ¤ren sein, ob und inwiefern, allenfalls bei geeigneter therapeutischer Behandlung, von der Versicherten trotz des Leidens willensmÃ¤ssig erwartet werden kann zu arbeiten (BGE 127 V 294 Erw. 5a S. 299). Diese Frage beurteilt sich nach einem weitgehend objektivierten Massstab unter Ausschluss von EinschrÃ¤nkungen der LeistungsfÃ¤higkeit, die auf aggravatorisches Verhalten zurÃ¼ckzufÃ¼hren sind (BGE 130 V 352 Erw. 2.2.3 und 2.2.4 S. 353 ff.; BGE 127 V 294 Erw. 4b/cc S. 297 f. am Ende). Bei anhaltenden somatoformen SchmerzstÃ¶rungen hat das Bundesgericht UmstÃ¤nde aufgezÃ¤hlt, welche die Verwertung der verbleibenden Arbeitskraft auf dem Arbeitsmarkt ausnahmsweise als unzumutbar erscheinen lassen (vgl. BGE 130 V 352 Erw. 2.2.3 S. 353 ff.; vgl. auch BGE 132 V 65 Erw. 4.2. S. 71). Auf die Frage, ob und inwiefern von der BeschwerdefÃ¼hrerin trotz ihrer an sich anerkannten Schmerzen willensmÃ¤ssig erwartet werden kann zu arbeiten, geben weder die Unterlagen der Klinik B.___ noch das Gutachten von Dr. Z.___ und die Ã¼brigen Akten eine schlÃ¼ssige Antwort. AuffÃ¤llig ist zudem, dass beide medizinischen Unterlagen je auf den andern Fachbereich verweisen und diesem gewissermassen die Kompetenz zur abschliessenden Beurteilung Ã¼berlassen. Die noch bestehende Unsicherheit manifestiert sich schliesslich auch aus der oben erwÃ¤hnten Aktennotiz von Prof. E.___ von der Klinik B.___ vom 13. November 2008, welcher nunmehr neu von einer "formell" 50%igen ArbeitsfÃ¤higkeit ausgehen mÃ¶chte, dies aber nicht nÃ¤her begrÃ¼ndet (Urk. 13/6).</w:t>
      </w:r>
    </w:p>
    <w:p>
      <w:r>
        <w:t>Â Â Â Â Â Â Â Â  Falls das von der IV-Stelle einzuholende Gutachten eine Schmerzerkrankung definitiv bejahen, eine erhebliche psychische KomorbiditÃ¤t aber - wie schon die Klinik B.___ und Dr. Z.___ - verneinen wird, wird zu prÃ¼fen bleiben, ob die von der Rechtsprechung alternativ dazu formulierten Kriterien vorhanden (Tatfrage) und gegebenenfalls in ausreichender IntensitÃ¤t und Konstanz erfÃ¼llt (Rechtsfrage) sind, wonach die rechtsanwendenden BehÃ¶rden darÃ¼ber zu befinden haben, inwiefern die versicherte Person Ã¼ber psychische Ressourcen verfÃ¼gt, die es ihr erlauben, mit den Schmerzen umzugehen und trotzdem zu arbeiten. PraxisgemÃ¤ss kÃ¶nnen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sprechen (Urteil des Bundesgerichtes in Sachen M. vom 28. April 2009, 8C_930/2008, Erw. 3.3 mit Hinweisen). Zu diesen UmstÃ¤nden, welche bei entsprechender IntensitÃ¤t und Konstanz gegebenenfalls die SchmerzbewÃ¤ltigung behindern und den Wiedereinstieg in den Arbeitsprozess unzumutbar machen kÃ¶nnen, finden sich in den bei den Akten befindlichen Unterlagen keine oder zu wenig schlÃ¼ssige AusfÃ¼hrungen.</w:t>
      </w:r>
    </w:p>
    <w:p>
      <w:r>
        <w:t>Â Â Â Â Â Â Â Â  Dementsprechend ist die Sache in Gutheissung der Beschwerde zur ErgÃ¤nzung des festgestellten Sachverhalts im Sinne der ErwÃ¤gungen an die Verwaltung zurÃ¼ckzuweisen. Diese wird hernach Ã¼ber den Leistungsanspruch - inklusive den Anspruch auf berufliche Eingliederung - neu zu entscheiden haben.</w:t>
      </w:r>
    </w:p>
    <w:p>
      <w:r>
        <w:t>Â Â Â Â Â Â Â Â</w:t>
      </w:r>
    </w:p>
    <w:p>
      <w:r>
        <w:rPr>
          <w:b/>
        </w:rPr>
        <w:t>E. 5</w:t>
      </w:r>
    </w:p>
    <w:p>
      <w:r>
        <w:t>5.1Â Â Â Â  Es rechtfertigt sich, trotz dieses Ausgangs des Verfahrens auf zwei Aspekte der InvaliditÃ¤tsbemessung einzugehen. Der erste betrifft das Valideneinkommen. Der Beschwerdegegnerin hat gestÃ¼tzt auf die Arbeitgeberbescheinigung (Urk. 5/9/3) ein Valideneinkommen von Fr. 42'770.-- ermittelt, was unbestritten ist (Urk. 2 S. 1, Urk. 12 S. 4). Umgerechnet auf den Zeitpunkt des mÃ¶glichen Rentenbeginns im Jahr 2007 ergibt sich unter BerÃ¼cksichtigung der bis dahin eingetretenen Nominallohnentwicklung von 1,6 % ein Valideneinkommen von Fr. 43'454.32 (Die Volkswirtschaft 6-2010 S. 95 Tabelle B10.2).</w:t>
      </w:r>
    </w:p>
    <w:p>
      <w:r>
        <w:t>Â Â Â Â Â Â Â Â  Die Parteien sind sich darÃ¼ber einig, dass dieses Einkommen der BeschwerdefÃ¼hrerin in ihrer TÃ¤tigkeit als WÃ¤schereimitarbeiterin unterdurchschnittlich war (Urk. 12 S. 4, Urk. 17 S. 2). Denn gemÃ¤ss der vom Bundesamt fÃ¼r Statistik herausgegebenen, zum Vergleich heranzuziehenden Lohnstrukturerhebung (LSE) 2006, Tabelle 7, Ziffer 34, "KÃ¶rper- und Kleiderpflege", belief sich das branchenÃ¼bliche Monatseinkommen einer WÃ¤schereimitarbeiterin im Anforderungsniveau 4 auf Fr. 3'398.--, was einem Jahreseinkommen von Fr. 44'376.-- (12 x 3'698.--) entspricht. Umgerechnet auf die im Jahr 2007 betriebsÃ¼bliche Arbeitszeit von 41,7 Wochenstunden und wiederum unter BerÃ¼cksichtigung der Nominallohnentwicklung von 1,6 % ergibt sich damit fÃ¼r das Jahr 2007 ein branchenÃ¼bliches, von der BeschwerdefÃ¼hrerin im Gesundheitsfall mÃ¶gliches Einkommen von Fr. 47'002.17 (Fr. 44'376 / 40 x 41,7 x 101.6 /100). Das oben, gestÃ¼tzt auf die Arbeitgeberbescheinigung festgelegte Valideneinkommen von Fr. 43'454.32 liegt somit 7.55 % unter dem durchschnittlichen Brancheneinkommen.</w:t>
      </w:r>
    </w:p>
    <w:p>
      <w:r>
        <w:t>Â Â Â Â Â Â Â Â  Bezog eine versicherte Person aus invaliditÃ¤tsfremden GrÃ¼nden (zum Beispiel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Wenn eine versicherte Person in derjenigen TÃ¤tigkeit, die sie als Gesunde ausgefÃ¼hrt hat, einen deutlich unterdurchschnittlichen Lohn erzielt, weil ihre persÃ¶nlichen Eigenschaften (namentlich fehlende Ausbildung oder Sprachkenntnisse, auslÃ¤nderrechtlicher Status) die Erzielung eines Durchschnittslohnes verunmÃ¶glichen, dann ist nicht anzunehmen, dass sie mit einer gesundheitlichen BeeintrÃ¤chtigung behaftet einen (anteilmÃ¤ssig) durchschnittlichen Lohn erzielen kÃ¶nnte. Ein Abweichen vom Regelfall, wonach das Valideneinkommen grundsÃ¤tzlich anhand des zuletzt verdienten Lohnes zu bestimmen ist, kommt erst dann in Frage, wenn - unter anderem - der tatsÃ¤chlich erzielte Verdienst deutlich unter dem branchenÃ¼blichen LSE-Tabellenlohn liegt. Das Bundesgericht hat den Erheblichkeitsgrenzwert der Abweichung des tatsÃ¤chlich erzielten Verdienstes vom branchenÃ¼blichen LSE-Tabellenlohn, ab welchem sich eine Parallelisierung der Vergleichseinkommen rechtfertigen kann, auf 5 % festgesetzt, wobei nur in dem Umfang zu parallelisieren ist, in welchem die prozentuale Abweichung den Erheblichkeitsgrenzwert von 5 % Ã¼bersteigt (BGE 135 V 297 Erw. 5.1, 6.1.2 und 6.1.3 mit Hinweisen).</w:t>
      </w:r>
    </w:p>
    <w:p>
      <w:r>
        <w:t>Â Â Â Â Â Â Â Â  Da die BeschwerdefÃ¼hrerin lediglich eine Schulbildung von fÃ¼nf Jahren Primarschule in der TÃ¼rkei absolviert hat, ohne Berufsausbildung ist und Ã¼ber keine Deutschkenntnisse verfÃ¼gt, ist davon auszugehen, dass sie sich unfreiwillig mit dem unterdurchschnittlichen Einkommen hat begnÃ¼gen mÃ¼ssen. Mit Blick auf die angefÃ¼hrte Rechtsprechung ist nur in dem Umfang zu parallelisieren, in welchem die prozentuale Abweichung den Erheblichkeitsgrenzwert von 5 % Ã¼bersteigt, vorliegend also um 2.55 %, wie es die IV-Stelle in ihrer Vernehmlassung vom 28. Juli 2009 korrekt dargelegt hat (Urk. 17 S. 3 Ziff. 5).</w:t>
      </w:r>
    </w:p>
    <w:p>
      <w:r>
        <w:t>5.2Â Â Â Â  Die zweite Bemerkung betrifft das Invalideneinkommen: Die BeschwerdefÃ¼hrerin hat nach Eintritt des Gesundheitsschadens nicht mehr gearbeitet und folglich keinen Lohn mehr erzielt. Deshalb kÃ¶nnen nach der Rechtsprechung fÃ¼r die Bestimmung des Invalideneinkommens ebenfalls die TabellenlÃ¶hne der LSE herangezogen werden (BGE 135 V 300 Erw. 5.2; vgl. zur Berechnungsweise Erw. 5.1 oben). Wie sich das Invalideneinkommen im Weiteren berechnet, hÃ¤ngt vom Ergebnis der ergÃ¤nzend durchzufÃ¼hrenden AbklÃ¤rungen ab. Es rechtfertigt sich jedoch hier bereits ein Hinweis zum sogenannten Leidensabzug vom Tabellenlohn: Nach der Rechtsprechung kann beim Invalideneinkommen ein leidensbedingter Abzug von hÃ¶chstens 25 % gerechtfertigt sein, der nach pflichtgemÃ¤ssem Ermessen gesamthaft zu schÃ¤tzen ist und sÃ¤mtlichen persÃ¶nlichen und beruflichen UmstÃ¤nden des konkreten Einzelfalls (leidensbedingte EinschrÃ¤nkung, Alter, Dienstjahre, NationalitÃ¤t/Aufenthaltskategorie und BeschÃ¤ftigungsgrad) Rechnung zu tragen hat (BGE 129 V 481 Erw. 4.2.3 mit Hinweisen). Der Leidensabzug steht dabei jedoch in einem gegenseitigen AbhÃ¤ngigkeitsverhÃ¤ltnis zu den Voraussetzungen der Einkommensparallelisierung, weshalb dieselben einkommensbeeinflussenden Faktoren nicht sowohl eine Parallelisierung als auch einen Leidensabzug zu begrÃ¼nden vermÃ¶gen (BGE 135 V 297 Erw. 6).</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Beschwerdegegnerin aufzuerlegen.</w:t>
      </w:r>
    </w:p>
    <w:p>
      <w:r>
        <w:t>Â Â Â Â Â Â Â Â  AusgangsgemÃ¤ss ist die Beschwerdegegnerin zudem zu verpflichten, der BeschwerdefÃ¼hrerin eine angemessene ProzessentschÃ¤digung auszurichten (Â§ 34 des Gesetzes Ã¼ber das Sozialversicherungsgericht in Verbindung mit Â§ 9 Abs. 1 und 3 der Verordnung Ã¼ber die sozialversicherungsgerichtlichen GebÃ¼hren, Kosten und EntschÃ¤digungen). Diese ist unter BerÃ¼cksichtigung der Bedeutung der Streitsache und der Schwierigkeit des Prozesses auf Fr. 2'500.-- (inkl. Bar-auslagen und Mehrwertsteuer) festzulegen.</w:t>
      </w:r>
    </w:p>
    <w:p>
      <w:r>
        <w:t>Das Gericht erkennt:</w:t>
      </w:r>
    </w:p>
    <w:p>
      <w:r>
        <w:t>1.Â Â Â Â Â Â Â Â  In Gutheissung der Beschwerde wird die angefochtene VerfÃ¼gung vom 18. August 2008 aufgehoben, und es wird die Sache an die Sozialversicherungsanstalt des Kantons ZÃ¼rich, IV-Stelle, zurÃ¼ckgewiesen, damit diese im Sinne der ErwÃ¤gungen ergÃ¤nzende AbklÃ¤rungen veranlasse und anschliessend Ã¼ber den Leistungsanspruch der BeschwerdefÃ¼hrerin neu befinde.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RechtsanwÃ¤ltin Karin Hoffmann</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