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IV.2008.01291 vom 26. Mai 2009</w:t>
      </w:r>
    </w:p>
    <w:p>
      <w:r>
        <w:t>ZH Sozialversicherungsgericht, 2009-05-26, DE</w:t>
      </w:r>
    </w:p>
    <w:p>
      <w:r>
        <w:rPr>
          <w:b/>
        </w:rPr>
        <w:t xml:space="preserve">Quelle: </w:t>
      </w:r>
      <w:r>
        <w:t>https://mcp.opencaselaw.ch/entscheid/zh_sozialversicherungsgericht_IV.2008.01291</w:t>
      </w:r>
    </w:p>
    <w:p>
      <w:r>
        <w:t>FR: ZH_SOZIALVERSICHERUNGSGERICHT IV.2008.01291 du 26 mai 2009</w:t>
      </w:r>
    </w:p>
    <w:p>
      <w:r>
        <w:t>IT: ZH_SOZIALVERSICHERUNGSGERICHT IV.2008.01291 del 26 maggio 2009</w:t>
      </w:r>
    </w:p>
    <w:p>
      <w:pPr>
        <w:pStyle w:val="Heading2"/>
      </w:pPr>
      <w:r>
        <w:t>Erwägungen</w:t>
      </w:r>
    </w:p>
    <w:p>
      <w:r>
        <w:rPr>
          <w:b/>
        </w:rPr>
        <w:t>E. 1</w:t>
      </w:r>
    </w:p>
    <w:p>
      <w:r>
        <w:t>1.1Â Â Â Â  Die Verwaltung hat die massgeblichen Gesetzesbestimmungen Ã¼ber die Voraussetzungen fÃ¼r den Anspruch auf eine Invalidenrente (Art. 28 Abs. 1 IVG) sowie die Bemessung der InvaliditÃ¤t aufgrund eines Einkommensvergleiches (Art. 16 des Bundesgesetzes Ã¼ber den Allgemeinen Teil des Sozialversicherungsrechts, ATSG, in Verbindung mit Art. 28 Abs. 2 IVG) in der angefochtenen VerfÃ¼gung zutreffend dargelegt (Urk. 2 S. 1), weshalb mit nachstehenden ErgÃ¤nzungen darauf verwiesen werden kann.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stellte sich im angefochtenen Einspracheentscheid auf den Standpunkt, gemÃ¤ss B.___-Gutachten vom 25. Februar 2008 sei die BeschwerdefÃ¼hrerin sowohl in der angestammten als auch in einer behinderungsangepassten TÃ¤tigkeit zu 100 % arbeitsfÃ¤hig (Urk. 2 S. 2 oben). Entgegen dem Einwand der BeschwerdefÃ¼hrerin habe gestÃ¼tzt auf die Stellungnahme des B.___ vom 25. August 2008 keine zwingende Notwendigkeit fÃ¼r eine orthopÃ¤dische, rheumatologische oder neuropsychologische Zusatzuntersuchung bestanden (Urk. 2 S. 3 oben).</w:t>
      </w:r>
    </w:p>
    <w:p>
      <w:r>
        <w:t>2.2Â Â Â Â  Die BeschwerdefÃ¼hrerin machte demgegenÃ¼ber im Wesentlichen geltend, das B.___-Gutachten sei nicht vollstÃ¤ndig und beruhe auf ungenÃ¼genden AbklÃ¤rungen. Es stehe im Widerspruch zu allen anderen medizinischen Beurteilungen bezÃ¼glich ArbeitsfÃ¤higkeit (Urk. 1 S. 10). Dem B.___-Gutachten kÃ¶nne nur insoweit rechtsgenÃ¼gliche Beweiskraft und Bedeutung zuerkannt werden, als auch dieses Gutachten ausgeprÃ¤gte degenerative VerÃ¤nderungen bestÃ¤tige. GestÃ¼tzt auf die Beurteilung von Dr. med. C.___, Facharzt FMH fÃ¼r Allgemeine Medizin, mÃ¼sste jedoch von einer offensichtlichen Verschlechterung ausgegangen werden (Urk. 1 S. 16). Weiter sei zu berÃ¼cksichtigen, dass sich die Beschwerden der HalswirbelsÃ¤ule (HWS) und die damit verbundene EinschrÃ¤nkung der Belastbarkeit wie auch die Schmerzwirkungen auf die intellektuelle FÃ¤higkeit im heutigen Alter der BeschwerdefÃ¼hrerin (57-jÃ¤hrig) zweifellos stÃ¤rker auswirkten und sich daher ein zusÃ¤tzlicher leidensbedingter Abzug von zumindest 10-15 % rechtfertige. Ginge man von einem Leidensabzug von 10 % aus, wÃ¼rde eine ArbeitsunfÃ¤higkeit von 60 % resultieren, was ohne weiteres einem InvaliditÃ¤tsgrad von 60 % gleichzusetzen sei. Daher bestehe ein Anspruch auf eine Dreiviertelsrente (Urk. 1 S. 17 lit. C.2).</w:t>
      </w:r>
    </w:p>
    <w:p>
      <w:r>
        <w:t>2.3Â Â Â Â  Strittig ist die revisionsweise Aufhebung der bis anhin ausgerichteten halben Invalidenrente, wobei namentlich zu prÃ¼fen ist, ob eine anspruchserhebliche Ãnderung eingetreten ist. Zeitlicher Referenzpunkt fÃ¼r die PrÃ¼fung einer anspruchserheblichen Ãnderung bildet die letzte (der versicherten Person erÃ¶ffnete), nach materieller PrÃ¼fung des Rentenanspruchs ergangene rechtskrÃ¤ftige VerfÃ¼gung (Urteil des EVG vom 6. November 2006 in Sachen M., I 465/05).</w:t>
      </w:r>
    </w:p>
    <w:p>
      <w:r>
        <w:t>Â Â Â Â Â Â Â Â  Vergleichsreferenz fÃ¼r die Frage, ob eine rechtserhebliche Ãnderung eingetreten sei, ist hier somit der seitens der BeschwerdefÃ¼hrerin unbeanstandet gebliebene Einspracheentscheid der Beschwerdegegnerin vom 3. September 2003 (Urk. 8/51), wonach das Gesuch um ErhÃ¶hung der halben auf eine ganze Rente abgewiesen wurde. Die damals vorgelegenen VerhÃ¤ltnisse sind somit zu vergleichen mit jenen im Zeitpunkt der hier angefochtenen VerfÃ¼gung vom 27. November 2008 (Urk. 2).</w:t>
      </w:r>
    </w:p>
    <w:p>
      <w:r>
        <w:rPr>
          <w:b/>
        </w:rPr>
        <w:t>E. 3</w:t>
      </w:r>
    </w:p>
    <w:p>
      <w:r>
        <w:t>3.1Â Â Â Â  Die ursprÃ¼ngliche Rentenzusprache vom 1. MÃ¤rz 1999 (Urk. 8/16/1) stÃ¼tzte sich auf die folgenden medizinischen Unterlagen:</w:t>
      </w:r>
    </w:p>
    <w:p>
      <w:r>
        <w:t>Â Â Â Â Â Â Â Â  In ihrem Bericht vom 11. Januar 2000 stellten Dr. med. D.___, Chefarzt Rheumatologie, und Dr. med. E.___, Assistenzarzt, Z.___ Klinik, folgende Diagnosen (8/9/15 oben):</w:t>
      </w:r>
    </w:p>
    <w:p>
      <w:r>
        <w:t>- chronisches zervikospondylogenes und intermittierend zervikozephales Schmerzsyndrom beidseits sowie Schmerzsyndrom am zervikothorakalen Ãbergang</w:t>
      </w:r>
    </w:p>
    <w:p>
      <w:r>
        <w:t>- Status nach HWS-Distorsionstrauma am 1. MÃ¤rz 1998 (Heckkollision)</w:t>
      </w:r>
    </w:p>
    <w:p>
      <w:r>
        <w:t>- kleine mediolaterale Diskushernie C6/7 rechts ohne Myelonkompression, leichte Spondylarthrose C7/Th1 (MRI der HWS vom 10. August 1998); konventionell-radiologisch beginnende Spondylarthrose auch C3/4</w:t>
      </w:r>
    </w:p>
    <w:p>
      <w:r>
        <w:t>- segmentale Dysfunktion C2/3 beidseits, Dysbalance von Nacken- und SchultergÃ¼rtelmuskulatur</w:t>
      </w:r>
    </w:p>
    <w:p>
      <w:r>
        <w:t>- Rehaklinik F.___ 15. Juni bis 17. Juli 1999: Zustandsverbesserung, 50 % ArbeitsunfÃ¤higkeit weiterhin bei eventueller MÃ¶glichkeit der Steigerung</w:t>
      </w:r>
    </w:p>
    <w:p>
      <w:r>
        <w:t>- vertrauensÃ¤rztliche Untersuchung Dr. G.___, 7. Juni 1999: Vorschlag zu wirbelsÃ¤ulenorthopÃ¤dischen Konsil (Dr. H.___, 17. November 1999: keine Operationsindikation)</w:t>
      </w:r>
    </w:p>
    <w:p>
      <w:r>
        <w:t>Â Â Â Â Â Â Â Â  Dr. D.___ und Dr. E.___ attestierten eine ArbeitsunfÃ¤higkeit von 50 % (Urk. 8/9/16 oben). In ihrem Bericht vom 14. Januar 2000 wiederholten sie im Wesentlichen die AusfÃ¼hrungen des Berichts vom 11. Januar 2000 (vgl. Urk. 8/5/4-8).</w:t>
      </w:r>
    </w:p>
    <w:p>
      <w:r>
        <w:t>3.2Â Â Â Â  Dr. phil. I.___, Neuropsychologisches Ambulatorium, J.___, erstattete am 24. Mai 2000 einen Bericht (Urk. 8/9/3-11), in welchem sie festhielt, die Befunde wÃ¼rden aus neurologischer Sicht einer leichten bis mittelschweren rechts-frontalen FunktionsstÃ¶rung entsprechen. Obwohl die BeschwerdefÃ¼hrerin Ã¼ber keinerlei kognitive Probleme klage, sei sie heute aufgrund der objektivierbaren kognitiven Leistungsdefizite in ihrer TÃ¤tigkeit als EDV-Spezialistin deutlich eingeschrÃ¤nkt. Die EinschrÃ¤nkung ihrer logisch-analytischen FÃ¤higkeiten sowie das reduzierte UmstellvermÃ¶gen erschwerten es der BeschwerdefÃ¼hrerin, effizient und zielgerichtet zu arbeiten und die einzelnen HandlungsablÃ¤ufe optimal zu organisieren und auszufÃ¼hren (Urk. 8/9/10 unten). Aus neuropsychologischer Sicht bestehe fÃ¼r die komplexe TÃ¤tigkeit als EDV-Spezialistin im Bereich der Datenbanken einen EinschrÃ¤nkung der ArbeitsfÃ¤higkeit von circa 40 % (Urk. 8/9/11 oben).</w:t>
      </w:r>
    </w:p>
    <w:p>
      <w:r>
        <w:rPr>
          <w:b/>
        </w:rPr>
        <w:t>E. 4</w:t>
      </w:r>
    </w:p>
    <w:p>
      <w:r>
        <w:t>4.1Â Â Â Â  Dem rechtskrÃ¤ftig gewordenen Einspracheentscheid vom 3. September 2003 lagen das Gutachten vom 27. Dezember 2001 von Dr. med. K.___, Leitender Arzt, und Dr. med. L.___, Oberassistent, M.___ (Urk. 8/30/15-31), und die Arztberichte vom 3. Oktober 2002 von Prof. Dr. N.___, Klinikdirektor, und Dr. med. O.___, Assistenzarzt, M.___ (Urk. 8/32/5-8), und vom 13. Juni 2003 von Dr. C.___ (Urk. 8/47/3) zugrunde.</w:t>
      </w:r>
    </w:p>
    <w:p>
      <w:r>
        <w:t>4.2Â Â Â Â  In ihrem Gutachten vom 27. Dezember 2001 stellten Dr. K.___ und Dr. L.___, M.___, folgende Diagnosen (Urk. 8/30/26):</w:t>
      </w:r>
    </w:p>
    <w:p>
      <w:r>
        <w:t>- cervicovertebrales Syndrom mit intermittierend spondylogener Ausstrahlung bei</w:t>
      </w:r>
    </w:p>
    <w:p>
      <w:r>
        <w:t>- degenerativen VerÃ¤nderungen (leichte Osteochondrose C5/6, kleine mediolaterale Diskushernie C6/7 rechts ohne Myelonkompression [MRI 1998], Spondylarthrose C3/4, C7/Th1 beidseits)</w:t>
      </w:r>
    </w:p>
    <w:p>
      <w:r>
        <w:t>- Fehlform thorakal (leichte rechtskonvexe Torsionsskoliose, Hyperkyphose der oberen BrustwirbelsÃ¤ule [BWS] bei Status nach Morbus Scheuermann</w:t>
      </w:r>
    </w:p>
    <w:p>
      <w:r>
        <w:t>- Status nach HWS-Distorsionstrauma am 28. Februar / 1. MÃ¤rz 1998</w:t>
      </w:r>
    </w:p>
    <w:p>
      <w:r>
        <w:t>Â Â Â Â Â Â Â Â  Die neuropsychologische Teilbegutachtung im M.___ (vgl. Urk. 8/30/32-34) habe einen insgesamt normalen neuropsychologischen Status gezeigt, so dass diesbezÃ¼glich keine BeeintrÃ¤chtigung der ArbeitsfÃ¤higkeit bestehe (Urk. 8/30/24 Ziff. 3.6, Urk. 8/30/27 oben). Dr. K.___ und Dr. L.___ fÃ¼hrten weiter aus, dass aufgrund ihrer Befunde Limitierungen im Heben und Tragen von mittelschweren bis schweren Gewichten sowie EinschrÃ¤nkungen bei monoton-statischen Belastungen wie lÃ¤ngeren vornÃ¼bergeneigten Haltungen sowie TÃ¤tigkeit mit bei lÃ¤ngeren sitzenden TÃ¤tigkeiten resultierten. Eine leichte TÃ¤tigkeit mit MÃ¶glichkeit der Wechselbelastung und Wechselpositionierung sei der BeschwerdefÃ¼hrerin zu 50 % zumutbar. Allerdings sei aufgrund der bisher noch nie durchgefÃ¼hrten konsequenten aktiven Physiotherapie mit muskulÃ¤rer KrÃ¤ftigung der Nacken- und SchultergÃ¼rtelmuskulatur noch nicht ein Endzustand erreicht; daher wÃ¼rden Dr. K.___ und Dr. L.___ eine aktive Physiotherapie entweder im ambulanten Rahmen, dreimal pro Woche Ã¼ber zwei bis drei Monate mit anschliessender Trainingstherapie Ã¼ber weitere drei bis sechs Monate, oder eine stationÃ¤re Therapie in einer Rehaklinik fÃ¼r drei bis vier Wochen empfehlen; ferner sei nach durchgefÃ¼hrter Therapie eine weitere gutachterliche Reevaluation durchzufÃ¼hren (Urk. 8/30/27 Mitte).</w:t>
      </w:r>
    </w:p>
    <w:p>
      <w:r>
        <w:t>4.3Â Â Â Â  Mit Bericht vom 3. Oktober 2002 hielten Prof. N.___ und Dr. O.___, M.___, wo die BeschwerdefÃ¼hrerin vom 10 bis 27. September behandelt wurde, bei unverÃ¤nderter Diagnose fest, die objektiven Befunde hÃ¤tten sich gegen Ende der Hospitalisation verbessert (praktisch uneingeschrÃ¤nkte HWS-Rotation rechts, um 1/3 eingeschrÃ¤nkte Rotation links, deutlich reduzierter Muskeltonus). Auf Wunsch der BeschwerdefÃ¼hrerin sei die stationÃ¤re Physiotherapie am 27. September 2002 abgeschlossen worden (Urk. 8/32/5 unten). Das CT der HWS am 23. September 2002 habe ausgeprÃ¤gte degenerative VerÃ¤nderungen der HWS mit Osteochondrose C5/6 und eine ausgeprÃ¤gte Spondylarthrose C3/4 und C6/7, weniger C5/6 und C7/Th1, links grÃ¶sser als rechts, gezeigt (Urk. 8/32/8 oben). Dr. N.___ und Dr. O.___ attestierten eine ArbeitsfÃ¤higkeit von 50 % in einer leichten, wechselbelastenden TÃ¤tigkeit (Urk. 8/32/6 oben).</w:t>
      </w:r>
    </w:p>
    <w:p>
      <w:r>
        <w:t>4.4Â Â Â Â  Im Ã¤rztlichen Zeugnis vom 13. Juni 2003 fÃ¼hrte Dr. C.___ aus, die BeschwerdefÃ¼hrerin stehe wegen Beschwerden der Beine seit 16. April 2003 in seiner Behandlung. Es sei nicht ausgeschlossen, dass diese in Zusammenhang mit dem erlittenen Unfall stÃ¤nden. Derzeit werde mit Medikamenten versucht, diese Situation zu verbessern, was bisher recht gut gelungen sei (Urk. 8/47/3).</w:t>
      </w:r>
    </w:p>
    <w:p>
      <w:r>
        <w:rPr>
          <w:b/>
        </w:rPr>
        <w:t>E. 5</w:t>
      </w:r>
    </w:p>
    <w:p>
      <w:r>
        <w:t>5.1Â Â Â Â  Im Zeitpunkt der Rentenaufhebung (VerfÃ¼gung vom 27. November 2008, Urk. 2) lagen folgende medizinische Berichte vor:</w:t>
      </w:r>
    </w:p>
    <w:p>
      <w:r>
        <w:t>Â Â Â Â Â Â Â Â  In seinem Bericht vom 14. Mai 2003 stellte Dr. med. P.___, Facharzt FMH fÃ¼r Neurologie, folgende Diagnose (Urk. 8/56/6 Mitte ):</w:t>
      </w:r>
    </w:p>
    <w:p>
      <w:r>
        <w:t>- HWS Schleudertrauma 1998</w:t>
      </w:r>
    </w:p>
    <w:p>
      <w:r>
        <w:t>- polyneuropathisches Syndrom vorerst ungeklÃ¤rter Genese</w:t>
      </w:r>
    </w:p>
    <w:p>
      <w:r>
        <w:t>- Differentialdiagnose: Halsmarkreizung</w:t>
      </w:r>
    </w:p>
    <w:p>
      <w:r>
        <w:t>Â Â Â Â Â Â Â Â  Die Ursache des polyneuropathischen Syndroms sei offen. Ferner vermute er eine leichte cerbellÃ¤re FunktionsstÃ¶rung (Urk. 8/56/7 Mitte).</w:t>
      </w:r>
    </w:p>
    <w:p>
      <w:r>
        <w:t>5.2Â Â Â Â  Im seinem Bericht vom 19. MÃ¤rz 2004 hielt Dr. med. Q.___, Leitender Arzt Fusschirurgie, Z.___ Klinik, fest, die BeschwerdefÃ¼hrerin leide an einer peripheren Neuropathie, wofÃ¼r er jedoch keine ErklÃ¤rung habe. Ein Zusammenhang mit dem erlittenen Schleudertrauma erscheine als eher unwahrscheinlich. Es wÃ¼rden keine orthopÃ¤dischen Ursachen fÃ¼r die Beschwerden bestehen (Urk. 8/56/8 unten). Daher seien auch keine spezifischen orthopÃ¤disch-technischen Massnahmen zu treffen, insbesondere werde das weitere Tragen von Einlagen oder die Anpassung am Schuhwerk nichts an den Beschwerden Ã¤ndern (Urk. 8/56/9 oben).</w:t>
      </w:r>
    </w:p>
    <w:p>
      <w:r>
        <w:t>5.3Â Â Â Â  Dr. P.___ diagnostizierte im Bericht vom 23. MÃ¤rz 2007 ein Schleudertrauma HWS 1998 und eine Polyneuropathie (sehr wahrscheinlich Alkoholabusus, psychiatrische, psychosoziale Problematik; Urk. 8/64/1 lit. A). Er attestierte eine ArbeitsfÃ¤higkeit von 50 % in der angestammten TÃ¤tigkeit als EDV-Spezialistin (Urk. 8/64/1 lit. B). Der Gesundheitszustand der BeschwerdefÃ¼hrerin sei stationÃ¤r (Urk. 8/64/2 lit. C.1). Die Anamnese sei sehr schwierig; die BeschwerdefÃ¼hrerin mache diffuse Angaben und wirke psychisch verÃ¤ndert sowie ungepflegt. Es bestehe ein polyneuropathisches Syndrom. Die Hirnnerven seien unauffÃ¤llig. Ferner verwies Dr. P.___ auf seinen Bericht vom 14. Mai 2003 (Urk. 8/64/2 lit. D.7, vgl. vorstehend Erw. 5.2).</w:t>
      </w:r>
    </w:p>
    <w:p>
      <w:r>
        <w:t>5.4Â Â Â Â  Am 10. und 11. Dezember 2007 wurde die BeschwerdefÃ¼hrerin im Auftrag der Beschwerdegegnerin durch die Ãrzte des (B.___) polydisziplinÃ¤r untersucht. Dr. med. R.___, Facharzt FMH fÃ¼r Innere Medizin, Dr. med. S.___, Facharzt FMH fÃ¼r Psychiatrie und Psychotherapie, und Dr. med. T.___, Facharzt FMH fÃ¼r Neurologie, welche das Gutachten vom 25. Februar 2008 unterzeichneten, stÃ¼tzten sich dabei auf die vorliegenden Akten, eigene internistische (Urk. 8/70 S. 9 f. Ziff. 3.3), psychiatrische (Urk. 8/70 S.10 ff. Ziff. 4.1) und neurologische (Urk. 8/70 S. 12 ff. Ziff. 4.2) Untersuchungen. Zusammenfassend nannten die Gutachter im Wesentlichen folgende Diagnosen mit Auswirkung auf die ArbeitsfÃ¤higkeit (Urk. 8/70 S. 16 Ziff. 5.1):</w:t>
      </w:r>
    </w:p>
    <w:p>
      <w:r>
        <w:t>- chronisches zervikozephales Schmerzsyndrom bei degenerativen VerÃ¤nderungen der HWS und Status nach HWS-Distorsionstrauma 1998</w:t>
      </w:r>
    </w:p>
    <w:p>
      <w:r>
        <w:t>Â Â Â Â Â Â Â Â  Neurologisch seien weder aufgrund der anamnestischen Angaben noch aufgrund der aktuellen klinischen Befunde Hinweise fÃ¼r eine radikulÃ¤re Reiz- beziehungsweise sensomotorische Ausfallssymptomatik gefunden worden. Weiter fehlten auch Hinweise fÃ¼r eine StÃ¶rung der langen Bahnen. Klinisch bestÃ¼nden Hinweise auf eine leichte, vorwiegend sensible Polyneuropathie an beiden FÃ¼ssen. Die Beschwerden der BeschwerdefÃ¼hrerin wÃ¼rden relativ gut auf die Neurontin-Medikation ansprechen. Hinsichtlich der Nackenschmerzen zeige die BeschwerdefÃ¼hrerin eine erhebliche Schonhaltung und bei fokussierter Untersuchung fÃ¤nden sich deutliche Hinweise auf demonstrative Tendenzen, die bei unauffÃ¤lliger Beobachtung in diesem Ausmass nicht nachvollziehbar seien. Gewisse Beschwerden im HWS-Bereich seien aufgrund der ausgeprÃ¤gten degenerativen VerÃ¤nderungen erklÃ¤rbar. Die von der BeschwerdefÃ¼hrerin angegebene hochgradige EinschrÃ¤nkung der ArbeitsfÃ¤higkeit sei jedoch aus somatischer Sicht schwierig nachvollziehbar. Aus somatisch-neurologischer Sicht bestehe in einer leichten, wechselbelastenden TÃ¤tigkeit, welche nicht ausschliesslich in monotoner KÃ¶rperhaltung ausgefÃ¼hrt werden mÃ¼sse, eine ArbeitsfÃ¤higkeit von 100 %. Die polyneuropathischen Fussschmerzen hÃ¤tten unter diesen Bedingungen auch gemÃ¤ss SelbsteinschÃ¤tzung der BeschwerdefÃ¼hrerin keinen Einfluss auf die ArbeitsfÃ¤higkeit (Urk. 8/70 S. 16 Ziff. 6.2). KÃ¶rperlich mittelschwere bis schwere TÃ¤tigkeiten seien aus neurologischer Sicht nicht zumutbar (Urk. 8/70 S. 16 f. Ziff. 6.2).</w:t>
      </w:r>
    </w:p>
    <w:p>
      <w:r>
        <w:t>Â Â Â Â Â Â Â Â  Die psychiatrische Untersuchung hÃ¤tte keine psychopathologischen Symptome ergeben und es kÃ¶nne keine psychiatrische Diagnose gestellt werden. Somit sei die ArbeitsfÃ¤higkeit aus psychiatrischer Sicht nicht eingeschrÃ¤nkt. Aus internistischer Sicht bestehe ebenfalls keine EinschrÃ¤nkung der ArbeitsfÃ¤higkeit (Urk. 8/70 S. 17 Ziff. 6.2 oben).</w:t>
      </w:r>
    </w:p>
    <w:p>
      <w:r>
        <w:t>Â Â Â Â Â Â Â Â  Insgesamt seien die Ãrzte aus polydisziplinÃ¤rer Sicht zum Schluss gekommen, dass in einer kÃ¶rperlich mittelschweren bis schweren TÃ¤tigkeit keine ArbeitsfÃ¤higkeit bestehe. In einer leichten, wechselbelastenden TÃ¤tigkeit sei die BeschwerdefÃ¼hrerin zu 100 % arbeitsfÃ¤hig; dies gelte auch fÃ¼r die angestammte TÃ¤tigkeit der BeschwerdefÃ¼hrerin (Urk. 8/70 S. 17 Ziff. 6.2 oben, Urk. 8/70 S. 17 Ziff. 6.8).</w:t>
      </w:r>
    </w:p>
    <w:p>
      <w:r>
        <w:t>5.5Â Â Â Â  Dr. C.___ nannte im Bericht vom 21. April 2008 folgende Diagnosen (Urk. 8/79 S. 1):</w:t>
      </w:r>
    </w:p>
    <w:p>
      <w:r>
        <w:t>- chronische Nacken-, Hals-, Schulter-, Hinterkopfbeschwerden</w:t>
      </w:r>
    </w:p>
    <w:p>
      <w:r>
        <w:t>- intellektuelle Minderleistung</w:t>
      </w:r>
    </w:p>
    <w:p>
      <w:r>
        <w:t>- NervenschÃ¤digung (Polyneuropathie) der Beine</w:t>
      </w:r>
    </w:p>
    <w:p>
      <w:r>
        <w:t>Â Â Â Â Â Â Â Â  Die neuropsychologische Beurteilung des M.___ (vgl. Urk. 8/30/32-34) stehe im Widerspruch zum Bericht von Dr. I.___ vom 24. Mai 2000 (vgl. vorstehend Erw. 3.2). Dieser Widerspruch sei zu klÃ¤ren. Die Polyneuropathie der Beine stelle ein eigenes Krankheitsbild dar. Die BeschwerdefÃ¼hrerin kÃ¶nne diese Krankheit nur durch Einnahme von sechs Tabletten Neurontin Ã  800 mg pro Tag einigermassen ertragen. Diese Situation sei fÃ¼r jede berufliche TÃ¤tigkeit hinderlich, nicht nur wegen der Schmerzen, sondern auch wegen der regelmÃ¤ssigen Tabletteneinnahme. Weiter sei die BeschwerdefÃ¼hrerin durch die Ãrzte des B.___ lediglich neurologisch und psychiatrisch untersucht worden. Es fehle eindeutig ein orthopÃ¤disch-rheumatologischer Status der HWS und Umgebung sowie eine neuropsychologische Beurteilung. Ferner hielt Dr. C.___ fest, die BeeintrÃ¤chtigung der ArbeitsfÃ¤higkeit der BeschwerdefÃ¼hrerin habe ja beinahe ausschliesslich aus diesen beiden Fachgebieten gestammt (Urk. 8/79 S. 1 unten). Dr. C.___ attestierte eine ArbeitsunfÃ¤higkeit von 50 % in der angestammten TÃ¤tigkeit (Urk. 8/79 S. 2 oben).</w:t>
      </w:r>
    </w:p>
    <w:p>
      <w:r>
        <w:t>5.6Â Â Â Â  PD Dr. rer. nat. U.___, Leiter Neuropsychologie, und lic. phil. Yvonne Wicky fÃ¼hrten im neuropsychologischen Untersuchungsbericht des Schweizerischen Epilepsie-Zentrums vom 6. August 2008 aus, die Untersuchungsresultate wÃ¼rden nicht fÃ¼r stabile kognitive LeistungsbeeintrÃ¤chtigungen sprechen, sondern vielmehr darauf hinweisen, dass die LeistungsfÃ¤higkeit stress- und schmerzabhÃ¤ngig sei. Die im Vordergrund stehende psychomotorische Verlangsamung bei Reaktionen auf externe Reize aber auch bei selbst bestimmtem Tempo wÃ¼rde sich vermehrt am Ende der Untersuchung finden und sei vermutlich eine Leistungsschonhaltung bei geschwindigkeitssensitiven Verfahren. Aufgrund der VariabilitÃ¤t in den Ergebnissen seien hirnorganisch bedingte neuropsychologische FunktionsstÃ¶rungen unwahrscheinlich (Urk. 8/89 S. 5 oben).</w:t>
      </w:r>
    </w:p>
    <w:p>
      <w:r>
        <w:rPr>
          <w:b/>
        </w:rPr>
        <w:t>E. 6</w:t>
      </w:r>
    </w:p>
    <w:p>
      <w:r>
        <w:t>6.1Â Â Â Â  Vorab ist festzuhalten, dass sowohl die ursprÃ¼ngliche Rentenzusprache vom 28. August 2000 wie auch die erste Revision (Einspracheentscheid vom 3. September 2003) auf eingehenden rheumatologischen Untersuchungen beruhten (vgl. Bericht der Z.___ Klinik vom 11. Januar 2000, Urk. 8/9/15, sowie das Gutachten des M.___ vom 27. Dezember 2001, Urk. 8/30/26 sowie deren Bericht vom 3. Oktober 2002, Urk. 8/32/5-8), welche jeweils zum Schluss fÃ¼hrten, dass die BeschwerdefÃ¼hrerin zu 50 % arbeitsunfÃ¤hig war. DemgegenÃ¼ber erhob das B.___-Gutachten vom 25. Februar 2008 (Urk. 8/70) keinen aktuellen rheumatologischen Status. Dies kann nicht angehen, ist doch im Rahmen einer Revision stets zu prÃ¼fen, inwiefern sich die Gesundheitszustand seit der letzten Rentenzusprache, die auf einer materiellen PrÃ¼fung des Rentenanspruchs beruhte, in massgeblicher Hinsicht verÃ¤ndert hat (Erw. 1.3). Ein solcher Vergleich ist - jedenfalls fÃ¼r die rechtsanwendenden und gerichtlichen BehÃ¶rden - in der Regel nur dann nachvollziehbar, wenn die diesem zugrunde liegenden Untersuchungen jeweils (auch) von Ãrztinnen und Ãrzten derselben Fachrichtung vorgenommen werden.</w:t>
      </w:r>
    </w:p>
    <w:p>
      <w:r>
        <w:t>Â Â Â Â Â Â Â Â  Somit ist unklar, inwiefern sich der rheumatologisch fassbare gesundheitliche Zustand seit der letzten Rentenrevision verÃ¤ndert hat oder gleich geblieben ist, weshalb die angefochtene VerfÃ¼gung aufzuheben und die Sache zur ergÃ¤nzenden rheumatologischen AbklÃ¤rung zurÃ¼ckzuweisen ist.</w:t>
      </w:r>
    </w:p>
    <w:p>
      <w:r>
        <w:t>6.2Â Â Â Â  In neurologischer Hinsicht verneinten Dr. P.___ und der B.___-Gutachter Dr. T.___ Ã¼bereinstimmend eine StÃ¶rungen der langen Bahnen (Urk. 8/64/5 und Urk. 8/70/14-15). Beide erhoben eine sich in Fussbeschwerden Ã¤ussernde Polyneuropathie. Diese Beschwerden fÃ¼r sich genommen sind gemÃ¤ss Angaben der BeschwerdefÃ¼hrerin selber sowie Dr. T.___s (Urk. 8/70/15) ohne Einfluss auf die ArbeitsfÃ¤higkeit. Darauf ist abzustellen, wenngleich Dr. C.___ aufgrund der Medikamenteneinnahme von einer Leistungsminderung von 10 % in jedem Beruf ausging.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 Die vom Neurologen Dr. P.___ attestierte ArbeitsunfÃ¤higkeit von 50 % als EDV-Spezialistin (Urk. 8/64/3) ist nicht nachvollziehbar, da der Bericht zuhanden der IV-Stelle sich im Wesentlichen auf die Angaben von Diagnosen beschrÃ¤nkt und betreffend polyneuropathisches Syndrom auf den eigenen Bericht vom 14. Mai 2003 zuhanden des Hausarztes verweist, worin er sich aber nicht zur ArbeitsfÃ¤higkeit geÃ¤ussert hat. Die polyneuropathischen Beschwerden bedÃ¼rfen daher keiner weiteren AbklÃ¤rung zur Beurteilung, inwiefern sie die ArbeitsfÃ¤higkeit beeinflussen.</w:t>
      </w:r>
    </w:p>
    <w:p>
      <w:r>
        <w:t>6.3Â Â Â Â  Eine neuropsychologische EinschrÃ¤nkung kann gestÃ¼tzt auf den Bericht des M.___ vom 27. Dezember 2001 (Erw. 4.2) und denjenigen der U.___-Klinik vom 6. August 2008 (Erw. 5.6) verneint werden. Die von Dr. I.___ am 24. Mai 2000 attestierte ArbeitsunfÃ¤higkeit von 40 % in neurologischer Hinsicht erscheint in diesem Lichte Ã¼berholt. Daran Ã¤ndert nichts, dass gemÃ¤ss Bericht der U.___-Klink auf unmittelbare und mittelbare Schmerzwirkungen zurÃ¼ckzufÃ¼hrende Minderleistungen beobachtet werden konnten. Schmerzen alleine ohne organisches Korrelat gelten gemÃ¤ss Rechtsprechung grundsÃ¤tzlich als Ã¼berwindbar (BGE 131 V 49), weshalb eine entsprechende EinschrÃ¤nkung somatisch begrÃ¼ndet werden mÃ¼sste.</w:t>
      </w:r>
    </w:p>
    <w:p>
      <w:r>
        <w:t>6.4Â Â Â Â  Das psychiatrische Teilgutachten Dr. S.___s (Erw. 5.4) entspricht den rechtsprechungsgemÃ¤ssen Anforderungen an den Beweiswert eines medizinischen Gutachtens (Erw. 1.4), weshalb darauf abzustellen ist, zumal die BeschwerdefÃ¼hrerin psychische EinschrÃ¤nkungen selber auch verneint (Urk. 1 S. 10).</w:t>
      </w:r>
    </w:p>
    <w:p>
      <w:r>
        <w:t>6.5Â Â Â Â  Zusammenfassend kann festgehalten werden, dass aus internistischer, neurologischer, neuropsychologischer und psychiatrischer Sicht keine weiteren AbklÃ¤rungen zu tÃ¤tigen sind. Hingegen ist die Sache an die Beschwerdegegnerin zur Einholung eines rheumatologischen Gutachtens zurÃ¼ckzuweisen. Dabei ist auch ein aktueller Status der WirbelsÃ¤ule bildgebend zu erheben. GestÃ¼tzt auf die neue Ã¤rztliche Beurteilung des Gesundheitszustandes sowie der ArbeitsfÃ¤higkeit wird die Beschwerdegegnerin Ã¼ber den Rentenanspruch der BeschwerdefÃ¼hrerin neu zu befinden haben.</w:t>
      </w:r>
    </w:p>
    <w:p>
      <w:r>
        <w:rPr>
          <w:b/>
        </w:rPr>
        <w:t>E. 7</w:t>
      </w:r>
    </w:p>
    <w:p>
      <w:r>
        <w:t>7.1Â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w:t>
      </w:r>
    </w:p>
    <w:p>
      <w:r>
        <w:t>Â Â Â 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7.2Â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2Â400.-- (inkl. Mehrwertsteuer und Barauslagen) als angemessen.</w:t>
      </w:r>
    </w:p>
    <w:p>
      <w:r>
        <w:t>Das Gericht erkennt:</w:t>
      </w:r>
    </w:p>
    <w:p>
      <w:r>
        <w:t>1.Â Â Â Â Â Â Â Â  Die Beschwerde wird in dem Sinne gutgeheissen, dass die angefochtene VerfÃ¼gung vom 27. November 2008 aufgehoben und die Sache an die Sozialversicherungsanstalt des Kantons ZÃ¼rich, IV-Stelle, zurÃ¼ckgewiesen wird, damit diese, nach erfolgter AbklÃ¤rung im Sinne der ErwÃ¤gungen, Ã¼ber den Rentenanspruch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2Â400.-- (inkl. Barauslagen und MWSt) zu bezahlen.</w:t>
      </w:r>
    </w:p>
    <w:p>
      <w:r>
        <w:t>4.Â Â Â Â Â Â Â Â  Zustellung gegen Empfangsschein an:</w:t>
      </w:r>
    </w:p>
    <w:p>
      <w:r>
        <w:t>- Rechtsanwalt Martin Kuhn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