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IV.2008.01249 vom 3. Juni 2010</w:t>
      </w:r>
    </w:p>
    <w:p>
      <w:r>
        <w:t>ZH Sozialversicherungsgericht, 2010-06-03, DE</w:t>
      </w:r>
    </w:p>
    <w:p>
      <w:r>
        <w:rPr>
          <w:b/>
        </w:rPr>
        <w:t xml:space="preserve">Quelle: </w:t>
      </w:r>
      <w:r>
        <w:t>https://mcp.opencaselaw.ch/entscheid/zh_sozialversicherungsgericht_IV.2008.01249</w:t>
      </w:r>
    </w:p>
    <w:p>
      <w:r>
        <w:t>FR: ZH_SOZIALVERSICHERUNGSGERICHT IV.2008.01249 du 3 juin 2010</w:t>
      </w:r>
    </w:p>
    <w:p>
      <w:r>
        <w:t>IT: ZH_SOZIALVERSICHERUNGSGERICHT IV.2008.01249 del 3 giugno 2010</w:t>
      </w:r>
    </w:p>
    <w:p>
      <w:pPr>
        <w:pStyle w:val="Heading2"/>
      </w:pPr>
      <w:r>
        <w:t>Erwägungen</w:t>
      </w:r>
    </w:p>
    <w:p>
      <w:r>
        <w:rPr>
          <w:b/>
        </w:rPr>
        <w:t>E. 3</w:t>
      </w:r>
    </w:p>
    <w:p>
      <w:r>
        <w:t>3.1Â Â Â Â  Im Februar 2003 kam es am Arbeitsplatz der als Krankenschwester in der medizinischen Abteilung eines Spitals tÃ¤tigen BeschwerdefÃ¼hrerin zu einem Streit mit einem Hilfspfleger. GemÃ¤ss ihren eigenen Angaben warf ihr dieser, nachdem sie ihm eine Anweisung erteilt hatte, eine Tasse an den Kopf (ohne zu treffen) und verfolgte sie anschliessend in die KÃ¼che, wo er sie anschrie und bedrohte (Urk. 8/9 S. 10). Sie habe sich massiv bedroht, bedrÃ¤ngt und ohnmÃ¤chtig gefÃ¼hlt, sie habe sich nicht wehren kÃ¶nnen, und es sei ihr schwarz vor Augen geworden. Noch drei Tage sei sie in der Folge arbeiten gegangen, danach habe sie sich Âwie im SchockÂ gefÃ¼hlt und nicht mehr arbeiten kÃ¶nnen (Urk. 8/68 S. 3 Ziff. 1.4).</w:t>
      </w:r>
    </w:p>
    <w:p>
      <w:r>
        <w:t>Â 3.2Â Â Â  Am 28. Januar 2004 erstattete Dr. med. Z.___, FachÃ¤rztin FMH fÃ¼r Psychiatrie und Psychotherapie, ein Gutachten im Auftrag der zustÃ¤ndigen Einrichtung der beruflichen Vorsorge (Urk. 8/9 = Urk. 8/5/6-25 = Urk. 8/53/32-51). Sie nannte folgende Diagnosen (S. 19 Ziff. 6b):</w:t>
      </w:r>
    </w:p>
    <w:p>
      <w:r>
        <w:t>- AnpassungsstÃ¶rung mit Angst und depressiver Reaktion gemischt (ICD-10: F 43.22) bei Verdacht auf eine zu Grunde liegende narzisstische PersÃ¶nlichkeitsproblematik (ICD-10: F60.9)</w:t>
      </w:r>
    </w:p>
    <w:p>
      <w:r>
        <w:t>- isolierte phobische StÃ¶rung (F40.2)</w:t>
      </w:r>
    </w:p>
    <w:p>
      <w:r>
        <w:t>- somatoformes Schmerzsyndrom (F45.9)</w:t>
      </w:r>
    </w:p>
    <w:p>
      <w:r>
        <w:t>Â Â Â Â Â Â Â Â Â  Die BeschwerdefÃ¼hrerin sei gegenwÃ¤rtig krankheitsbedingt weitestgehend arbeitsunfÃ¤hig; von einer BerufsinvaliditÃ¤t sollte aber noch nicht ausgegangen werden (S. 19 Ziff. 6a). Therapeutisch wÃ¤re eine stationÃ¤re oder eine tagesklinische Behandlung angezeigt (S. 20 Ziff. 6d).</w:t>
      </w:r>
    </w:p>
    <w:p>
      <w:r>
        <w:t>3.3Â Â Â Â  Am 30. Januar 2006 erstattete Dr. Z.___ ein Verlaufsgutachten im Auftrag der Beschwerdegegnerin (Urk. 8/21/1-36 = Urk. 8/53/53-88). Sie stellte nunmehr folgende Diagnosen (S. 31 Ziff. 6.4):</w:t>
      </w:r>
    </w:p>
    <w:p>
      <w:r>
        <w:t>- Zustand nach remittierter AnpassungsstÃ¶rung mit vormals depressiver Reaktion und Angst gemischt</w:t>
      </w:r>
    </w:p>
    <w:p>
      <w:r>
        <w:t>- Restsymptomatik isolierte Phobie (ICD-10: F40.2)</w:t>
      </w:r>
    </w:p>
    <w:p>
      <w:r>
        <w:t>- chronifizierte BeeintrÃ¤chtigungshaltung im Rahmen einer sensitiven psychischen Entwicklung (F48.8) bei zugrunde liegenden narzisstisch akzentuierten PersÃ¶nlichkeitszÃ¼gen (Z73.1)</w:t>
      </w:r>
    </w:p>
    <w:p>
      <w:r>
        <w:t>- undifferenzierte SomatisierungsstÃ¶rung (F45.1), somatoforme autonome FunktionsstÃ¶rung des respiratorischen Systems / psychogene Hyperventilation (F45.33)</w:t>
      </w:r>
    </w:p>
    <w:p>
      <w:r>
        <w:t>- Inanspruchnahme des Gesundheitsdienstes aus anderen GrÃ¼nden (Z76)</w:t>
      </w:r>
    </w:p>
    <w:p>
      <w:r>
        <w:t>Â Â Â Â Â Â Â Â Â  Zur ArbeitsfÃ¤higkeit fÃ¼hrte Dr. Z.___ aus, die BeschwerdefÃ¼hrerin sei seit dem 1. Juli 2004 stellenlos. Den Grad der ArbeitsfÃ¤higkeit, also das Ausmass der Arbeit, das die BeschwerdefÃ¼hrerin in ihrer angestammten TÃ¤tigkeit als Pflegefachfrau zumutbarerweise leisten kÃ¶nnte, kÃ¶nne sie nicht genau in Prozenten angeben. Eine ArbeitsunfÃ¤higkeit kÃ¶nne sie mit der geforderten Ã¼berwiegenden Wahrscheinlichkeit nicht attestieren (S. 32 Ziff. 5). Eine mÃ¶gliche TeilarbeitsunfÃ¤higkeit, die sich aufgrund des psychischen Leidens begrÃ¼nden kÃ¶nnte, wÃ¤re von geringerem Umfang (S. 33 Ziff. 9).</w:t>
      </w:r>
    </w:p>
    <w:p>
      <w:r>
        <w:t>3.4Â Â Â Â  Am 18. Mai 2006 nahm Dr. med. A.___, Allgemeine Medizin, als Hausarzt zum negativen Entscheid der Beschwerdegegnerin (vom April 2006) Stellung (Urk. 8/41) und nannte folgende Diagnose (S. 1):</w:t>
      </w:r>
    </w:p>
    <w:p>
      <w:r>
        <w:t>- posttraumatische BelastungsstÃ¶rung seit 17. Februar 2003</w:t>
      </w:r>
    </w:p>
    <w:p>
      <w:r>
        <w:t>- Eskalation infolge vorbestehender PersÃ¶nlichkeitsproblematik</w:t>
      </w:r>
    </w:p>
    <w:p>
      <w:r>
        <w:t>- depressive Verstimmung mit Angst</w:t>
      </w:r>
    </w:p>
    <w:p>
      <w:r>
        <w:t>Â Â Â Â Â Â Â Â Â  Er fÃ¼hrte aus, die BeschwerdefÃ¼hrerin mit ihrer PersÃ¶nlichkeitsstruktur sollte fÃ¼r die Zeit von zwei Jahren eine halbe Invalidenrente erhalten; diese Zeit solle fÃ¼r regelrechte Therapie und berufliche Wiedereingliederung genutzt werden (S. 2).</w:t>
      </w:r>
    </w:p>
    <w:p>
      <w:r>
        <w:t>Â Â Â Â Â Â Â Â Â  Dr. med. B.___, FachÃ¤rztin fÃ¼r Psychiatrie und Psychotherapie, berichtete am 1. Juni 2006, sie habe die BeschwerdefÃ¼hrerin in zwei Sitzungen untersucht; die ICD-Kriterien fÃ¼r eine posttraumatische BelastungsstÃ¶rung (PTSD) seien erfÃ¼llt (Urk. 8/40).</w:t>
      </w:r>
    </w:p>
    <w:p>
      <w:r>
        <w:t>Â Â Â Â Â Â Â Â Â  Am 16. August 2006 wurde auf Zuweisung von Dr. A.___ in der Psychiatrischen Poliklinik des UniversitÃ¤tsspitals C.___ (C.___) ein AbklÃ¤rungsgesprÃ¤ch im Rahmen der psychotraumatologischen Spezialsprechstunde durchgefÃ¼hrt und gleichentags darÃ¼ber berichtet (Urk. 8/53/91-93). Die BeschwerdefÃ¼hrerin berichte, sie sei im Februar 2003 von einem Mitarbeiter in einem geschlossenen Raum tÃ¤tlich angegriffen worden; die Vorgesetzten hÃ¤tten nach dem Vorfall mit wenig VerstÃ¤ndnis reagiert, was alles noch schlimmer gemacht habe (S. 1 Mitte). Es wurde folgende Diagnose gestellt: chronische posttraumatische BelastungsstÃ¶rung (ICD-10: F43.1) nach tÃ¤tlichem Angriff durch Mitarbeiter am Arbeitsplatz Februar 2003, Verdacht auf sekundÃ¤re Benzodiazepin-AbhÃ¤ngigkeit (S. 2 Mitte). Zu den geforderten Symptomen einer posttraumatischen BelastungsstÃ¶rung (PTBS; englisch: PTSD) wurde zu Kriterium A (Trauma) ausgefÃ¼hrt ÂvorhandenÂ (S. 2).</w:t>
      </w:r>
    </w:p>
    <w:p>
      <w:r>
        <w:t>Â Â Â Â Â Â Â Â Â  Dr. med. D.___, Facharzt fÃ¼r Psychiatrie und Psychotherapie FMH, berichtete auf Anfrage des Rechtsvertreters am 1. Dezember 2006 (Urk. 8/53/89-90). Er stellte folgende Diagnosen (S. 1 Mitte):</w:t>
      </w:r>
    </w:p>
    <w:p>
      <w:r>
        <w:t>- chronifizierte posttraumatische BelastungsstÃ¶rung (ICD-10: F43.1) nach tÃ¤tlichem Angriff durch Mitarbeiter am Arbeitsplatz</w:t>
      </w:r>
    </w:p>
    <w:p>
      <w:r>
        <w:t>- akzentuierte PersÃ¶nlichkeitszÃ¼ge mit histrionischen und narzisstischen Anteilen (Z73.1)</w:t>
      </w:r>
    </w:p>
    <w:p>
      <w:r>
        <w:t>Â Â Â Â Â Â Â Â Â  Die BeschwerdefÃ¼hrerin befinde sich seit dem 8. September 2006 in seiner psychotherapeutischen Behandlung; es hÃ¤tten bisher 9 Konsultationen stattgefunden (S. 1). In ihrem angestammten Beruf als Krankenschwester sei die BeschwerdefÃ¼hrerin zur Zeit zu 100 % arbeitsunfÃ¤hig; zumutbar erscheine zum jetzigen Zeitpunkt eine behinderungsangepasste TÃ¤tigkeit in einem Rahmen von 50 % (S. 2).</w:t>
      </w:r>
    </w:p>
    <w:p>
      <w:r>
        <w:t>Â Â Â Â Â Â Â Â Â  Dr. A.___ gab am 20. MÃ¤rz 2007 eine BestÃ¤tigung der reduzierten ReisefÃ¤higkeit der BeschwerdefÃ¼hrerin ab; er rate davon ab, sie ausserhalb der Region ZÃ¼rich durch ihr fremde Ã¤rztliche Personen analysieren zu lassen (Urk. 8/61 = Urk. 3/8).</w:t>
      </w:r>
    </w:p>
    <w:p>
      <w:r>
        <w:t>3.5Â Â Â Â  Am 27. Juni 2007 erstattete Dr. Y.___ sein Gutachten (Urk. 8/68). Er stÃ¼tzte sich auf die ihm Ã¼berlassenen Akten (ÂinsbesondereÂ beziehungsweise als einzige zitiert: die beiden Gutachten Z.___), seine eigene Untersuchung an drei Terminen im April und Mai 2007 sowie einzelne fremdanamnestische AuskÃ¼nfte (vgl. S. 1).</w:t>
      </w:r>
    </w:p>
    <w:p>
      <w:r>
        <w:t>Â Â Â Â Â Â Â Â Â  Dr. Y.___ stellte folgende Diagnosen (S. 9):</w:t>
      </w:r>
    </w:p>
    <w:p>
      <w:r>
        <w:t>- pathologische Verarbeitung eines schweren Konfliktes an der Arbeitsstelle 2003 mit chronifizierten Symptomen einer posttraumatischen BelastungsstÃ¶rung sowie Beziehungs- und BeeintrÃ¤chtigungsideen (ICD-10 F43.8)</w:t>
      </w:r>
    </w:p>
    <w:p>
      <w:r>
        <w:t>- vorbestehend akzentuierte narzisstische PersÃ¶nlichkeitszÃ¼ge (ICD-10 Z73.1)</w:t>
      </w:r>
    </w:p>
    <w:p>
      <w:r>
        <w:t>- undifferenzierte SomatisierungsstÃ¶rung (ICD-10 F45.1)</w:t>
      </w:r>
    </w:p>
    <w:p>
      <w:r>
        <w:t>Â Â Â Â Â Â Â Â Â  Die Fragen nach einer mÃ¶glichen Arbeits- und ErwerbsfÃ¤higkeit sowie die Frage nach zumutbaren therapeutischen Massnahmen seien schwierig zu beantworten, da von der BeschwerdefÃ¼hrerin trotz drei ausfÃ¼hrlichen gutachterlichen GesprÃ¤chen nur wenig zur Beurteilung dieser Fragestellungen notwendige Informationen zu entlocken gewesen seien (S. 12). GegenwÃ¤rtig scheine die BeschwerdefÃ¼hrerin als Krankenschwester weitestgehend arbeitsunfÃ¤hig und auch nicht in der Lage zu sein, irgend einer andern ErwerbstÃ¤tigkeit nachzugehen. Sie sei jedoch in der Lage, ihren Haushalt selbstÃ¤ndig zu erledigen und ihre administrativen und finanziellen Belange selbstÃ¤ndig zu bewÃ¤ltigen (S. 12 unten).</w:t>
      </w:r>
    </w:p>
    <w:p>
      <w:r>
        <w:t>Â Â Â Â Â Â Â Â Â  Ein abschliessende Beurteilung der Prognose abzugeben, sei derzeit schwierig; deshalb sollte in rund einem Jahr eine Verlaufsbeurteilung angefordert werden (S. 13 unten).</w:t>
      </w:r>
    </w:p>
    <w:p>
      <w:r>
        <w:t>Â Â Â Â Â Â Â Â Â  Der fÃ¼r die EinschrÃ¤nkung der ArbeitsfÃ¤higkeit hauptsÃ¤chlich relevante Gesundheitsschaden sei die erstgenannte Diagnose. Die BeschwerdefÃ¼hrerin mÃ¼sse eine heftige Auseinandersetzung am Arbeitsplatz im Jahre 2003, in welcher sie sich vÃ¶llig hilflos und ohnmÃ¤chtig erlebt habe, immer wieder durchleben, sei es in sich aufdrÃ¤ngenden Erinnerungen / Flashbacks oder in TrÃ¤umen (S. 15 Ziff. 7.7.1).</w:t>
      </w:r>
    </w:p>
    <w:p>
      <w:r>
        <w:t>3.6Â Â Â Â  Dr. med. E.___, Regionaler Ãrztlicher Dienst (RAD) der Beschwerdegegnerin, Ã¤usserte sich am 27. Juli 2007 zum von Dr. Y.___ erstatteten Gutachten (Urk. 8/108/2-3). BezÃ¼glich Benzodiazepin-Ãbergebrauch werde im Gutachten nicht Stellung genommen (S. 2 unten). Weiter erstaune, dass der Tagesablauf der erst 43-jÃ¤hrigen BeschwerdefÃ¼hrerin nicht habe exploriert werden kÃ¶nnen beziehungsweise diese angebe, unter Temesta mit den Freundinnen in den Ausgang gehen zu kÃ¶nnen, in der Natur spaziere, gerne Velo fahre und BÃ¼cher lese (S. 2 f.). Der Haushalt und finanzielle und administrative Angelegenheiten kÃ¶nnten problemlos geregelt werden; das Reisen in die Heimat gelinge ebenfalls; ein sozialer RÃ¼ckzug werden nicht dargestellt (S. 3 oben).</w:t>
      </w:r>
    </w:p>
    <w:p>
      <w:r>
        <w:t>Â Â Â Â Â Â Â Â Â  Es stellten sich aus versicherungsmedizinischer Sicht verschiedene - einzeln genannte - Fragen, weshalb ein polydisziplinÃ¤res Obergutachten vorgeschlagen werde (S. 3).</w:t>
      </w:r>
    </w:p>
    <w:p>
      <w:r>
        <w:t>3.7Â Â Â Â  Am 20. September 2007 Ã¤usserte sich Dr. A.___ auf Anfrage des Rechtsvertreters der BeschwerdefÃ¼hrerin (Urk. 8/78/1-2 = Urk. 3/14). Diese sei definitiv nicht in der Lage, eine erneute Begutachtung Ã¼ber sich ergehen zu lassen; sie zeige krankhafte und wahnhafte ZÃ¼ge betreffend VerschwÃ¶rung und Ungerechtigkeit. Sie habe ein aussergewÃ¶hnliches Leiden, das sich nach einem banalen privaten Konflikt seit Jahren durch erhebliche Ã¤rztliche Zusatztraumatisierung entwickelt habe (S. 1 Mitte). Schon die zweifache Begutachtung durch Dr. Z.___ sei wie ein dem ersten Trauma ebenbÃ¼rtiges traumatisierendes Erlebnis gewesen (S. 1). Damit sie je wieder in die Gesellschaft re-integriert werden kÃ¶nne, mÃ¼sse die stÃ¤ndige misstrauisch entwertende Exploration sistiert werden (S. 2 oben).</w:t>
      </w:r>
    </w:p>
    <w:p>
      <w:r>
        <w:t>Â Â Â Â Â Â Â Â Â  Dr. D.___ berichtete auf Anfrage des Rechtsvertreters am 8. Oktober 2007 (Urk. 8/78/3-4 = Urk. 3/15). Seit dem 8. September 2006 hÃ¤tten 25 Sitzungen stattgefunden (S. 1).</w:t>
      </w:r>
    </w:p>
    <w:p>
      <w:r>
        <w:t>Â Â Â Â Â Â Â Â Â  Das gesundheitliche Befinden der BeschwerdefÃ¼hrerin habe sich im Mai 2007 deutlich verschlechtert, ausgelÃ¶st durch die Belastungen der Begutachtung durch Dr. Y.___. Nach der Begutachtung sei sie im Juni zu ihrer Familie nach F.___ gereist, um sich zu erholen (S. 1 Mitte). Aus seiner Sicht sei eine nochmalige Begutachtung fÃ¼r die BeschwerdefÃ¼hrerin eine unzumutbare Belastung (S. 2 oben).</w:t>
      </w:r>
    </w:p>
    <w:p>
      <w:r>
        <w:t>Â Â Â Â Â Â Â Â Â  Am 30. Januar 2008 berichtete Dr. A.___ wiederum dem Rechtsvertreter (Urk. 8/93/3-4) und fÃ¼hrte aus, es bestehe lediglich ein psychischer Gesundheitsschaden, von einem relevanten somatischen Leiden sei aktuell nicht die Rede. Ein 2006 diagnostiziertes cervikospondylogenes Schmerzsyndrom sei zwar anhaltend, fÃ¼r die BeschwerdefÃ¼hrerin aber im Hintergrund, was deren Aufrichtigkeit und das Fehlen von Aggravation unterstreiche (S. 1 Ziff. 1). Die Frage, ob eine Aggravation (trotz Inkonsistenzen) ausgeschlossen werden kÃ¶nne, beantwortete er mit ÂJa. Die grÃ¶ssten Inkonsistenzen sind, gemÃ¤ss der Patientin, die anderen Menschen und die medizinischen Beurteilungen.Â Die empfundenen Unwahrheiten und Unstimmigkeiten und die resultierenden Fehlinterpretationen seien ein Teil ihres Leidens; dies sei auch der Grund fÃ¼r die generalisierte Verweigerungshaltung (S. 2 Ziff. 3b).</w:t>
      </w:r>
    </w:p>
    <w:p>
      <w:r>
        <w:t>Â Â Â Â Â Â Â Â Â  Dr. D.___ Ã¤usserte sich auf Anfrage des Rechtsvertreters am 8. MÃ¤rz 2008 (Urk. 8/93/1-2 = Urk. 3/18). Nach seiner Meinung mache das Gutachten Y.___ eine klare Aussage bezÃ¼glich der ArbeitsfÃ¤higkeit. Die erneute Beurteilung durch ein Obergutachten sei aus seiner Sicht unnÃ¶tig und aus psychiatrischer Sicht kontraindiziert (S. 1 Mitte). Es liege eine chronifizierte posttraumatische BelastungsstÃ¶rung bei vorbestehender akzentuierter PersÃ¶nlichkeitsstÃ¶rung mit histrionischen und narzisstischen Anteilen vor (S. 1 unten). Aus seiner Sicht als behandelnder Psychiater bestehe kein Zweifel daran, dass die BeschwerdefÃ¼hrerin schwer psychisch krank und in ihrem Alltagsleben massiv eingeschrÃ¤nkt sei; die somatischen Beschwerden spielten eine untergeordnete Rolle. Es bestehe die Gefahr einer Retraumatisierung bei erneuten Expositionen, wozu auch das Reden Ã¼ber erlittene Traumata gehÃ¶re, die unbedingt vermieden werden sollte. Die zu erwartenden Konsequenzen einer erneuten Begutachtung seien eine weitere Traumatisierung der BeschwerdefÃ¼hrerin mit Verschlechterung ihres globalen Funktionsniveaus (S. 2).</w:t>
      </w:r>
    </w:p>
    <w:p>
      <w:r>
        <w:t>3.8Â Â Â Â  Am 8. April 2008 fÃ¼hrte Dr. E.___, RAD, aus, durch die eingetretene zeitliche VerzÃ¶gerung sei es nun absolut unumgÃ¤nglich, den aktuellen Gesundheitszustand und dessen Auswirkungen auf die ArbeitsfÃ¤higkeit schlÃ¼ssig und ganzheitlich beurteilen zu lassen. Die EinwÃ¤nde der behandelnden Ãrzte bezÃ¼glich SchÃ¤dlichkeit einer umfassenden Begutachtung im Sinne eines Obergutachtens seien nicht nachvollziehbar (Urk. 8/108/6).</w:t>
      </w:r>
    </w:p>
    <w:p>
      <w:r>
        <w:rPr>
          <w:b/>
        </w:rPr>
        <w:t>E. 4</w:t>
      </w:r>
    </w:p>
    <w:p>
      <w:r>
        <w:t>4.1Â Â Â Â  Zu prÃ¼fen ist, ob die erfolgte Anspruchsverneinung im Rahmen eines Aktenentscheids infolge unterbliebener Mitwirkung rechtens ist.</w:t>
      </w:r>
    </w:p>
    <w:p>
      <w:r>
        <w:t>Â Â Â Â Â Â Â Â Â  Dass diesbezÃ¼glich die formellen Erfordernisse von Art. 43 ATSG korrekt beachtet wurden, ist richtigerweise auch von der BeschwerdefÃ¼hrerin nicht in Frage gestellt worden und bedarf keiner weiteren PrÃ¼fung.</w:t>
      </w:r>
    </w:p>
    <w:p>
      <w:r>
        <w:t>Â Â Â Â Â Â Â Â Â  NÃ¤her zu prÃ¼fen ist deshalb, ob die angeordnete Begutachtung als notwendig und zumutbar (vgl. Art. 43 Abs. 2 ATSG) einzustufen ist.</w:t>
      </w:r>
    </w:p>
    <w:p>
      <w:r>
        <w:t>4.2Â Â Â Â  Die Notwendigkeit hat in erster Linie die Beschwerdegegnerin, die fÃ¼r eine rechtskonforme SachverhaltsabklÃ¤rung verantwortlich ist, zu beurteilen, wobei ihr ein entsprechendes Ermessen, in das nicht ohne Not einzugreifen ist, zuzubilligen ist.</w:t>
      </w:r>
    </w:p>
    <w:p>
      <w:r>
        <w:t>Â Â Â Â Â Â Â Â Â  Anlass zu einer weiteren AbklÃ¤rung im Sinne eines Obergutachtens haben einmal die in der RAD-Beurteilung genannten, vom Gutachten Y.___ nicht geklÃ¤rten Fragen gegeben. Es kann der Beschwerdegegnerin nicht verwehrt sein, nach erfolgter Begutachtung verbleibende oder neu aufgetretene Unklarheiten in geeigneter Weise zu beheben. Dass sie im vorliegenden Fall ein Obergutachten als zweckmÃ¤ssig erachtet hat, ist nicht zu beanstanden. ZusÃ¤tzlichen Anlass fÃ¼r eine ergÃ¤nzende AbklÃ¤rung begrÃ¼ndet der Umstand, dass der Gutachter offenbar von den Vorakten nur gerade die beiden Gutachten Z.___ verwertet hat, nicht aber schriftliche Berichte der behandelnden Ãrzte. Dementsprechend hat er auch - ein weiterer Mangel - die von ihm attestierte volle ArbeitsunfÃ¤higkeit insofern nicht nachvollziehbar begrÃ¼ndet, als der behandelnde Psychiater im Dezember 2006 fÃ¼r leidensangepasste TÃ¤tigkeiten einer ArbeitsfÃ¤higkeit von immerhin 50 % attestiert hatte.</w:t>
      </w:r>
    </w:p>
    <w:p>
      <w:r>
        <w:t>4.3Â Â Â Â  Entgegen der Vorbringen der BeschwerdefÃ¼hrerin boten und bieten sodann auch die Ã¼brigen Ã¤rztlichen Berichte keine ausreichende Beurteilungsgrundlage. Auf die Beurteilung des Hausarztes kann nur schon deshalb nicht abgestellt werden, weil dieser wiederholt eine reduzierte bis annÃ¤hernd inexistente ReisefÃ¤higkeit attestiert hat, was angesichts der von der BeschwerdefÃ¼hrerin effektiv bewÃ¤ltigten Reisen Ã¼ber Hunderte von Kilometern nach F.___ nicht anders denn als GefÃ¤lligkeitsattest gewertet werden kann.</w:t>
      </w:r>
    </w:p>
    <w:p>
      <w:r>
        <w:t>Â Â Â Â Â Â Â Â Â  Die Beurteilung durch den behandelnden Psychiater Ã¼berzeugt bereits aufgrund der von ihm gestellten Diagnose einer posttraumatischen BelastungsstÃ¶rung (PTBS oder PTSD), auch wenn er sie von den Ãrzten des C.___ Ã¼bernommen hat, nicht.</w:t>
      </w:r>
    </w:p>
    <w:p>
      <w:r>
        <w:t>Â Â Â Â Â Â Â Â Â  Die Rechtsprechung lehnt sich bei der Anerkennung einer (invalidisierenden) PTBS eng an die ICD-Definition an und verlangt als auslÃ¶senden Faktor ein traumatisierendes Ereignis von aussergewÃ¶hnlicher Schwere (Urteil des Bundesgerichts 9C_865/2009 vom 3. Dezember 2009, Erw. 3.2 mit weiteren Hinweisen). Von aussergewÃ¶hnlicher Schwere sind etwa die Verwicklung in kriegerische Ereignisse mit dem Erleben unmittelbar drohender Todesgefahr sowie existenzbedrohende Lager- und Foltererlebnisse. Damit ist die von der BeschwerdefÃ¼hrerin geschilderte Auseinandersetzung, auch wenn ihr eine gewisse Heftigkeit nicht abzusprechen ist, derart weit entfernt, dass es mit Blick auf die Opfer von effektiv aussergewÃ¶hnlich schwer traumatisierenden Handlungen befremdlich anmutet, dass sie ihr gleichgestellt wurde. Offenbar wurde diesem diagnostischen Kriterium keine weitere Aufmerksamkeit geschenkt, wurde es doch gemÃ¤ss dem Bericht der Ãrzte des C.___ ohne nÃ¤here AusfÃ¼hrungen als erfÃ¼llt abgehakt. Dies ist umso weniger nachvollziehbar, als das gleiche Ereignis vom der BeschwerdefÃ¼hrerin wohlgesinnten Hausarzt ausdrÃ¼cklich als ÂbanalÂ bezeichnet wurde und in der traumatisierenden Wirkung gar der Begutachtung durch Dr. Y.___ gleichgestellt wurde.</w:t>
      </w:r>
    </w:p>
    <w:p>
      <w:r>
        <w:t>Â Â Â Â Â Â Â Â Â  Somit steht fest, dass die Beschwerdegegnerin zu Recht von auszurÃ¤umenden WidersprÃ¼chen und nicht entscheidreif abgeklÃ¤rtem Sachverhalt ausgegangen ist.</w:t>
      </w:r>
    </w:p>
    <w:p>
      <w:r>
        <w:t>4.4Â Â Â Â  Geltend gemacht - und von den behandelnden Ãrzten bekrÃ¤ftigt - wurde schliesslich der Einwand, die angeordnete Begutachtung sei der BeschwerdefÃ¼hrerin nicht zumutbar, weil nur schon das Reden Ã¼ber den inkriminierten Vorfall die zu vermeidende Gefahr einer Retraumatisierung mit sich bringe.</w:t>
      </w:r>
    </w:p>
    <w:p>
      <w:r>
        <w:t>Â Â Â Â Â Â Â Â Â  In genereller Hinsicht ist dazu zu bemerken, dass nicht nachvollziehbar ist, was an einem fachgerecht gefÃ¼hrten psychiatrischen ExplorationsgesprÃ¤ch aus objektiver Sicht unzumutbar sein sollte. Auch die BeschwerdefÃ¼hrerin toleriert offenbar (wenn auch zu ihren Bedingungen) den Umgang mit Ãrzten, wie die Ã¼ber Jahre bestehende therapeutische TÃ¤tigkeit des Hausarztes und des Psychiaters zeigen. Der Gutachter Dr. Y.___ schliesslich, auf dessen Beurteilung die BeschwerdefÃ¼hrerin abgestellt wissen mÃ¶chte, erachtete eine Verlaufsbegutachtung nach etwa einem Jahr als angezeigt, ohne auf die Idee zu verfallen, die Frage der Zumutbarkeit auch nur aufzuwerfen.</w:t>
      </w:r>
    </w:p>
    <w:p>
      <w:r>
        <w:t>Â Â Â Â Â Â Â Â Â  Wenn sodann der behandelnde Psychiater eine solche AbklÃ¤rung als unzumutbar deklariert, so lÃ¤uft dies darauf hinaus, dass er fÃ¼r sich ein Deutungs- und Beurteilungsmonopol beansprucht und damit jegliche weitere, unvoreingenommene (also ohne unter affirmativer Ãbernahme der Vorstellungen der BeschwerdefÃ¼hrerin erfolgende) Beurteilung tabuisiert und die BeschwerdefÃ¼hrerin gegen jegliche ihren Standpunkt nicht von vornweg teilende Fragestellung immunisiert.</w:t>
      </w:r>
    </w:p>
    <w:p>
      <w:r>
        <w:t>Â Â Â Â Â Â Â Â Â  Vor diesem Hintergrund bleibt festzuhalten, dass die ins Fachliche gewendete Empfehlung des behandelnden Psychiaters, von weiteren (die Vorstellungen der BeschwerdefÃ¼hrerin nicht vorab Ã¼bernehmenden) Interventionen und entsprechenden Begutachtungen abzusehen, nicht Ã¼berzeugt.</w:t>
      </w:r>
    </w:p>
    <w:p>
      <w:r>
        <w:t>4.5Â Â Â Â  Die BeschwerdefÃ¼hrerin scheint davon auszugehen, alles, was nicht in einer BestÃ¤tigung ihrer Vorstellungen resultieren kÃ¶nnte, und nur schon das Aufwerfen der Frage nach den UmstÃ¤nden ihres Leidens, sei unzulÃ¤ssig.</w:t>
      </w:r>
    </w:p>
    <w:p>
      <w:r>
        <w:t>Â Â Â Â Â Â Â Â Â  So verhÃ¤lt es sich aber nicht. Die Beschwerdegegnerin wÃ¼rde ihre gesetzliche AbklÃ¤rungspflicht verletzen, wenn sie trotz der aufgetauchten offenen Fragen die subjektive Beurteilung der BeschwerdefÃ¼hrerin - auch wenn dies ihre Ãrzte, womÃ¶glich aus therapeutischen GrÃ¼nden, tun - ohne weiteres Ã¼bernÃ¤hme. Es ist die BeschwerdefÃ¼hrerin, die Leistungen beansprucht, und es ist die Beschwerdegegnerin, welche im Interesse der GesetzmÃ¤ssigkeit und der Rechtsgleichheit die angemeldeten AnsprÃ¼che beurteilt und dabei auch darÃ¼ber entscheidet, welche AbklÃ¤rungen erforderlich sind. Sache der BeschwerdefÃ¼hrerin ist es, an diesen AbklÃ¤rungen mitzuwirken und nicht, Ã¼ber deren ModalitÃ¤ten und deren ZweckmÃ¤ssigkeit zu urteilen. Entsprechen diese nicht ihren Vorstellungen, so ist es ihr zwar unbenommen, daran nicht mitzuwirken. Tut sie dies, hat sie aber auch die Folgen zu tragen. Diese bestehen - wie vorliegend - darin, dass der behauptete anspruchsbegrÃ¼ndende Sachverhalt nicht rechtsgenÃ¼glich abgeklÃ¤rt ist, was eine Bejahung der angemeldeten AnsprÃ¼che ausschliesst.</w:t>
      </w:r>
    </w:p>
    <w:p>
      <w:r>
        <w:t>Â Â Â Â Â Â Â Â Â  Somit erweist sich der angefochtene Entscheid als rechtens und die dagegen erhobene Beschwerde als unbegrÃ¼ndet, womit diese abzuweisen ist.</w:t>
      </w:r>
    </w:p>
    <w:p>
      <w:r>
        <w:t>5.Â Â Â Â Â Â  Die Verfahrenskosten gemÃ¤ss Art. 69 Abs. 1 bis IVG sind ermessensweise auf Fr. 900.-- festzusetzen und ausgangsgemÃ¤ss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Michael Grimmer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