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IV.2008.01235 vom 31. August 2010</w:t>
      </w:r>
    </w:p>
    <w:p>
      <w:r>
        <w:t>ZH Sozialversicherungsgericht, 2010-08-31, DE</w:t>
      </w:r>
    </w:p>
    <w:p>
      <w:r>
        <w:rPr>
          <w:b/>
        </w:rPr>
        <w:t xml:space="preserve">Quelle: </w:t>
      </w:r>
      <w:r>
        <w:t>https://mcp.opencaselaw.ch/entscheid/zh_sozialversicherungsgericht_IV.2008.01235</w:t>
      </w:r>
    </w:p>
    <w:p>
      <w:r>
        <w:t>FR: ZH_SOZIALVERSICHERUNGSGERICHT IV.2008.01235 du 31 août 2010</w:t>
      </w:r>
    </w:p>
    <w:p>
      <w:r>
        <w:t>IT: ZH_SOZIALVERSICHERUNGSGERICHT IV.2008.01235 del 31 agosto 2010</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Ab 1. Januar 2008 haben gemÃ¤ss Art. 28 Abs. 1 IVG (bis 31. Dezember 2007: Art. 29 Abs. 1 lit. b IVG) Anspruch auf eine Rente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bis 31. Dezember 2002: Art. 41 IVG).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Nach der neusten Rechtsprechung besteht fÃ¼r die Invalidenversicherung keine Bindungswirkung an die InvaliditÃ¤tsschÃ¤tzung der Unfallversicherung im Sinne von BGE 126 V 288 und ist die IV-Stelle dementsprechend nicht zur Einsprache gegen die VerfÃ¼gung und zur Beschwerde gegen den Einspracheentscheid des Unfallversicherers Ã¼ber den Rentenanspruch als solchen oder den InvaliditÃ¤tsgrad berechtigt. Da einerseits weder der InvaliditÃ¤tsbemessung der Invalidenversicherung noch derjenigen der Unfallversicherung PrioritÃ¤t zukomme und andrerseits die Voraussetzungen fÃ¼r eine Rente in diesen Sozialversicherungszweigen trotz des grundsÃ¤tzlich gleichen InvaliditÃ¤tsbegriffs verschieden seien, sei auch eine Bindungswirkung im umgekehrten Sinn zu verneinen (BGE 133 V 549 Erw. 6.2 S. 554: vgl. auch BGE 133 V 549 Erw. 6.1 S. 553 und Urteil des Bundesgerichts in Sachen P. vom 5. September 2008, 8C_106/2008, Erw. 3).</w:t>
      </w:r>
    </w:p>
    <w:p>
      <w:r>
        <w:t>3.Â Â Â Â Â Â  Die IV-Stelle ging in der VerfÃ¼gung vom 29. Oktober 2008 (Urk. 2) davon aus, selbst unter MitberÃ¼cksichtigung der unfallfremden Leiden habe bereits bei Ablauf der einjÃ¤hrigen Wartezeit per April 2004 eine volle RestarbeitsfÃ¤higkeit fÃ¼r eine behinderungsangepasste VerweistÃ¤tigkeit gemÃ¤ss detailliert beschriebenem Zumutbarkeitsprofil bestanden. Eine weitergehende EinschrÃ¤nkung der RestarbeitsfÃ¤higkeit in einer behinderungsangepassten TÃ¤tigkeit - wie im Bericht von Dr. C.___ postuliert werde - sei anhand der ausgewiesenen Befunde nicht abzuleiten. Der Hausarzt habe dabei vielmehr die lange Arbeitskarenz des Versicherten mit einfliessen lassen.</w:t>
      </w:r>
    </w:p>
    <w:p>
      <w:r>
        <w:t>Â Â Â Â Â Â Â Â  Der BeschwerdefÃ¼hrer lÃ¤sst im Wesentlichen geltend machen, nach seinem schweren Berufsunfall im Jahr 1972 sei er sein Leben lang SUVA-Klient geblieben. Dennoch habe er stets probiert, seine noch vorhandene ArbeitsfÃ¤higkeit bestmÃ¶glich zu realisieren, um seine Familie aus eigener Kraft Ã¼ber die Runden zu bringen. Dies sei ihm bis zur Verschlimmerung der Problematik in den Jahren 2002/2003 gelungen. Nach der ersten Ablehnung weiterer Leistungen habe die SUVA im Jahre 2003 die Taggeldzahlungen wieder aufgenommen und diese bis zum Erhalt der Invalidenrente ausgerichtet. Schliesslich sei zu beachten, dass der BeschwerdefÃ¼hrer inzwischen einen weiteren RÃ¼ckfall der SUVA gemeldet habe, weil die Knietotalprothese rechts nicht mehr gut sitze und erhebliche Schmerzen verursache. Somit sei dieser Fall noch offen und es liege noch nicht ein definitiver Zustand vor.</w:t>
      </w:r>
    </w:p>
    <w:p>
      <w:r>
        <w:rPr>
          <w:b/>
        </w:rPr>
        <w:t>E. 4</w:t>
      </w:r>
    </w:p>
    <w:p>
      <w:r>
        <w:t>4.1Â Â Â Â  Einig sind sich die Parteien darin, dass die von der SUVA aufgrund der Unfallfolgen mit 22 % bemessene ErwerbsunfÃ¤higkeit (RentenverfÃ¼gung vom 21. Februar 2008 [Urk. 8/80-7 ff.]) fÃ¼r die Invalidenversicherung nicht verbindlich ist. Divergenz besteht vielmehr Ã¼ber das Ausmass der dem BeschwerdefÃ¼hrer angesichts seiner krankheits- und unfallbedingten Pathologie noch zumutbaren ArbeitsfÃ¤higkeit.</w:t>
      </w:r>
    </w:p>
    <w:p>
      <w:r>
        <w:t>Â 4.2Â Â Â  Ãber den im Streit liegenden Zeitraum ab April 2002, dem Zeitpunkt, ab welchem eine ganze Rente beansprucht wird, finden sich in den Akten folgende Angaben: Wie der Mitteilung der "ZÃ¼rich", die fÃ¼r die Behandlung des vom BeschwerdefÃ¼hrer am 30. Juli 2000 erlittenen Treppensturzes aufgekommen war, an die SUVA vom 16. August 2001 (Urk. 8/38-17 f.) zu entnehmen ist, richtete die "ZÃ¼rich" ihre Unfallleistungen bis zum 31. Januar 2001 aus. Die am 17. November 2000 in der D.___ Klinik erfolgte arthroskopische Meniskektomie mit Tibiakopf-Osteotomie rechts stand demgegenÃ¼ber im Zusammenhang mit den Folgen des am 10. Juli 1972 erlittenen Unfalls (vgl. hierzu Urk. 8/38-15). Laut Operationsbericht war eine Mobilisation unter Entlastung an zwei GehstÃ¶cken wÃ¤hrend sechs bis acht Wochen und danach bei Durchbau der Osteotomie eine progressive Belastung bis zu 100 % vorgesehen (Urk. 8/38-21 ff.). Anhaltspunkte fÃ¼r postoperative Komplikationen in der Zeit ab FrÃ¼hjahr 2001 sind nicht aktenkundig (vgl. hierzu die Eintragungen zur Krankengeschichte des BeschwerdefÃ¼hrers im Bericht vom 7. August 2003 Ã¼ber die kreisÃ¤rztliche Untersuchung vom 6. August 2003, Urk. 8/38-6). Vielmehr war das rechte Kniegelenk nach den eigenen Angaben des BeschwerdefÃ¼hrers gegenÃ¼ber dem Kreisarzt der SUVA vollstÃ¤ndig ausgeheilt (Urk. 8/38-6). In erwerblicher Hinsicht war der BeschwerdefÃ¼hrer zu jener Zeit seit August 1999 beim A.___ als Hilfsplatzwart mit einem Vollpensum angestellt. Wie den Angaben seines Arbeitgebers vom 22. November 2003 (Urk. 8/41) zu entnehmen ist, hatte der BeschwerdefÃ¼hrer ab 30. Juli 2000 bis zum 4. MÃ¤rz 2001 eine 100%ige und anschliessend bis zum 7. Mai 2001 eine 50%ige ArbeitsunfÃ¤higkeit verzeichnet. Ab diesem Zeitpunkt bis Ende MÃ¤rz 2003 wies er keine nennenswerten Absenzen vom Arbeitsplatz auf (Urk. 8/41-2 Ziff. 21). Somit ist fÃ¼r die Zeit bis zum 31. MÃ¤rz 2003 kein Rentenanspruch ausgewiesen.</w:t>
      </w:r>
    </w:p>
    <w:p>
      <w:r>
        <w:t>4.3Â Â Â Â  Das ArbeitsverhÃ¤ltnis mit dem A.___ wurde vom Arbeitgeber mangels genÃ¼gender Leistung auf den 30. April 2003 gekÃ¼ndigt (Urk. 8/40-1). Dies ist offenkundig auf gesundheitliche GrÃ¼nde zurÃ¼ckzufÃ¼hren, denn der BeschwerdefÃ¼hrer hatte am 31. MÃ¤rz 2003 wegen massiver Schmerzen im linken Kniegelenk seinen Hausarzt aufgesucht und dieser veranlasste unverzÃ¼glich ein MRI (Telefonnotiz der SUVA vom 1. April 2003, Urk. 8/38-14). Laut Ãberweisungsbericht von Dr. C.___ an das Spital B.___ vom 30. April 2003 (Urk. 8/38-11) klagte der BeschwerdefÃ¼hrer Ã¼ber eine Zunahme der durch das postthrombotische Syndrom bedingten Schmerzen im linken Kniegelenk. Kreisarzt Dr. E.___, Facharzt fÃ¼r Chirurgie FMH, fÃ¼hrte im erwÃ¤hnten Bericht vom 7. August 2003 (Urk. 8/38-6 ff.) aus, wÃ¤hrend das rechte Kniegelenk bis auf die unfallfremden trophischen HautstÃ¶rungen im Bereich des Unterschenkels bei postthrombotischem Syndrom hinsichtlich der Beweglichkeit und Belastbarkeit altersentsprechend nicht eingeschrÃ¤nkt sei, bestÃ¤nden am linken Bein belastungslimitierende gonarthrotische Schmerzen mit eindrÃ¼cklicher Klinik und bildgebend bewiesenen strukturellen VerÃ¤nderungen am Meniskus und im Bereich des KnorpelÃ¼berzugs femorotibial medial und lateral sowie retropatellÃ¤r. Zudem lÃ¤gen die bekannten trophischen VerÃ¤nderungen im Bereich des Unterschenkels bei postthrombotischem Syndrom, die der BeschwerdefÃ¼hrerÂ  sehr gut pflege, vor und die offenen Stellen seien in Abheilung begriffen. Sobald die HautverhÃ¤ltnisse eine Gelenksoperation zuliessen, werde am linken Kniegelenk arthroskopisch eine Valgisations-Osteotomie zur Entlastung des femorotibialien Gelenkspaltes durchgefÃ¼hrt. Seit der KÃ¼ndigung seines Arbeitsplatzes als Platzwart bestehe keine ArbeitsfÃ¤higkeit mehr (Urk. 8/38-8). Einen Behandlungsabschluss stellte Dr. E.___ in sechs bis zwÃ¶lf Monaten in Aussicht (Urk. 8/38-9). Dr. med. F.___, Leitender Arzt OrthopÃ¤die/Traumatologie des Spitals B.___, bestÃ¤tigte im Bericht vom 29. Oktober 2003 (Urk. 8/40-6), dass die medialbetonte Gonarthrose zusammen mit dem postthrombotischen Syndrom und dem dadurch bedingten Ulcus cruris zu einer 100%igen ArbeitsunfÃ¤higkeit gefÃ¼hrt habe.</w:t>
      </w:r>
    </w:p>
    <w:p>
      <w:r>
        <w:t>Â Â Â Â Â Â Â Â  Der geplante EingriffÂ  - mediale und laterale Teilmeniskektomie sowie partielle Synovialektomie links - fand am 1. Dezember 2003 im Spital B.___ statt. Laut Operationsbericht (Urk. 8/43-5) bestand in Anbetracht des intraoperativen Befundes keine gute Indikation fÃ¼r eine Umstellungsosteotomie und es drÃ¤ngte sich eine funktionelle Nachbehandlung auf. Im Ã¤rztlichen Zwischenbericht vom 29. Januar 2004 (Urk. 8/43-3) erklÃ¤rte Dr. F.___, die Behandlung werde voraussichtlich noch zwei bis drei Monate andauern und bescheinigte eine 100%ige ArbeitsunfÃ¤higkeit bis Ende 2003. Dr. C.___ hielt im Zwischenbericht vom 28. Januar 2004 (Urk. 8/43-4) fest, seit der Operation verspÃ¼re der BeschwerdefÃ¼hrer trotz Physiotherapie weiterhin Schmerzen im linken Kniegelenk mit anhaltender BewegungseinschrÃ¤nkung und er gehe immer noch an zwei StÃ¶cken. AnlÃ¤sslich der kreisÃ¤rztlichen Untersuchung vom 13. Mai 2004 (Bericht vom 14. Mai 2004, Urk. 8/45-3 ff.) erhob Dr. E.___ im Bereich des linken Kniegelenks eine massive, medialbetonte Gonarthrose, eine Schwellung und BewegungseinschrÃ¤nkung sowie belastungsabhÃ¤ngige Schmerzen und eine Belastungsintoleranz. Mit dem Verlust des Arbeitsplatzes als Platzwart sei in der angestammten TÃ¤tigkeit keine ArbeitsfÃ¤higkeit mehr erreicht worden. Hingegen sei bei Erreichen eines Gleichgewichtszustandes und unter der Voraussetzung des Zumutbarkeitsprofils eine TÃ¤tigkeit denkbar. Dabei denke er an leichte, vorwiegend sitzende, wechselbelastende TÃ¤tigkeiten fÃ¼r beide Kniegelenke mit der MÃ¶glichkeit, aufzustehen und herumzugehen. Vereinzelt seien Zusatzbelastungen bis zu 10 kg und Gehstrecken mehrere Male pro Arbeitszeit von 200 bis 500 Metern denkbar. Eine solche TÃ¤tigkeit kÃ¶nne vollzeitlich und vollschichtig ausgeÃ¼bt werden. GestÃ¼tzt auf diese medizinische Beurteilung erliess die SUVA die VerfÃ¼gung vom 24. Mai 2004 (Urk. 8/46-1), mit der sie dem Versicherten den Fallabschluss per 23. Mai 2004 bei voller ArbeitsfÃ¤higkeit mit entsprechendem Zumutbarkeitsprofil erÃ¶ffnete.</w:t>
      </w:r>
    </w:p>
    <w:p>
      <w:r>
        <w:t>Â Â Â Â Â Â Â Â  Wie in der Beschwerde zu Recht geltend gemacht, kam die SUVA auf diese VerfÃ¼gung aufgrund der Einsprache des BeschwerdefÃ¼hrers vom 17. Juni respektive 1. Juli 2004 (Urk. 8/56-49, Urk. 8/56-32) zurÃ¼ck, hob diese auf und gewÃ¤hrte dem Versicherten wiederum Taggeldleistungen (Mitteilung vom 10. Dezember 2004, Urk. 8/56-9). Die Konsultation in der D.___ Klinik vom 17. Juni 2004 (Bericht vom 17. Juni 2004, Urk. 8/56-37) hatte nÃ¤mlich klare Zeichen einer schmerzhaften, bikompartimentalen, femorotibialen Gonarthrose links mit belastungsabhÃ¤ngigen sowie Ruheschmerzen und rezidivierenden ErgÃ¼ssen gezeigt. Aus orthopÃ¤discher Sicht wurde mittel-/langfristig eine Total-Kniearthroplastik in Aussicht genommen. VorlÃ¤ufig stÃ¤nden jedoch konservative Massnahmen im Vordergrund. Momentan bestehe eine 100%ige ArbeitsunfÃ¤higkeit. Am 14. September 2004 (Urk. 8/56-17) berichtete Dr. C.___, die in der D.___ Klinik durchgefÃ¼hrte Behandlung habe dem BeschwerdefÃ¼hrer subjektiv eine gewisse Besserung gebracht. Kurz darauf sei aus primÃ¤r unerklÃ¤rlichen GrÃ¼nden ein stark schmerzhaftes, nekrotisierendes Ulcus prÃ¤tibial rechts aufgetreten, das eine Hospitalisation zur operativen Revision erfordert habe. Diese war laut entsprechenden Operationsberichten (Urk. 8/56-15 f.) am 3. respektive 6. September 2004 durchgefÃ¼hrt worden.</w:t>
      </w:r>
    </w:p>
    <w:p>
      <w:r>
        <w:t>Â Â Â Â Â Â Â Â  Am 13. November 2004 erlitt der BeschwerdefÃ¼hrer einen Motorradunfall, bei dem er sich eine postlaterale Kapsel-Ligatur-Verletzung rechts, eine hintere Kreuzbandruptur, ein WeichteildÃ©collement des rechten Knies, eine Unterschenkel-Kontusion links mit subakutem HÃ¤matom und eine fragliche Commotio cerebri zuzog (Unfallmeldung vom 25. November 2004 [Urk. 8/56-91] sowie Operationsbericht vom 13. November 2004 [Urk. 8/56-84 ff.]). Dieser weitere Unfall lÃ¶ste wiederum eine vollstÃ¤ndige ArbeitsunfÃ¤higkeit aus, wie dem Bericht von Dr. C.___ vom 15. Januar 2005 (Urk. 8/52/3) zu entnehmen ist. Am 3. MÃ¤rz 2005 berichtete Dr. med. G.___, Oberarzt am Spital B.___, der BeschwerdefÃ¼hrer sei wegen einer Kniedistorsion rechts vom 18. bis zum 23. Februar 2005 hospitalisiert worden. Nach der Kniegelenkspunktion mÃ¼sse er das Bein hochlagern und kÃ¼hlhalten. Er sei bis zum 4. MÃ¤rz 2005 zu 100 % arbeitsunfÃ¤hig (Urk. 8/57-20). Auf eine RÃ¼ckfrage des SUVA hin, erklÃ¤rte Dr. C.___ im Schreiben vom 6. Mai 2005 (Urk. 8/57-9), auf der rechten Seite liege aktuell keine stabile medizinische Situation vor und es seien noch weitere orthopÃ¤dische Massnahmen geplant. FrÃ¼hestens Ende Jahr wisse man mehr. Auch auf der linken Seite sei keine StabilitÃ¤t vorhanden, da weiterhin die venÃ¶sen Komplikationen vorlÃ¤gen, deren Behandlung infolge des Unfalls vom 13. November 2004 ausgesetzt worden sei. Laut Austrittsbericht vom 9. Juni 2005 (Urk. 8/57-7) unterzog sich der BeschwerdefÃ¼hrer im Spital B.___ vom 20. bis zum 25. Mai 2005 einer diagnostischen Kniearthroskopie rechts (Operationsbericht vom 7. Juni 2005, Urk. 8/60-40), bei der das Osteosyntesematerial aus dem frÃ¼heren Eingriff entfernt wurde. Angesichts der zunehmenden Verschlechterung des rechten Kniegelenks bei weiter andauernder vollstÃ¤ndigen ArbeitsunfÃ¤higkeit (vgl. hierzu Urk. 8/59-7) erfolgte am 17. Januar 2006 der Einsatz einer Totalprothese im rechten Kniegelenk (Operationsbericht vom 19. Januar 2006, Urk. 8/60-3 f.). Der postoperative Verlauf war problemlos (Urk. 8/60-2, Urk. 8/60-5, Urk. 8-63-6). Indes traten wieder Beschwerden im linken Kniegelenk auf (Notiz von Dr. med. H.___, OrthopÃ¤die ZÃ¼rich West, vom 12. September 2006, Urk. 8/68-29) und laut einer Notiz von Dr. C.___ an den SUVA-Kreisarzt Dr. E.___ vom 4. September 2006 (Urk. 8/68-31) hatte sich das GefÃ¤ssleiden wieder verschlechtert. Im Verlaufsbericht vom 17. Januar 2007 (Urk. 8/68-14) beschrieb Dr. H.___ die Situation im jÃ¼ngst operierten rechten Kniegelenk als sehr befriedigend, kÃ¶nne doch der BeschwerdefÃ¼hrer dieses unbegrenzt mobilisieren. In der Diagnose erwÃ¤hnte er sodann eine ausgeprÃ¤gte chronisch-venÃ¶se Insuffizienz an beiden unteren ExtremitÃ¤ten.</w:t>
      </w:r>
    </w:p>
    <w:p>
      <w:r>
        <w:t>Â Â Â Â Â Â Â Â  AnlÃ¤sslich der kreisÃ¤rztlichen Untersuchung vom 18. April 2007 (Bericht vom 20. April 2007, Urk. 8/68) gab der BeschwerdefÃ¼hrer an, mit dem rechten Kniegelenk gehe es nach der Operation eindeutig besser als vorher. Mit dem linken Kniegelenk gehe es einigermassen. Mehr Probleme habe er mit dem linken Unterschenkel. Zwar seien die offenen Stellen abgeheilt, aber das Gewebe sei stark verÃ¤ndert und rasch offen. Er trage stÃ¤ndig KompressionsstrÃ¼mpfe. Schmerzen habe er auch im linken Sprunggelenk, in Ruhigstellung und bei lÃ¤ngeren Belastungen. Hinsichtlich des linken Unterschenkels wies Dr. E.___ auf die massiven HautverÃ¤nderungen mit FarbverÃ¤nderung, AusdÃ¼nnung und leichter LÃ¤dierbarkeit bei randstÃ¤ndiger Schuppung und punktfÃ¶rmiger LÃ¤sion als Zeichen der chronisch-venÃ¶sen Insuffizienz mit Nebenschluss- und Perforans-Insuffizienz am ganzen Unterschenkel hin. BezÃ¼glich der ArbeitsunfÃ¤higkeit erachtete Dr. E.___ die Situation als kompensiert und verwies hinsichtlich des Zumutbarkeitsprofils auf seine ausfÃ¼hrliche Stellungnahme vom 13. Mai 2004 (Urk. 8/45-3 ff.). Die beschriebenen EinschrÃ¤nkungen seien definitiv und wÃ¼rden sich nicht verÃ¤ndern, auch bei spÃ¤terer notwendiger Behandlung des linken Kniegelenks. Im Vordergrund stehe nunmehr die berufliche Wiedereingliederung, wofÃ¼r er auf Hilfe angewiesen sei. Der BeschwerdefÃ¼hrer sei sehr kooperativ und willig, wieder eine TÃ¤tigkeit aufzunehmen.</w:t>
      </w:r>
    </w:p>
    <w:p>
      <w:r>
        <w:t>4.4Â Â Â Â  AnlÃ¤sslich der Besprechung seiner beruflichen Situation mit der Berufsberatung der IV-Stelle vom 15. August 2007 (Verlaufsprotokoll Standort Arbeitsvermittlung, Urk. 8/72) erklÃ¤rte der BeschwerdefÃ¼hrer, am liebsten wÃ¼rde er als LandschaftsgÃ¤rtner arbeiten, befÃ¼rchte jedoch, dass er fÃ¼r einen Arbeitgeber eine unsichere Komponente wÃ¤re, denn er habe MÃ¼he beim Treppensteigen und der linke Unterschenkel heile nie richtig aus und blute immer wieder. Zudem habe er Schmerzen in der linken Hand, weshalb er eine Schiene trage. In der rechten Hand habe er Probleme mit den Fingern, eventuell stehe eine Operation bevor. Er sehe sich aus gesundheitlichen GrÃ¼nden nicht in der Lage zu arbeiten. Daraufhin verfÃ¼gte die IV-Stelle am 23. August 2007 den Abschluss der Arbeitsvermittlung (Urk. 8/73).</w:t>
      </w:r>
    </w:p>
    <w:p>
      <w:r>
        <w:rPr>
          <w:b/>
        </w:rPr>
        <w:t>E. 5</w:t>
      </w:r>
    </w:p>
    <w:p>
      <w:r>
        <w:t>5.1Â Â Â Â  Zusammenfassend steht fest, dass im Zeitraum ab 1. April 2003 bis zur kreisÃ¤rztlichen Untersuchung vom 18. April 2007 immer wieder Komplikationen und RÃ¼ckfÃ¤lle vom Unfall aus dem Jahr 1972 im Bereich beider Kniegelenke auftraten. Diese fÃ¼hrten wegen des zusÃ¤tzlich bestehenden GefÃ¤ssleidens zu einer ununterbrochenen vollstÃ¤ndigen ArbeitsunfÃ¤higkeit. ZunÃ¤chst betrafen diese das linke Kniegelenk, deren operative Behandlung wegen des postthrombotischen Syndroms im linken Unterschenkel bis zum 1. Dezember 2003 verzÃ¶gert wurde. Ãbereinstimmend hatten Kreisarzt Dr. E.___ und der Chirurg Dr. F.___ im August respektive Oktober 2003 eine 100%ige ArbeitsunfÃ¤higkeit bescheinigt (Urk. 8/38-6; Urk. 8/38-9). Der operative Eingriff vom 1. Dezember 2003 vermochte indes den arthrotischen Prozess im linken Kniegelenk mit BewegungseinschrÃ¤nkung und tiefer Belastungsintoleranz nicht aufzuhalten, weshalb die SUVA den zunÃ¤chst per 23. Mai 2004 verfÃ¼gten Fallabschluss wieder rÃ¼ckgÃ¤ngig machte. Denn bereits im Sommer 2004 hatten die involvierten FachÃ¤rzte eine prothetische Versorgung des linken Kniegelenks bei anhaltender vollstÃ¤ndiger ArbeitsunfÃ¤higkeit (Bericht der D.___ Klinik vom 17. Juni 2004, Urk. 8/56-37) in Aussicht gestellt. Doch diese Operation konnte einerseits wegen des im September 2004 aufgetretenen akuten GeschwÃ¼rs am rechten Oberschenkel, anderseits wegen der Folgen des Motorradunfalls vom 13. November 2004 nicht durchgefÃ¼hrt werden. Kaum waren diese Unfallfolgen abgeklungen, zog sich der BeschwerdefÃ¼hrer eine Distorsion des rechten Knies, die eine stationÃ¤re Behandlung vom 18. bis zum 23. Februar 2005 erforderte, zu. Sodann verschlechterte sich der Zustand des rechten Kniegelenks und die arthroskopische Untersuchung vom 20. Mai 2005 (Urk. 8/60-40) bestÃ¤tigte die Indikation fÃ¼r eine Totalprothese. Eine vollstÃ¤ndige ArbeitsunfÃ¤higkeit ist, wie vorne dargelegt, auch fÃ¼r das ganze Jahr 2005 Ã¤rztlich ausgewiesen (Urk. 8/53-3, Urk. 8/57-20, Urk. 8/57-7, Urk. 8/59-7, Urk. 8/60-27). WÃ¤hrend die postoperative Heilung nach dem prothetischen Einsatz des rechten Kniegelenks vom 17. Januar 2006 problemlos verlief, verschlechterte sich die StabilitÃ¤t des linken Kniegelenks und auch die venÃ¶se Insuffizienz im Bereich der beiden ExtremitÃ¤ten hatte den Hausarzt veranlasst, weitere AbklÃ¤rungen zu treffen (Urk. 8/68-29 und Urk. 8/68-31; vgl. hierzu den Bericht der Poliklinik des Departements Chirurgie, Klinik fÃ¼r Herz- und GefÃ¤sschirurgie, I.___, vom 27. Februar 2007 [Urk. 8/77-8 f.]). Diese bestÃ¤tigten die chronisch-venÃ¶se Insuffizienz der Stammvenen und die Indikation zur Fortsetzung der konservativen und medikamentÃ¶sen Therapie.</w:t>
      </w:r>
    </w:p>
    <w:p>
      <w:r>
        <w:t>5.2Â Â Â Â  Die Wartezeit im Sinne von Art. 29 Abs. 1 lit. b IVG begann somit am 1. April 2003. Nach deren Ablauf am 31. MÃ¤rz 2004 ist eine weiterhin andauernde vollstÃ¤ndige ArbeitsunfÃ¤higkeit nach der medizinischen Aktenlage ausgewiesen, zumal auch in prognostischer Hinsicht im damaligen Zeitpunkt keine Verbesserung zu erwarten war.</w:t>
      </w:r>
    </w:p>
    <w:p>
      <w:r>
        <w:t>Â Â Â Â Â Â Â Â  Zu prÃ¼fen ist nunmehr, ob und ab welchem Zeitpunkt eine revisionsrechtlich relevante Verbesserung eingetreten ist. Aufgrund des Abschlussberichts von Dr. H.___ vom 17. Januar 2007 (Urk. 8/68-14) hatte sich das rechte Kniegelenk ein Jahr nach dem prothetischen Ersatz stabilisiert und auch gegenÃ¼ber Dr. E.___ gab der BeschwerdefÃ¼hrer anlÃ¤sslich der kreisÃ¤rztlichen Untersuchung vom 18. April 2007 (Urk. 8/68-2 ff.) an, es gehe ihm eindeutig besser als zuvor. Fraglich ist vielmehr, ob die Beschwerdegegnerin mindestens ab diesem Zeitpunkt zu Recht von der Suva-Ã¤rztlich bescheinigten 100%igen ArbeitsfÃ¤higkeit ausging.</w:t>
      </w:r>
    </w:p>
    <w:p>
      <w:r>
        <w:t>5.3Â Â Â Â  Im Arztbericht vom 20. MÃ¤rz 2008 (Urk. 8/77-1 ff.) fÃ¼hrte Dr. C.___ aufgrund seiner Untersuchung vom 25. Januar 2008 ausser den bekannten Knieverletzungen mit den konsekutiven multiplen Komplikationen und Eingriffen ein schweres postthrombotisches Syndrom des linken Oberschenkels mit ausgeprÃ¤gten trophischen StÃ¶rungen und chronischen Schmerzen bei Status nach venenchirurgischem Eingriff unter oraler Dauerantikoagulation sowie aktuell eine Polyarthrose mit hauptsÃ¤chlicher Beteiligung des PIP III sowie eine Rizarthrose links auf. Er bescheinigte dem BeschwerdefÃ¼hrer eine vollstÃ¤ndige ArbeitsunfÃ¤higkeit im angestammten Beruf als Zimmermann und bezeichnete seinen Gesundheitszustand als sich verschlechternd bei ungÃ¼nstiger Prognose. Aktuell benÃ¶tige der BeschwerdefÃ¼hrer eine Daumenfixationsschiene und er trage seit Jahren KompressionsstrÃ¼mpfe. Eine den beschriebenen Vorgaben angepasste TÃ¤tigkeit (vgl. hierzu Urk. 8/77-4 f. Ziff. 6.1) sei dem BeschwerdefÃ¼hrer sobald als mÃ¶glich zu 50 % zumutbar. Als zusÃ¤tzlich die Gesundheit belastenden Faktor gab Dr. C.___ den kurz zuvor vom BeschwerdefÃ¼hrer erlittenen Verlust seiner Ehefrau an. Wie dem Feststellungsblatt fÃ¼r den Beschluss (Urk. 8/87) zu entnehmen ist, ordnete die RAD-Ãrztin Dr. med. J.___, Allgemeine Medizin FMH, unter Hinweis auf die kreisÃ¤rztliche Beurteilung der SUVA vom 20. April 2007 (Urk. 8/68; vorne Erw. 4.3 in fine) an, bei Dr. C.___ nachzufragen, seit wann eine mÃ¶gliche krankheitsbedingte Verschlechterung ausgewiesen und durch welche nachvollziehbare Befunde diese begrÃ¼ndet sei. Daraufhin fÃ¼hrte Dr. C.___ im Verlaufsbericht vom 9. Mai 2008 (Urk. 8/83-2) aus, die chronischen Beinbeschwerden beidseits hÃ¤tten sich einigermassen stabilisiert. Die ausgeprÃ¤gte venÃ¶se Insuffizienz werde nicht besser und der BeschwerdefÃ¼hrer trage weiterhin die KompressionsstrÃ¼mpfe. Seit seinem letzten Bericht vom 20. MÃ¤rz 2008 sei der Gesundheitszustand stationÃ¤r und die Belastbarkeit sei auf einem tieferen Niveau gegeben.</w:t>
      </w:r>
    </w:p>
    <w:p>
      <w:r>
        <w:t>Â Â Â Â Â Â Â Â  Soweit die RAD-Ãrztin in ihrer Stellungnahme vom 29. Mai 2008 (Urk. 8/87-9) davon ausgeht, dem BeschwerdefÃ¼hrer wÃ¤re per Ablauf der Wartezeit im April 2004 eine im kreisÃ¤rztlichen Bericht vom 14. Mai 2004 beschriebene TÃ¤tigkeit wahrscheinlich zumutbar gewesen, verkennt sie die Aktenlage, hatte doch die SUVA den gestÃ¼tzt auf ebendiese kreisÃ¤rztliche Untersuchung per 23. Mai 2004 verfÃ¼gten Fallabschluss am 10. Dezember 2004 aufgehoben und dem Versicherten wieder die vollen Leistungen ausgerichtet (vorne Erw. 4.3). Zudem hatte die Schadensspezialistin der SUVA ZÃ¼rich in ihrem Schreiben vom 16. April 2008 (Urk. 8/80-1) ausdrÃ¼cklich darauf hingewiesen, das Zumutbarkeitsprofil habe nicht vom 13. Mai 2005 bis zum 20. April 2007 durchgehend bestanden; in diesem Zeitraum hÃ¤tten diverse Eingriffe am rechten Knie stattgefunden.</w:t>
      </w:r>
    </w:p>
    <w:p>
      <w:r>
        <w:t>Dr. J.___ kann auch darin nicht gefolgt werden, wenn sie die vom Hausarzt im Bericht vom 20. MÃ¤rz 2008 erwÃ¤hnte zusÃ¤tzliche Problematik im Bereich der rechten Finger und des linken Daumens zwar als gegenÃ¼ber der kreisÃ¤rztlichen Beurteilung vom 20. April 2007 neu ausgewiesene Befunde anerkennt, diesen jedoch keine zusÃ¤tzliche Auswirkung auf die ArbeitsfÃ¤higkeit des BeschwerdefÃ¼hrers beimisst.</w:t>
      </w:r>
    </w:p>
    <w:p>
      <w:r>
        <w:t>5.4Â Â Â Â  Gegenstand der kreisÃ¤rztlichen Untersuchung vom 18. April 2007 (Urk. 8/68-2 ff.) war die Verifizierung der kreisÃ¤rztlichen Untersuchung vom 7. November 2005 respektive 13. Mai 2004 (s. einleitende Notiz auf Urk. 8/68-2). Im Vordergrund stand dabei der Fallabschluss bezÃ¼glich der am rechten Kniegelenk durchgefÃ¼hrten Massnahmen und insbesondere deren prothetischen Versorgung. BezÃ¼glich des linken Kniegelenks hatte Dr. H.___ im Bericht vom 12. September 2006 (Urk. 8/68-29) notiert, der BeschwerdefÃ¼hrer beklage fast mehr Schmerzen im linken als im rechten Kniegelenk und sie hÃ¤tten vereinbart, anlÃ¤sslich der bevorstehenden Jahreskontrolle rechts auch das weitere Prozedere links zu besprechen. Doch im Abschlussbericht vom 17. Januar 2007 (Urk. 8/68-14) finden sich diesbezÃ¼glich keine Eintragungen. Auch Dr. E.___ beschrÃ¤nkte sich im kreisÃ¤rztlichen Bericht vom 20. April 2007 hinsichtlich des linken Kniegelenks, auf seinen Untersuchungsbericht vom 15. November 2005 (Urk. 8/60-22) zu verweisen; dies obwohl der BeschwerdefÃ¼hrer laut Dr. E.___ Ã¼ber stichartige Schmerzen in diesem Gelenk und Ã¼ber Âmehr ProblemeÂ im linken Unterschenkel geklagt hatte.</w:t>
      </w:r>
    </w:p>
    <w:p>
      <w:r>
        <w:t>Â Â Â Â Â Â Â Â  Sodann ist spÃ¤testens seit der Besprechung mit der Berufsberatung der IV-Stelle vom 15. August 2007 (Urk. 8/72) aktenkundig, dass nunmehr der BeschwerdefÃ¼hrer zusÃ¤tzlich zu seinem Knie- und GefÃ¤ssleiden eine BeeintrÃ¤chtigung im Bereich des linken Handgelenkes und des rechten Mittelfingers aufwies, die Dr. C.___ im Bericht vom 20. MÃ¤rz 2008 (Urk. 8/77) auf eine Polyarthrose der Fingergelenke rechts und eine Arthrose des linken Daumensattelgelenks zurÃ¼ckfÃ¼hrte.</w:t>
      </w:r>
    </w:p>
    <w:p>
      <w:r>
        <w:t>5.5Â Â Â Â  All diese UmstÃ¤nde lassen zwar eine Verbesserung der ArbeitsfÃ¤higkeit ab April 2007 nicht ausschliessen, die kreisÃ¤rztliche Beurteilung vermag jedoch, soweit sie von einer 100%igen ArbeitsfÃ¤higkeit in behinderungsangepasster TÃ¤tigkeit ausgeht, nicht zu Ã¼berzeugen. Denn sie beschrÃ¤nkt sich grundsÃ¤tzlich auf die Ãbernahme des am 13. Mai 2004 erstellten Zumutbarkeitsprofils und kann daher aus IV-rechtlicher Sicht weder als im Zeitpunkt des VerfÃ¼gungserlasses aktuelle noch als alle Befunde einschliessende Beurteilung qualifiziert werden. Dies bezieht sich vor allem auf die Problematik des linken Kniegelenks und die auf die Veneninsuffizienz zurÃ¼ckgehenden Komplikationen, wie sie der BeschwerdefÃ¼hrer gegenÃ¼ber der Berufsberatung der IV-Stelle geschildert hat (vorne Erw. 4.4).</w:t>
      </w:r>
    </w:p>
    <w:p>
      <w:r>
        <w:t>Â Â Â Â Â Â Â Â  Angesichts der Tatsache, dass die IV-Stelle die Bemessung der ArbeitsfÃ¤higkeit des BeschwerdefÃ¼hrers allein auf die kreisÃ¤rztliche AbklÃ¤rung der SUVA vom 18. April 2007 abstÃ¼tzte, diese jedoch weder die gesamte gesundheitliche Problematik umfasste noch eine aktuelle Beurteilung darstellt, kann darauf nicht abgestellt werden.Â</w:t>
      </w:r>
    </w:p>
    <w:p>
      <w:r>
        <w:t>5.6Â Â Â Â  Im Hinblick darauf, dass Dr. C.___ den BeschwerdefÃ¼hrer seit 1987 behandelt (vgl. hierzu Urk. 8/77-3 Ziff. 4.1) und, wie dargelegt, in allen sowohl chirurgischen wie konservativen medizinischen Behandlungen der Kniegelenke und des GefÃ¤ssleidens involviert wurde, besteht kein Anlass, an seiner Bemessung der ArbeitsfÃ¤higkeit zu zweifeln. In gesamter WÃ¼rdigung der Akten, insbesondere der Ã¼ber Jahre hinweg bestandenen labilen gesundheitlichen Situation lÃ¤sst es sich aus revisionsrechtlicher Sicht rechtfertigen, ab April 2007 von einer nicht hÃ¶heren als 50%igen ArbeitsfÃ¤higkeit in behinderungsangepasster TÃ¤tigkeit auszugehen.</w:t>
      </w:r>
    </w:p>
    <w:p>
      <w:r>
        <w:rPr>
          <w:b/>
        </w:rPr>
        <w:t>E. 6</w:t>
      </w:r>
    </w:p>
    <w:p>
      <w:r>
        <w:t>6.1Â Â Â Â  Somit ergibt sich, dass beim BeschwerdefÃ¼hrer am 1. MÃ¤rz 2004 der Anspruch auf eine ganze Rente entstanden ist. Wie die Beschwerdegegnerin richtig ermittelte (Urk. 8/86-1), betrÃ¤gt das Valideneinkommen des BeschwerdefÃ¼hrers fÃ¼r das Jahr 2007 Fr. 72'500.-- (Art. 28 Abs. 2 IVG in der bis 31. Dezember 2007 gÃ¼ltig gewesenen Fassung in Verbindung mit Art. 16 ATSG in Verbindung mit Art. 26 Abs. 1 IVV; IV-Rundschreiben Nr. 248 des EidgenÃ¶ssischen Departements des Innern vom 29. Januar 2007).</w:t>
      </w:r>
    </w:p>
    <w:p>
      <w:r>
        <w:t>Â Â Â Â Â Â Â Â  Bei der Bemessung des Invalideneinkommens ging die Beschwerdegegnerin sodann zu Recht vom Durchschnittslohn der MÃ¤nner bei der AusÃ¼bung von einfachen und repetitiven TÃ¤tigkeiten aus (Urk. 2 S. 2). Dieser betrug im Jahr 2006 Fr. 4'732.-- (Bundesamt fÃ¼r Statistik, Die Schweizerische Lohnstrukturerhebung 2006, Tabelle TA1 S. 25). Umgerechnet auf die betriebsÃ¼bliche wÃ¶chentliche Arbeitszeit von 41,7 Stunden im Jahr 2007 (Die Volkswirtschaft 7/8-2010, S. 90 Tabelle B.9.2) und an die Nominallohnentwicklung der MÃ¤nnerlÃ¶hne angepasst (1,6 %; Die Volkswirtschaft 7/8-2010, S. 91, Tabelle B.10.2) resultiert nach Massgabe einer 50%igen ArbeitsunfÃ¤higkeit ein Einkommen von Fr. Â 30'072.25 (Fr. 4'732 x 12 : 40 x 41,7 + 1,6 %).</w:t>
      </w:r>
    </w:p>
    <w:p>
      <w:r>
        <w:t>Â Â Â Â Â Â Â Â  Der BeschwerdefÃ¼hrer kann selbst leichte TÃ¤tigkeiten nicht uneingeschrÃ¤nkt ausÃ¼ben. Laut dem SUVA-Zumutbarkeitsprofil vom 24. Mai 2004 (Urk. 8/45-5) kann er bloss noch vorwiegend sitzende, leichte, fÃ¼r beide Kniegelenke wechselbelastende TÃ¤tigkeiten bei freier Arbeitsposition und der MÃ¶glichkeit, aufzustehen und herumzugehen (Urk. 8/45-5), ausÃ¼ben. Im Weiteren kann der Versicherte nur noch eine Teilzeitleistung erbringen, was sich bei MÃ¤nnern im Anforderungsniveau 4 ebenfalls lohnmindernd auswirkt (vgl. Urteil des EidgenÃ¶ssischen Versicherungsgerichts in Sachen IV-Stelle des Kantons ZÃ¼rich gegen N. vom 25. Juli 2005, I 174/05, Erw. 2.5; Die Schweizerische Lohnstrukturerhebung 2006, Tabelle T2 S. 16). Auch das fortgeschrittene Alter - der Versicherte war im Zeitpunkt der Rentenrevision 57 Jahre alt - wirkt sich lohnmindernd aus (Urteile des Bundesgerichts in Sachen S. vom 17. Juli 2007, I 1073/06, Erw. 3.4, und in Sachen I. vom 26. November 2002, I 491/01, Erw. 2.2) und der BeschwerdefÃ¼hrer war seit dem Verlust seines Arbeitsplatzes Ende April 2003 krankheitshalber nicht mehr erwerbstÃ¤tig gewesen. Unter BerÃ¼cksichtigung aller UmstÃ¤nde erscheint der bereits applizierte maximale Abzug von 25 % auch im Rahmen einer HalbtagsbeschÃ¤ftigung gerechtfertigt. Dieser Abzug fÃ¼hrt zu einem Invalideneinkommen von Fr. 22'584.75 respektive einem InvaliditÃ¤tsgrad von gerundet 69 % und demzufolge zum Anspruch auf eine Dreiviertelsrente ab 1. September 2007.</w:t>
      </w:r>
    </w:p>
    <w:p>
      <w:r>
        <w:t>6.2Â Â Â Â  Laut Einwandschreiben vom 26. August 2008 (Urk. 8/96-1) soll es einen weiteren RÃ¼ckfall bezÃ¼glich des Unfalls vom 10. Juli 1972 gegeben haben. Sodann berichtete der BeschwerdefÃ¼hrer anlÃ¤sslich der Eingliederungsberatung der IV-Stelle am 14. November 2008 (Urk. 8/103-2) Ã¼ber erhebliche Schmerzen sowohl im rechten als auch im linken Kniegelenk. Er habe die BefÃ¼rchtung geÃ¤ussert, dass das kÃ¼nstliche (rechte) Kniegelenk ersetzt und eventuell sogar auch das linke Kniegelenk prothetisch versorgt werden mÃ¼sse. ZusÃ¤tzlich habe er Ã¼ber Beschwerden im linken Daumen und dem rechten Mittelfinger geklagt, welche beide sehr stark angeschwollen seien.</w:t>
      </w:r>
    </w:p>
    <w:p>
      <w:r>
        <w:t>Â Â Â Â Â Â Â Â  Somit ist nicht auszuschliessen, dass sich der Gesundheitszustand des BeschwerdefÃ¼hrers vor VerfÃ¼gungserlass in revisionsrechtlich erheblicher Weise verschlechtert haben kÃ¶nnte. Demzufolge ist die Sache in diesem Punkt an die Beschwerdegegnerin zurÃ¼ckzuweisen, damit sie diesbezÃ¼glich ergÃ¤nzende AbklÃ¤rungen anordne und gegebenenfalls den Rentenanspruch neu berechne.</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IV-Stelle aufzuerlegen.</w:t>
      </w:r>
    </w:p>
    <w:p>
      <w:r>
        <w:t>7.2Â Â Â Â  AusgangsgemÃ¤ss steht dem obsiegenden BeschwerdefÃ¼hrer eine ProzessentschÃ¤digung zu. Diese ist auf Fr. 2'100.-- (inklusive Barauslagen und Mehrwertsteuer) festzulegen.</w:t>
      </w:r>
    </w:p>
    <w:p>
      <w:r>
        <w:t>Das Gericht erkennt:</w:t>
      </w:r>
    </w:p>
    <w:p>
      <w:r>
        <w:t>1.Â Â Â Â Â Â Â Â  In Gutheissung der Beschwerde wird die VerfÃ¼gung der Sozialversicherungsanstalt des Kantons ZÃ¼rich, IV-Stelle, vom 29. Oktober 2008 aufgehoben, und es wird festgestellt, dass der BeschwerdefÃ¼hrer ab dem 1. MÃ¤rz 2004 Anspruch auf eine ganze und ab 1. September 2007 auf eine Dreiviertelsrente hat. DarÃ¼ber hinaus wird die Sache an die Beschwerdegegnerin zu weiterem Vorgehen im Sinne der ErwÃ¤gungen zurÃ¼ckgewiesen.</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2'100.-- (inkl. Barauslagen und MWSt) zu bezahlen.</w:t>
      </w:r>
    </w:p>
    <w:p>
      <w:r>
        <w:t>4.Â Â Â Â Â Â Â Â  Zustellung gegen Empfangsschein an:</w:t>
      </w:r>
    </w:p>
    <w:p>
      <w:r>
        <w:t>- Rechtsanwalt Dr. Kreso Glavas, 8006 ZÃ¼rich</w:t>
      </w:r>
    </w:p>
    <w:p>
      <w:r>
        <w:t>- Sozialversicherungsanstalt des Kantons ZÃ¼rich, IV-Stelle</w:t>
      </w:r>
    </w:p>
    <w:p>
      <w:r>
        <w:t>- Bundesamt fÃ¼r Sozialversicherungen</w:t>
      </w:r>
    </w:p>
    <w:p>
      <w:r>
        <w:t>- Swiss life, Postfach, 8022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