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IV.2008.01232 vom 8. Oktober 2009</w:t>
      </w:r>
    </w:p>
    <w:p>
      <w:r>
        <w:t>ZH Sozialversicherungsgericht, 2009-10-08, DE</w:t>
      </w:r>
    </w:p>
    <w:p>
      <w:r>
        <w:rPr>
          <w:b/>
        </w:rPr>
        <w:t xml:space="preserve">Quelle: </w:t>
      </w:r>
      <w:r>
        <w:t>https://mcp.opencaselaw.ch/entscheid/zh_sozialversicherungsgericht_IV.2008.01232</w:t>
      </w:r>
    </w:p>
    <w:p>
      <w:r>
        <w:t>FR: ZH_SOZIALVERSICHERUNGSGERICHT IV.2008.01232 du 8 octobre 2009</w:t>
      </w:r>
    </w:p>
    <w:p>
      <w:r>
        <w:t>IT: ZH_SOZIALVERSICHERUNGSGERICHT IV.2008.01232 del 8 ottobre 2009</w:t>
      </w:r>
    </w:p>
    <w:p>
      <w:pPr>
        <w:pStyle w:val="Heading2"/>
      </w:pPr>
      <w:r>
        <w:t>Erwägungen</w:t>
      </w:r>
    </w:p>
    <w:p>
      <w:r>
        <w:rPr>
          <w:b/>
        </w:rPr>
        <w:t>E. 4</w:t>
      </w:r>
    </w:p>
    <w:p>
      <w:r>
        <w:t>4.1Â Â Â Â  Dem Bericht von PD Dr. med. C.___, Oberarzt, und Dr. med. D.___, AssistenzÃ¤rztin, Ã¼ber die ambulante Evaluation der BeschwerdefÃ¼hrerin vom 27. Juli 2007 in der Sprechstunde der Rheumaklinik und des Instituts fÃ¼r Physikalische Medizin des A.___ ist zu entnehmen, dass die BeschwerdefÃ¼hrerin seit 2005 (Erstdiagnose) unter einer systemischen Sklerose vom diffusen Typ und einer chronisch rezidivierenden MigrÃ¤ne leide. Die Ãrzte berichteten, dass bei der BeschwerdefÃ¼hrerin seit ihrem letzten Besuch im A.___ im November 2006 eine Progredienz der Ã¶dematÃ¶s verdickten HÃ¤nde aufgetreten sei. Neu dazu gekommen seien schmerzhafte Gelenkschwellungen vor allem der PIP-Gelenke (PIP-G) rechtsbetont sowie der PIP-G zweier Fusszehen. SekundÃ¤r seien die Beweglichkeit und Kraft der HÃ¤nde deutlich eingeschrÃ¤nkt. Fortbestehend seien Polyarthralgien zu verzeichnen, aktuell im Vordergrund stÃ¼nden die rechte Schulter und beide Knie.Â</w:t>
      </w:r>
    </w:p>
    <w:p>
      <w:r>
        <w:t>Â Â Â Â Â Â Â Â  PD Dr. C.___ diagnostizierte zuhanden der Beschwerdegegnerin am 26. Mai 2008 eine systemische Sklerose bei Raynaud-Symptomatik, Arthritis der Handgelenke und PIP-G und Ã¶dematÃ¶s verdickten HÃ¤nden mit zunehmender Sklerosierung und berichtete, dass das klinische Hauptproblem die therapieresistenten Arthritiden der Hand und Finger sowie die sekundÃ¤r zur Hautsklerose bestehenden Kontrakturen der Fingergelenke darstellten. Prognostisch lasse sich durch den Einsatz diverser Medikamente und physiotherapeutischer Massnahmen sowie Lymphdrainage eine gewisse Verbesserung der Fingerbeweglichkeit erreichen, was jedoch eher mittel- bis langfristig zu sehen sei und kurz- und mittelfristig nicht zu einer ErhÃ¶hung der diesbezÃ¼glich eingeschrÃ¤nkten ArbeitsfÃ¤higkeit fÃ¼hre. Diese wurde wie folgt geschildert: FÃ¼r die TÃ¤tigkeit als VerkÃ¤uferin im Textilbereich bestehe aufgrund der Hautsklerose mit sekundÃ¤ren Kontrakturen der Fingergelenke sowie der ausgeprÃ¤gten therapieresistenten Arthritis der Hand- und Fingergelenke eine 100%ige ArbeitsunfÃ¤higkeit. Medizinisch-theoretisch liege eine 100%ige ArbeitsfÃ¤higkeit fÃ¼r leichte TÃ¤tigkeiten ohne feinmotorischen Einsatz der HÃ¤nde und Tragen von Lasten von mehr als fÃ¼nf Kilogramm mit den HÃ¤nden vor. Gegebenenfalls sei eine Umschulung zu prÃ¼fen. Die Ressourcen (physisch und psychisch) kÃ¶nnten nur mit einer EFL beurteilt werden (Urk. 9/10/11-12).</w:t>
      </w:r>
    </w:p>
    <w:p>
      <w:r>
        <w:t>4.2Â Â Â Â  Die HausÃ¤rztin Dr. B.___, welche die BeschwerdefÃ¼hrerin seit dem 4. Juli 2007 zu 100 % arbeitsunfÃ¤hig geschrieben hatte (Urk. 9/1/1), schÃ¤tzte die Prognose am 17. Juni 2008 als ungewiss ein. Sie beurteilte die physischen Ressourcen der BeschwerdefÃ¼hrerin als kaum mehr vorhanden. Sie vermÃ¶ge weder leichte Gewichte zu heben oder zu tragen, noch leichtes und feinmotorisches Hantieren mit Werkzeugen vorzunehmen, noch Arbeiten Ã¼ber KopfhÃ¶he auszufÃ¼hren, noch zu knien. Auch in der Fortbewegung sei sie stark eingeschrÃ¤nkt. Ferner berichtete sie Ã¼ber eine Sehbehinderung links in Form einer GlaskÃ¶rperabhebung im Jahre 2007. Der BeschwerdefÃ¼hrerin sei seit September 2007 weder die angestammte TÃ¤tigkeit noch eine behinderungsangepasste zumutbar. Der Gesundheitszustand verschlechtere sich (Urk. 9/12/1-6). Nach Abweisung der LeistungsansprÃ¼che wies Dr. B.___ die Beschwerdegegnerin am 18. November 2008 darauf hin, dass aufgrund der telefonischen Ãusserung von PD Dr. C.___ ihr gegenÃ¼ber eine EFL oder allenfalls eine Umschulung unbedingt erforderlich sei. Sie frage sich indessen, in welchen Beruf sich die BeschwerdefÃ¼hrerin umschulen lassen kÃ¶nnte, nachdem sie beide HÃ¤nde nicht gebrauchen kÃ¶nne, keinen HÃ¤ndedruck aushalte, keine zwei Kilogramm Gewicht mit den HÃ¤nden heben kÃ¶nne und der Faustschluss unmÃ¶glich sei (Urk. 9/24).</w:t>
      </w:r>
    </w:p>
    <w:p>
      <w:r>
        <w:t>4.3Â Â Â Â  PD Dr. C.___ berichtete am 17. Dezember 2008 (unaufgefordert) ergÃ¤nzend zu seinem Bericht vom Mai 2008 Ã¼ber den weiteren Krankheitsverlauf der BeschwerdefÃ¼hrerin. Die schwere Polyarthritis der HÃ¤nde habe bisher auf die TNF-Inhibitortherapie leider nicht ausreichend angesprochen. Hier seien weitere Wirkungen abzuwarten, jedoch mÃ¼sse vermutlich im Verlauf auf eine weitere antiarthritische Therapie mit Rituximab zurÃ¼ckgegriffen werden. Des Weiteren beschreibe die BeschwerdefÃ¼hrerin auch eine allgemeine MÃ¼digkeit und Leistungsintoleranz. Ihre diesbezÃ¼glichen Angaben seien glaubhaft und im Rahmen der entzÃ¼ndlichen Systemerkrankung auch nachvollziehbar. Diese Leistungsintoleranz sei fÃ¼r die ArbeitsfÃ¤higkeit von Bedeutung, weil sie die LeistungsfÃ¤higkeit auch bei leichten TÃ¤tigkeiten einschrÃ¤nke. Mit diesen neuen Angaben bestehe zwar weiterhin eine 100%ige ArbeitsfÃ¤higkeit fÃ¼r leichte TÃ¤tigkeiten ohne feinmotorischen Einsatz der HÃ¤nde und Tragen von Lasten von mehr als fÃ¼nf Kilogramm. Jedoch sei nun zusÃ¤tzlich die LeistungsfÃ¤higkeit auf ca. 60 % eingeschrÃ¤nkt (Urk. 8/1).</w:t>
      </w:r>
    </w:p>
    <w:p>
      <w:r>
        <w:rPr>
          <w:b/>
        </w:rPr>
        <w:t>E. 5</w:t>
      </w:r>
    </w:p>
    <w:p>
      <w:r>
        <w:t>5.1Â Â Â Â  Aus der Darlegung der medizinischen Akten erhellt, dass sie fÃ¼r die Beurteilung der Frage, ob die BeschwerdefÃ¼hrerin eine Erwerbseinbusse erleidet, welche Anspruch auf eine Rente der Invalidenversicherung geben kÃ¶nnte, nicht ausreichen.</w:t>
      </w:r>
    </w:p>
    <w:p>
      <w:r>
        <w:t>Â Â Â Â Â Â Â Â  Die Mediziner des A.___ sprechen sich nÃ¤mlich seit Juli 2007 bis Dezember 2008 Ã¼ber eine zunehmende Verschlechterung der gesundheitlichen Situation der BeschwerdefÃ¼hrerin bzw. wegen ausbleibenden Therapieerfolgen fÃ¼r eine ungewisse Situation aus, wobei noch Mitte Dezember 2008 offen war, wie sich die Situation weiter entwickeln wÃ¼rde. Dieser letzte Hinweis datiert zwar rund einen Monat nach VerfÃ¼gungserlass, sodass er fÃ¼r die richterliche Beurteilung grundsÃ¤tzlich nicht mehr zu berÃ¼cksichtigen wÃ¤re. Darin wird jedoch Ã¼ber die gesundheitliche Entwicklung noch vor dem Zeitpunkt des Entscheiderlasses berichtet, sodass auch diese Angaben zu berÃ¼cksichtigen sind (BGE 121 V 362 E. 1b S. 366; 99 V 98 S. 102).</w:t>
      </w:r>
    </w:p>
    <w:p>
      <w:r>
        <w:t>Â Â Â Â Â Â Â Â  Es ist ausgewiesen, dass bei der BeschwerdefÃ¼hrerin im Juli 2007 neben der bekannten systemischen Sklerose und den Polyarthralgien eine seit November 2006 bestehende Progredienz der schmerzhaften Gelenkschwellungen vor allem der PIP-G rechtsbetont sowie der PIP-G zweier Fusszehen, Ã¶dematÃ¶s verdickte HÃ¤nde und eine EinschrÃ¤nkung der Beweglichkeit und Kraft der HÃ¤nde vorlagen. Der Modified Rodnan Score war von 4/51 auf 10/51 gestiegen. Die ArbeitsfÃ¤higkeit schÃ¤tzten die Mediziner des A.___ auf momentan 0 % ein und sie behandelten die BeschwerdefÃ¼hrerin medikamentÃ¶s. Die Polyarthritiden bestanden jedoch noch im Februar 2008 weiter. Im Mai 2008 sprachen sich die Ãrzte des A.___ fÃ¼r eine kurz- und mittelfristig einschrÃ¤nkte ArbeitsfÃ¤higkeit aus und sahen nur langfristig eine Verbesserung als mÃ¶glich. Wegen der Hautsklerose mit Kontrakturen der Fingergelenke und der Arthritis der Hand- und Fingergelenke war die BeschwerdefÃ¼hrerin in ihrer angestammten TÃ¤tigkeit als TextilverkÃ¤uferin zu 100 % arbeitsunfÃ¤hig. FÃ¼r leichte TÃ¤tigkeiten ohne feinmotorischen Einsatz der HÃ¤nde und Tragen von Lasten von mehr als fÃ¼nf Kilogramm mit den HÃ¤nden lag nach Ansicht der behandelnden SpezialÃ¤rzte eine 100%ige ArbeitsfÃ¤higkeit vor, wobei sie eine EFL als notwendig erachteten um zu entscheiden, Ã¼ber welche Ressourcen die BeschwerdefÃ¼hrerin verfÃ¼gt. Nach Ansicht der HausÃ¤rztin vermag die BeschwerdefÃ¼hrerin nicht einmal Gewichte von zwei Kilogramm mit den HÃ¤nden zu heben. Mitte Dezember 2008 berichtete das A.___, dass die Therapien auf die schwere Polyarthritis noch nicht angesprochen hÃ¤tten und die BeschwerdefÃ¼hrerin unter einer allgemeinen MÃ¼digkeit und einer Leistungsintoleranz leidet, welche zwar an der 100%igen ArbeitsfÃ¤higkeit fÃ¼r leichte TÃ¤tigkeiten ohne feinmotorischen Einsatz und ohne Tragen von Lasten von mehr als fÃ¼nf Kilogramm nichts Ã¤ndert, indessen die LeistungsfÃ¤higkeit nach ihrer EinschÃ¤tzung auf ca. 60 % einschrÃ¤nkt.</w:t>
      </w:r>
    </w:p>
    <w:p>
      <w:r>
        <w:t>Â Â Â Â Â Â Â Â  Vor diesem Hintergrund lÃ¤sst sich die Beurteilung von Dr. med. E.___, Praktischer Arzt FMH, Regionaler Ãrztlicher Dienst, vom 26. August 2008, die in die VerfÃ¼gung einfloss und die von einer 100%igen ArbeitsfÃ¤higkeit in einer behinderungsangepassten TÃ¤tigkeit ausgeht, basierend auf dem Bericht des A.___ vom 26. Mai 2008, nicht aufrechterhalten.</w:t>
      </w:r>
    </w:p>
    <w:p>
      <w:r>
        <w:t>Â Â Â Â Â Â Â Â  Es rechtfertigt sich daher, die Sache an die Beschwerdegegnerin zurÃ¼ckzuweisen, damit diese beim A.___ einen aktuellen Bericht Ã¼ber die gesundheitliche Situation der BeschwerdefÃ¼hrerin einhole, der namentlich Auskunft gibt Ã¼ber den Erfolg der 2008 begonnenen Therapien und sich zur LeistungsfÃ¤higkeit und zur ArbeitsfÃ¤higkeit der BeschwerdefÃ¼hrerin in der angestammten und in einer behinderungsangepassten TÃ¤tigkeit seit Niederlegung der Arbeit (Juli 2007) Ã¤ussert und wie eine solche aussehen kÃ¶nnte. In ErgÃ¤nzung dazu hat die Beschwerdegegnerin eine EFL in Auftrag zu geben, wie sie von der BeschwerdefÃ¼hrerin im Einklang mit den Medizinern verlangt wird. Je nach Aussagekraft dieser Berichte wird allenfalls auch ein rheumatologisches Gutachten notwendig sein.Â</w:t>
      </w:r>
    </w:p>
    <w:p>
      <w:r>
        <w:t>5.2Â Â Â Â Â Â Â Â  Hinsichtlich des umstrittenen Anteils an ErwerbstÃ¤tigkeit bleibt festzuhalten, dass die Arbeitgeberin im Fragebogen vom 16. Mai 2008 Ã¼bereinstimmend mit den Angaben der BeschwerdefÃ¼hrerin eine "budgetierte" Jahresarbeitszeit von 1'400 Stunden nannte (Urk. 9/8/5). Ein Vergleich des in den letzten Jahren erzielten Verdienstes (Urk. 9/8/6 und Urk. 9/6) mit dem seit 1. MÃ¤rz 2006 geltenden Stundenlohn von Fr. 32.41 (inklusive Ferien- und FeiertagsentschÃ¤digung sowie Anteil 13. Monatslohn) ergibt, dass die genannte Sollstundenzahl mit den effektiv geleisteten Stunden Ã¼bereinstimmt. Weil die BeschwerdefÃ¼hrerin im Stundenlohn arbeitete und die Ferien- und FeiertagsentschÃ¤digungen ausbezahlt erhielt, darf die von ihr am Tag geleistete Stundenzahl nicht ohne Weiteres mit derjenigen einer Ganztagsangestellten verglichen werden, zumal aus dem Arbeitgeberbericht nicht hervorgeht, an wievielen Tagen in den der Woche sie ihr tÃ¤gliches Pensum von 5,22 Stunden versah. Wie die BeschwerdefÃ¼hrerin zutreffend ausfÃ¼hrt, ergibt sich aus dem Vergleich ihrer Jahresarbeitszeit von 1'400 Stunden und derjenigen eines Vollpensums (46 Wochen x 41 Stunden = 1'886 Stunden) ein BeschÃ¤ftigungsgrad von rund 74 %. Hiervon ist bei der InvaliditÃ¤tsbemessung auszugehen.</w:t>
      </w:r>
    </w:p>
    <w:p>
      <w:r>
        <w:t>5.3Â Â Â Â  Je nach Resultat der medizinischen AbklÃ¤rungen ist sodann auch eine HaushaltsabklÃ¤rung nÃ¶tig, nachdem bei Anwendung der gemischten Methode zur InvaliditÃ¤tsbemessung auf eine HaushaltabklÃ¤rung grundsÃ¤tzlich nicht verzichtet werden darf und davon nur abgesehen werden kann, wenn der zur Erreichung einer rentenbegrÃ¼ndenden GesamtinvaliditÃ¤t erforderliche IV-Grad im Haushaltbereich derart hoch ausfallen mÃ¼sste, dass eine entsprechende EinschrÃ¤nkung nach den GrundsÃ¤tzen der antizipierten BeweiswÃ¼rdigung ausgeschlossen werden kann (Urteil des Bundesgerichts in Sachen A. vom 28. Juli 2008, 9C_13/2008, Erw. 5.1). Ferner mÃ¼sste allenfalls auch der Anspruch auf Arbeitsvermittlung gestÃ¼tzt auf die ergÃ¤nzten medizinischen Akten neu geprÃ¼ft werden.</w:t>
      </w:r>
    </w:p>
    <w:p>
      <w:r>
        <w:t>5.4Â Â Â Â Â Â Â Â  Zusammenfassend ist die Beschwerde in dem Sinne gutzuheissen, dass die VerfÃ¼gungen vom 13. und 14. November 2008 aufgehoben und die Sache an die Beschwerdegegnerin zurÃ¼ckgewiesen wird, damit sie nach AbklÃ¤rungen im Sinne der ErwÃ¤gungen Ã¼ber den Leistungsanspruch der BeschwerdefÃ¼hrerin neu verfÃ¼ge.</w:t>
      </w:r>
    </w:p>
    <w:p>
      <w:r>
        <w:t>6.Â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800.-- anzusetzen. Entsprechend dem Ausgang des Verfahrens sind sie der unterliegenden Beschwerdegegnerin aufzuerlegen.</w:t>
      </w:r>
    </w:p>
    <w:p>
      <w:r>
        <w:rPr>
          <w:b/>
        </w:rPr>
        <w:t>E. 7</w:t>
      </w:r>
    </w:p>
    <w:p>
      <w:r>
        <w:t>7.1Â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die ab Dezember 2008 vertretene BeschwerdefÃ¼hrerin Anspruch auf eine ProzessentschÃ¤digung hat.</w:t>
      </w:r>
    </w:p>
    <w:p>
      <w:r>
        <w:t>7.2Â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In Anbetracht dieser Bemessungskriterien erscheint es als angemessen, der BeschwerdefÃ¼hrerin eine ProzessentschÃ¤digung von Fr. 1'200.-- (inklusive Barauslagen und Mehrwertsteuer) zuzusprechen.</w:t>
      </w:r>
    </w:p>
    <w:p>
      <w:r>
        <w:t>Das Gericht erkennt:</w:t>
      </w:r>
    </w:p>
    <w:p>
      <w:r>
        <w:t>1.Â Â Â Â Â Â Â Â  Die Beschwerde wird in dem Sinne gutgeheissen, dass die angefochtenen VerfÃ¼gungen vom 13. und 14. November 2008 aufgehoben werden und die Sache an die Sozialversicherungsanstalt des Kantons ZÃ¼rich, IV-Stelle, zurÃ¼ckgewiesen wird, damit diese, nach erfolgter AbklÃ¤rung im Sinne der ErwÃ¤gungen, Ã¼ber den Leistungsanspruch der BeschwerdefÃ¼hrerin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1'200.-- (inkl. Barauslagen und MWSt) zu bezahlen.</w:t>
      </w:r>
    </w:p>
    <w:p>
      <w:r>
        <w:t>4.Â Â Â Â Â Â Â Â Â Â  Zustellung gegen Empfangsschein an:</w:t>
      </w:r>
    </w:p>
    <w:p>
      <w:r>
        <w:t>- Rechtsanwalt Thomas Laube</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