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IV.2008.01168 vom 22. Januar 2010</w:t>
      </w:r>
    </w:p>
    <w:p>
      <w:r>
        <w:t>ZH Sozialversicherungsgericht, 2010-01-22, DE</w:t>
      </w:r>
    </w:p>
    <w:p>
      <w:r>
        <w:rPr>
          <w:b/>
        </w:rPr>
        <w:t xml:space="preserve">Quelle: </w:t>
      </w:r>
      <w:r>
        <w:t>https://mcp.opencaselaw.ch/entscheid/zh_sozialversicherungsgericht_IV.2008.01168</w:t>
      </w:r>
    </w:p>
    <w:p>
      <w:r>
        <w:t>FR: ZH_SOZIALVERSICHERUNGSGERICHT IV.2008.01168 du 22 janvier 2010</w:t>
      </w:r>
    </w:p>
    <w:p>
      <w:r>
        <w:t>IT: ZH_SOZIALVERSICHERUNGSGERICHT IV.2008.01168 del 22 gennaio 2010</w:t>
      </w:r>
    </w:p>
    <w:p>
      <w:pPr>
        <w:pStyle w:val="Heading2"/>
      </w:pPr>
      <w:r>
        <w:t>Erwägungen</w:t>
      </w:r>
    </w:p>
    <w:p>
      <w:r>
        <w:rPr>
          <w:b/>
        </w:rPr>
        <w:t>E. 2</w:t>
      </w:r>
    </w:p>
    <w:p>
      <w:r>
        <w:t>2.1Â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Da die angefochtene VerfÃ¼gung am 21. Oktober 2008 erging und ein DauerrechtsverhÃ¤ltnis in Frage steht, worÃ¼ber noch nicht rechtskrÃ¤ftig verfÃ¼gt worden ist, gelangen, soweit sich die Anspruchsgrundlagen geÃ¤ndert haben, bis zum 31. Dezember 2007 die altrechtlichen, und ab 1. Januar 2008 die revidierten materiellen Vorschriften zur Anwendung (BGE 130 V 445).</w:t>
      </w:r>
    </w:p>
    <w:p>
      <w:r>
        <w:t>2.2Â Â Â Â Â Â Â Â  InvaliditÃ¤t ist die voraussichtlich bleibende oder lÃ¤ngere Zeit dauernde ganze oder teilweise ErwerbsunfÃ¤higkeit (Art. 8 Abs. 1 des Bundesgesetzes Ã¼ber den Allgemeinen Teil des Sozialversicherungsrechtes;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(bis Ende 2007: Art. 7 ATSG; ab 1. Januar 2008: Art. 7 Abs. 1 ATSG). Der am 1. Januar 2008 in Kraft getretene Art. 7 Abs. 2 ATSG stellt des Weiteren klar, dass fÃ¼r die Beurteilung des Vorliegens einer ErwerbsunfÃ¤higkeit ausschliesslich die Folgen der gesundheitlichen BeeintrÃ¤chtigung zu berÃ¼cksichtigen sind. Eine ErwerbsunfÃ¤higkeit liegt zudem nur vor, wenn sie aus objektiver Sicht nicht Ã¼berwindbar ist.</w:t>
      </w:r>
    </w:p>
    <w:p>
      <w:r>
        <w:t>2.3Â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Art. 28 Abs. 2 IVG in der seit dem 1. Januar 2008 in Kraft stehenden Fassung).</w:t>
      </w:r>
    </w:p>
    <w:p>
      <w:r>
        <w:t>2.4Â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Â Â Â Â Â Â Â Â</w:t>
      </w:r>
    </w:p>
    <w:p>
      <w:r>
        <w:t>Â Â Â Â Â Â Â Â  In Bezug auf Berichte von HausÃ¤rztinnen und HausÃ¤rzten beziehungsweise behandelnden Ãrzten darf und soll das Gericht der Erfahrungstatsache Rechnung tragen, dass diese mitunter im Hinblick auf ihre auftragsrechtliche Vertrauensstellung in ZweifelsfÃ¤llen eher zu Gunsten ihrer Patientinnen und Patienten aussagen (vgl. Bundesgerichtsurteil vom 9. September 2009, 9C_468/200 Erw. 3.3 mit Hinweis auf BGE 125 V 353 Erw. 3b/cc).</w:t>
      </w:r>
    </w:p>
    <w:p>
      <w:r>
        <w:rPr>
          <w:b/>
        </w:rPr>
        <w:t>E. 3</w:t>
      </w:r>
    </w:p>
    <w:p>
      <w:r>
        <w:t>3.1Â Â Â Â  Die Beschwerdegegnerin stellte sich auf den Standpunkt, der BeschwerdefÃ¼hrer sei seit dem 1. Juni 2004 erheblich in seiner ArbeitsfÃ¤higkeit eingeschrÃ¤nkt. Es werde weiterhin von einer reduzierten ArbeitsfÃ¤higkeit von 60 % ausgegangen. Der errechnete InvaliditÃ¤tsgrad von 22 % vermÃ¶ge keinen Rentenanspruch zu begrÃ¼nden (Urk. 2).</w:t>
      </w:r>
    </w:p>
    <w:p>
      <w:r>
        <w:t>Â Â Â Â Â Â Â Â  Der BeschwerdefÃ¼hrer bringt vor, er habe ab 1. Juli 2005 Anspruch auf eine Rente der IV. Mit Arbeitszeiten von nur noch 4 Stunden pro Tag kÃ¶nne er seine frÃ¼heren GeschÃ¤ftsergebnisse, mit Tagespensen von 12 bis 14 Stunden, nicht mehr erreichen. Deutlich zu sehen sei die Verschlechterung seiner Gesundheitszustandes anhand der GeschÃ¤ftszahlen: Im Jahr 2004 habe er im Scheidungskampf mit seiner Exfrau gestanden, sei verschuldet und noch in der Lage gewesen, auf seine Ferien zu verzichten (Urk. 1).</w:t>
      </w:r>
    </w:p>
    <w:p>
      <w:r>
        <w:t>3.2Â Â Â Â  Strittig und zu prÃ¼fen ist somit, ob der BeschwerdefÃ¼hrer Anspruch auf eine Rente der IV hat.</w:t>
      </w:r>
    </w:p>
    <w:p>
      <w:r>
        <w:rPr>
          <w:b/>
        </w:rPr>
        <w:t>E. 4</w:t>
      </w:r>
    </w:p>
    <w:p>
      <w:r>
        <w:t>4.1Â Â Â Â  Dr. med. B.___, FMH Physikalische Medizin und Rehabilitation, speziell Rheumaerkrankungen, Klinik C.___, bei der der BeschwerdefÃ¼hrer seit dem 18. Juni 2004 in Behandlung steht, erhob am 12. Juli 2006 zuhanden der IV-Stelle die Diagnosen eines Status nach lumbo-radikulÃ¤rem Syndrom L1/L2 links bei lateraler/intraforaminaler Diskushernie L1/L2 links und eines lumbo-vertebralen/lumbo-spondylogenen Beschwerdesyndroms bei multisegmentalen Diskopathien lumbal und leichter Skoliose. Der BeschwerdefÃ¼hrer sei seit dem 1. Juni 2004 zu 50 % arbeitsunfÃ¤hig (Urk. 7/8/1). Mit Zwischenbericht vom 15. Mai 2006 hielt sie zuhanden der Schweizerischen '____'-Krankenkasse fest, der BeschwerdefÃ¼hrer kÃ¶nne immer noch nicht allzu lange ununterbrochen sitzen, was ihn bei seiner Arbeit als selbstÃ¤ndiger Psychiater immer noch einschrÃ¤nke. Es sei jedoch mit einer weiteren Verbesserung zu rechnen (Urk. 7/7/9). DemgegenÃ¼ber diagnostizierte sie mit Zwischenbericht vom 16. November 2006, wiederum an die Schweizerische '____'-Krankenkasse, ein persistierendes Lumbo-Ischialgie-Syndrom links bei Status nach lateraler bis intraforaminaler Diskushernie L1/L2 links mit senso-motorischem Ausfall der Wurzel L2 links 2004 mit persistierenden Beschwerden, eine neu aufgetretene foraminale bis extraforaminale Diskushernie L2/L3 links gemÃ¤ss MRI vom 17. Oktober 2006 bei degenerativen VerÃ¤nderungen auch der Ã¼brigen LWS-Etagen und Regredienz der Diskushernie L1/L2 links und fÃ¼hrte aus, in Anbetracht der multisegmentalen degenerativen VerÃ¤nderungen sowie der erwÃ¤hnten Diskushernien sei die Prognose insgesamt als ungÃ¼nstig/ernsthaft bezÃ¼glich RÃ¼ckenbelastung einzustufen. Da der BeschwerdefÃ¼hrer nicht lÃ¤nger als 45, maximal 60 Minuten ununterbrochen sitzen kÃ¶nne, sei die ArbeitsfÃ¤higkeit reduziert respektive auf 4 bis 5 Stunden tÃ¤glich eingeschrÃ¤nkt (Urk. 7/18).</w:t>
      </w:r>
    </w:p>
    <w:p>
      <w:r>
        <w:t>4.2Â Â Â Â  Dr. Z.___ untersuchte den BeschwerdefÃ¼hrer am 2. Februar 2007 und diagnostizierte mit Gutachten vom 5. Februar 2007 ein chronisches lumbospondylogenes Syndrom links bei radiologisch nachgewiesener flachbogiger links liegender Diskushernie L1/L2 bei multisegmentalen Diskopathien lumbal und einen Status nach dislozierter Sakrumfraktur bei Sturz aus 8 Metern HÃ¶he auf das GesÃ¤ss und den RÃ¼cken 1980. Es bestehe zurzeit eine 60%ige ArbeitsfÃ¤higkeit als Psychiater (Urk. 7/12/7).</w:t>
      </w:r>
    </w:p>
    <w:p>
      <w:r>
        <w:t>4.3Â Â Â Â Â Â Â Â  Nachdem der BeschwerdefÃ¼hrer am 19. Februar 2007 Stellung zu Dr. Z.___s Gutachten vom 5. Februar 2007 genommen und ausgefÃ¼hrt hatte, die neuesten Befunde - MRI - und Dr. B.___ Bericht vom 16. November 2006 seien in diesem nicht berÃ¼cksichtigt worden (Urk. 7/19), fÃ¼hrte Dr. Z.___ am 28. MÃ¤rz 2007 auf diesbezÃ¼gliche Anfrage der IV-Stelle aus, die neu angefertigten MRI-Aufnahmen vom 17. Juni 2006 zeigten eine Regredienz der Diskushernie L1/L2 links gemÃ¤ss Zwischenbericht von Dr. B.___. In etwa wÃ¼rden sich die neu aufgetretenen Diskushernien L2/L3 prÃ¤foraminal links und die bestehende regrediente die Waage halten. Er habe in seinem Gutachten vom 5. Februar 2007 erwÃ¤hnt, dass in Schubsituationen die ArbeitsunfÃ¤higkeit eventuell auch einmal 50 % erreichen kÃ¶nne. In seiner Beurteilung der ArbeitsfÃ¤higkeit gehe er wohlwollend auf 50 % zurÃ¼ck. Man dÃ¼rfe jedoch nicht vergessen, dass der BeschwerdefÃ¼hrer tÃ¤glich in der Lage sei, etwa zwei Stunden von F.___ nach Y.___ unterwegs zu sein (Urk. 7/21).</w:t>
      </w:r>
    </w:p>
    <w:p>
      <w:r>
        <w:t>4.4Â Â Â Â  Dr. med. E.___, Spezialarzt FMH fÃ¼r Physikalische Medizin und Rehabilitation, speziell Rheumaerkrankungen, hielt am 10. Juli 2007 zuhanden von Dr. B.___ - die ihn um seine Zweitmeinung gebeten hatte - fest, der BeschwerdefÃ¼hrer habe ein lumbospondylogenes Syndrom links bei bekannten degenerativen VerÃ¤nderungen der Bandscheibe, alte Diskushernie L1/2 links, daneben intra- und extraforaminale Diskushernie L2/3 links. Die ArbeitsfÃ¤higkeit betrage bei konsequenter Therapie sicher 50 % (Urk. 7/33).</w:t>
      </w:r>
    </w:p>
    <w:p>
      <w:r>
        <w:rPr>
          <w:b/>
        </w:rPr>
        <w:t>E. 5</w:t>
      </w:r>
    </w:p>
    <w:p>
      <w:r>
        <w:t>5.1Â Â Â Â  Es ist unbestritten und aufgrund der Akten erstellt, dass der BeschwerdefÃ¼hrer wegen RÃ¼ckenproblemen in seiner ArbeitsfÃ¤higkeit als selbstÃ¤ndiger psychiatrischer Facharzt eingeschrÃ¤nkt ist. WÃ¤hrenddem die IV-Stelle im Wesentlichen dem Gutachten Dr. Z.___s vom 5. Februar 2007 folgend und gestÃ¼tzt auf die Stellungnahme des Regionalen Ãrztlichen Diensts vom 13. Juli 2007 von einer 60%igen ArbeitsfÃ¤higkeit ausgeht, erachtet sich der BeschwerdefÃ¼hrer, im Wesentlichen gestÃ¼tzt auf die Beurteilung seiner behandelnden Rheumatologin Dr. B.___, lediglich noch zu 50 % (4 - 5 Stunden tÃ¤glich) als arbeitsfÃ¤hig (Urk. 1; Urk. 2).</w:t>
      </w:r>
    </w:p>
    <w:p>
      <w:r>
        <w:t>5.2Â Â Â Â  Bei der WÃ¼rdigung der medizinischen Akten fÃ¤llt auf, dass sich die Beurteilungen der RestarbeitsfÃ¤higkeit des BeschwerdefÃ¼hrers in sÃ¤mtlichen Arztberichten in einem Rahmen zwischen 50 und 60 % bewegen. Vor diesem Hintergrund ist wohlwollend von einer 50%igen RestarbeitsfÃ¤higkeit des BeschwerdefÃ¼hrers auszugehen. Die vom BeschwerdefÃ¼hrer aufgrund des Auftretens der weiteren Diskushernien geltend gemachte Verschlechterung seines Gesundheitszustandes ab dem Jahr 2006 (MRI vom 17. Oktober 2006; Urk. 7/18/2) ist hier bereits berÃ¼cksichtigt, stammen doch die meisten der ihm eine ArbeitsfÃ¤higkeit im Rahmen von 50 bis 60 % attestierenden Arztberichte aus der Zeit nach dem Sommer 2006.</w:t>
      </w:r>
    </w:p>
    <w:p>
      <w:r>
        <w:rPr>
          <w:b/>
        </w:rPr>
        <w:t>E. 6</w:t>
      </w:r>
    </w:p>
    <w:p>
      <w:r>
        <w:t>6.1Â Â Â Â  Bei erwerbstÃ¤tigen Versicherten ist der InvaliditÃ¤tsgrad gemÃ¤ss Art. 16 ATSG (seit 1. Januar 2004: in Verbindung mit Art. 28 Abs. 2 IVG;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damaligen EidgenÃ¶ssischen Versicherungsgerichtes (EVG) vom 26. Mai 2003, I 156/02).</w:t>
      </w:r>
    </w:p>
    <w:p>
      <w:r>
        <w:t>6.2Â Â Â Â  Laut dem Auszug aus dem individuellen Konto des BeschwerdefÃ¼hrers (Urk. 7/6; Urk. 7/39), seinen JahresabschlÃ¼ssen 2002 bis 2006 (Urk. 7/37/15-53) und der Erfolgsrechnung 2007 (Urk. 7/50/3-6) erzielte dieser ab 1997 folgende Einkommen als selbstÃ¤ndigerwerbender Psychiater:</w:t>
      </w:r>
    </w:p>
    <w:p>
      <w:r>
        <w:t>Jahr</w:t>
      </w:r>
    </w:p>
    <w:p>
      <w:r>
        <w:t>Einkommen gemÃ¤ss IK-Auszug [Fr.]</w:t>
      </w:r>
    </w:p>
    <w:p>
      <w:r>
        <w:t>Gewinn gemÃ¤ss Erfolgsrechnung [Fr.]</w:t>
      </w:r>
    </w:p>
    <w:p>
      <w:r>
        <w:t>Honorarein-nahmen [Fr.]</w:t>
      </w:r>
    </w:p>
    <w:p>
      <w:r>
        <w:t>1997</w:t>
      </w:r>
    </w:p>
    <w:p>
      <w:r>
        <w:t>257'000.00</w:t>
      </w:r>
    </w:p>
    <w:p>
      <w:r>
        <w:t>1998</w:t>
      </w:r>
    </w:p>
    <w:p>
      <w:r>
        <w:t>259'120.00</w:t>
      </w:r>
    </w:p>
    <w:p>
      <w:r>
        <w:t>1999</w:t>
      </w:r>
    </w:p>
    <w:p>
      <w:r>
        <w:t>258'700.00</w:t>
      </w:r>
    </w:p>
    <w:p>
      <w:r>
        <w:t>2000</w:t>
      </w:r>
    </w:p>
    <w:p>
      <w:r>
        <w:t>260'300.00</w:t>
      </w:r>
    </w:p>
    <w:p>
      <w:r>
        <w:t>2001</w:t>
      </w:r>
    </w:p>
    <w:p>
      <w:r>
        <w:t>274'300.00</w:t>
      </w:r>
    </w:p>
    <w:p>
      <w:r>
        <w:t>2002</w:t>
      </w:r>
    </w:p>
    <w:p>
      <w:r>
        <w:t>326'100.00</w:t>
      </w:r>
    </w:p>
    <w:p>
      <w:r>
        <w:t>307'800.12</w:t>
      </w:r>
    </w:p>
    <w:p>
      <w:r>
        <w:t>499'868.10</w:t>
      </w:r>
    </w:p>
    <w:p>
      <w:r>
        <w:t>2003</w:t>
      </w:r>
    </w:p>
    <w:p>
      <w:r>
        <w:t>244'812.77</w:t>
      </w:r>
    </w:p>
    <w:p>
      <w:r>
        <w:t>421'883.37</w:t>
      </w:r>
    </w:p>
    <w:p>
      <w:r>
        <w:t>2004</w:t>
      </w:r>
    </w:p>
    <w:p>
      <w:r>
        <w:t>131'771.45</w:t>
      </w:r>
    </w:p>
    <w:p>
      <w:r>
        <w:t>314'435.55</w:t>
      </w:r>
    </w:p>
    <w:p>
      <w:r>
        <w:t>2005</w:t>
      </w:r>
    </w:p>
    <w:p>
      <w:r>
        <w:t>217'679.40</w:t>
      </w:r>
    </w:p>
    <w:p>
      <w:r>
        <w:t>469'511.60</w:t>
      </w:r>
    </w:p>
    <w:p>
      <w:r>
        <w:t>2006</w:t>
      </w:r>
    </w:p>
    <w:p>
      <w:r>
        <w:t>207'327.48</w:t>
      </w:r>
    </w:p>
    <w:p>
      <w:r>
        <w:t>453'124.15</w:t>
      </w:r>
    </w:p>
    <w:p>
      <w:r>
        <w:t>2007</w:t>
      </w:r>
    </w:p>
    <w:p>
      <w:r>
        <w:t>115'653.16</w:t>
      </w:r>
    </w:p>
    <w:p>
      <w:r>
        <w:t>364'351.10</w:t>
      </w:r>
    </w:p>
    <w:p>
      <w:r>
        <w:rPr>
          <w:b/>
        </w:rPr>
        <w:t>E. 6.3</w:t>
      </w:r>
    </w:p>
    <w:p>
      <w:r>
        <w:t>6.3.1Â Â  FÃ¼r die Bemessung des Valideneinkommens ist entscheidend, was die versicherte Person im massgebenden Zeitpunkt des allfÃ¤lligen Rentenbeginns (vgl. BGE 129 V 222 mit Hinweis; vorliegend 1. Juni 2005; Urk. 7/40/2)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Erw. 3.2.2 [I 822/06]).</w:t>
      </w:r>
    </w:p>
    <w:p>
      <w:r>
        <w:t>6.3.2Â Â  Die Beschwerdegegnerin zog in der angefochtenen VerfÃ¼gung vom 21. Oktober 2008 fÃ¼r die Berechnung des Valideneinkommens die durchschnittlichen Einkommen des BeschwerdefÃ¼hrers in den letzten fÃ¼nf Jahren vor Beginn der gesundheitsbedingten ArbeitsunfÃ¤higkeiten (1999 bis 2003) bei, was ein Valideneinkommen von Fr. 272'842.40 ergab (Urk. 2; Urk. 7/40/2). DemgegenÃ¼ber ist der BeschwerdefÃ¼hrer der Ansicht, bis im Jahr 2002 sei das Einkommen stÃ¤ndig angestiegen. Ab 2004 sei der GeschÃ¤ftsgewinn gesundheitsbedingt zusammengefallen. Es sei wie beim Vorbescheid vom 26. April 2007 das Valideneinkommen auf Fr. 326'100.-- (Einkommen 2002) festzusetzen.</w:t>
      </w:r>
    </w:p>
    <w:p>
      <w:r>
        <w:t>6.3.3Â Â  Der BeschwerdefÃ¼hrer hat mit seiner selbstÃ¤ndigen ErwerbstÃ¤tigkeit, die er Ende 1996 aufgenommen hat, in den Jahren 1997 bis 2003 ein durchschnittliches Jahreseinkommen von Fr. 268'619.-- erwirtschaftet. Es ist von diesem Betrag auszugehen, spiegelt er doch am genauesten wieder, was der BeschwerdefÃ¼hrer nach dem Beweisgrad der Ã¼berwiegenden Wahrscheinlichkeit ohne die eingetretene gesundheitliche BeeintrÃ¤chtigung tatsÃ¤chlich verdienen wÃ¼rde. Wenn die ohne Gesundheitsschaden erzielbaren EinkÃ¼nfte des Versicherten starke und verhÃ¤ltnismÃ¤ssig kurzfristig in Erscheinung getretene Schwankungen aufweisen, ist denn grundsÃ¤tzlich fÃ¼r die InvaliditÃ¤tsbemessung nach der Einkommensvergleichsmethode auf den wÃ¤hrend einer lÃ¤ngeren Zeitspanne erzielten Durchschnittsverdienst und nicht auf das unmittelbar vor Eintritt der InvaliditÃ¤t erzielte Erwerbseinkommen abzustellen (Urteil des EVG vom 8. November 2001, I 157/00, Erw. 2aa mit Hinweis auf ZAK 1985 S. 466 Erw. 2c). Wie lange diese Periode ist, hat die Rechtsprechung nie in absoluten Zahlen formuliert. Es kommt immer auf die UmstÃ¤nde des Einzelfalles an (Urteil des damaligen EidgenÃ¶ssischen Versicherungsgerichts vom 14. Dezember 2006, I 277/06 Erw. 3.1). Vielmehr bietet sich hier an, die gesamte Periode der ausgeÃ¼bten selbstÃ¤ndigen ErwerbstÃ¤tigkeit miteinzubeziehen. Entgegen der Ansicht des BeschwerdefÃ¼hrers kann auch nicht mit Ã¼berwiegender Wahrscheinlichkeit davon ausgegangen werden, dass er sein Einkommen vom Jahr 2002 (Fr. 326'100.--) in den nÃ¤chsten Jahren ohne Eintritt der gesundheitsbedingten EinschrÃ¤nkungen hÃ¤tte halten oder gar vermehren kÃ¶nnen. Im Gegenteil ist aus der Erfolgsrechnung vom Jahre 2003 ersichtlich, dass der Gewinn in diesem Jahr sogar unter dem Durchschnitt lag. Die Einnahmen des BeschwerdefÃ¼hrers bewegten sich seit Beginn seiner SelbstÃ¤ndigkeit in einem Ã¼berschaubaren Rahmen und machten einzig im Jahr 2002 einen Sprung nach oben, was jedoch fÃ¼r sich alleine nichts Ã¼ber die kÃ¼nftigen Jahre auszusagen vermag. Somit ist von einem zu berÃ¼cksichtigenden Valideneinkommen von Fr. 268'619.-- auszugehen.</w:t>
      </w:r>
    </w:p>
    <w:p>
      <w:r>
        <w:rPr>
          <w:b/>
        </w:rPr>
        <w:t>E. 6.4</w:t>
      </w:r>
    </w:p>
    <w:p>
      <w:r>
        <w:t>6.4.1Â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EVG vom 21. August 2006, I 850/05, Erw. 4.2).</w:t>
      </w:r>
    </w:p>
    <w:p>
      <w:r>
        <w:t>6.4.2Â Â Â Â Â Â Â Â  BezÃ¼glich des Invalideneinkommens geht die Beschwerdegegnerin von den Gewinnen des BeschwerdefÃ¼hrers fÃ¼r die Jahre 2005 und 2006 gemÃ¤ss den Erfolgsrechungen aus, wobei sie ein Invalideneinkommen von Fr. 212'503.--errechnet (Urk. 7/40/2). Der BeschwerdefÃ¼hrer hingegen mÃ¶chte nur auf den Gewinn im Jahre 2007 abstellen, da im Jahr 2006 eine Verschlechterung seines Gesundheitszustandes und damit seiner ErwerbsfÃ¤higkeit eingetreten sei. Die GeschÃ¤ftsentwicklung 2008 laufe denn in Ã¤hnlichem Rahmen wie diejenige im Jahr 2007 (Urk. 1 S. 4).</w:t>
      </w:r>
    </w:p>
    <w:p>
      <w:r>
        <w:t>6.4.3Â Â  Auch bezÃ¼glich des Invalideneinkommens ist auf die VerhÃ¤ltnisse im Zeitpunkt des allfÃ¤lligen Rentenbeginns und somit den 1. Juni 2005 abzustellen (vgl. oben Erw. 6.1). Die in einem Gewerbebetrieb realisierten GeschÃ¤ftsergebnisse lassen nach Massgabe der Einkommensvergleichsmethode zuverlÃ¤ssige SchlÃ¼sse auf die invaliditÃ¤tsbedingte Erwerbseinbusse zu, wenn mit Ã¼berwiegender Wahrscheinlichkeit ausgeschlossen werden kann, dass die Betriebsergebnisse durch invaliditÃ¤tsfremde Faktoren beeinflusst worden sind (Urteil des Bundesgerichts vom 26. MÃ¤rz 2008, 9C_345/2007, Erw. 5.2 mit Hinweis). Dies ist vorliegend aufgrund der bei den Akten liegenden JahresabschlÃ¼ssen mÃ¶glich und das Invalideneinkommen ist somit hinreichend ermittelbar, um als Grundlage fÃ¼r einen Einkommensvergleich zu taugen. Es erscheint folglich sachgerecht, das Invalideneinkommen aufgrund des im Jahre 2005 erzielten Gewinns und somit bei Fr. 217'679.40 festzusetzen, zumal gestÃ¼tzt auf die medizinischen Berichte der BeschwerdefÃ¼hrer seit 2004 zumindest zu 50 % arbeitsfÃ¤hig ist.</w:t>
      </w:r>
    </w:p>
    <w:p>
      <w:r>
        <w:t>Â Â Â Â Â Â Â Â  Am Ergebnis wÃ¼rde sich jedoch auch nichts Ã¤ndern, wenn der Verwaltung folgend von einem Invalideneinkommen von Fr. 212'503.--, basierend auf den Gewinnen 2005 und 2006, ausgegangen wÃ¼rde.</w:t>
      </w:r>
    </w:p>
    <w:p>
      <w:r>
        <w:t>6.5Â Â Â Â  Bei einem solchermassen festgelegten Invalideneinkommen von Fr. 217'679.40 resultiert im Vergleich zum Valideneinkommen von Fr. 268'619.-- eine Erwerbseinbusse von Fr. 50'939.60, was einem InvaliditÃ¤tsgrad von 19 % (BGE 130 V 121 Erw. 3.2), entspricht. Damit erweist sich die angefochtene VerfÃ¼gung im Ergebnis als rechtens und die Beschwerde ist abzuweisen.</w:t>
      </w:r>
    </w:p>
    <w:p>
      <w:r>
        <w:t>7.Â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