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IV.2008.01164 vom 16. April 2010</w:t>
      </w:r>
    </w:p>
    <w:p>
      <w:r>
        <w:t>ZH Sozialversicherungsgericht, 2010-04-16, DE</w:t>
      </w:r>
    </w:p>
    <w:p>
      <w:r>
        <w:rPr>
          <w:b/>
        </w:rPr>
        <w:t xml:space="preserve">Quelle: </w:t>
      </w:r>
      <w:r>
        <w:t>https://mcp.opencaselaw.ch/entscheid/zh_sozialversicherungsgericht_IV.2008.01164</w:t>
      </w:r>
    </w:p>
    <w:p>
      <w:r>
        <w:t>FR: ZH_SOZIALVERSICHERUNGSGERICHT IV.2008.01164 du 16 avril 2010</w:t>
      </w:r>
    </w:p>
    <w:p>
      <w:r>
        <w:t>IT: ZH_SOZIALVERSICHERUNGSGERICHT IV.2008.01164 del 16 aprile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ist am 13. Oktober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Ãndert sich der InvaliditÃ¤tsgrad einer RentenbezÃ¼gerin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GemÃ¤ss Art. 28 Abs. 2 IVG (beziehungsweise Art. 28 Abs. 1 IVG in der bis Ende 2007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1.4Â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1.5Â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1.6Â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1.7Â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1.8Â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1.9Â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Die Beschwerdegegnerin stufte die BeschwerdefÃ¼hrerin sowohl in der ursprÃ¼nglichen als auch in der angefochtenen VerfÃ¼gung als zu 85 % erwerbstÃ¤tig und zu 15 % im Haushalt tÃ¤tig ein. Diese Qualifizierung wurde von Seiten der BeschwerdefÃ¼hrerin nicht bestritten. Es ergeben sich aus den Akten keine Hinweise, welche eine andere Beurteilung der Statusfrage nahe legen wÃ¼rden, weshalb unverÃ¤ndert von diesen BeschÃ¤ftigungsgraden auszugehen ist. Strittig ist hingegen der InvaliditÃ¤tsgrad im Erwerbsbereich und insbesondere die Frage der zumutbaren ArbeitsfÃ¤higkeit.</w:t>
      </w:r>
    </w:p>
    <w:p>
      <w:r>
        <w:t>Die Beschwerdegegnerin ging davon aus, dass sich der Gesundheitszustand der BeschwerdefÃ¼hrerin verbessert habe, da keine psychische GesundheitsstÃ¶rung mehr vorliege, so dass fÃ¼r kÃ¶rperlich leichte bis gelegentlich mittelschwere sowie wechselbelastende TÃ¤tigkeiten von einer zumutbaren vollen ArbeitsfÃ¤higkeit ausgegangen werden kÃ¶nne (Urk. 2 S. 2, Urk. 9).</w:t>
      </w:r>
    </w:p>
    <w:p>
      <w:r>
        <w:t>Die BeschwerdefÃ¼hrerin brachte vor, dass sie aufgrund ihres Gesundheitszustandes nicht mehr arbeitsfÃ¤hig sei (Urk. 1 S. 2, Urk. 10/71 S. 7 Ziff. 3.2.4).</w:t>
      </w:r>
    </w:p>
    <w:p>
      <w:r>
        <w:rPr>
          <w:b/>
        </w:rPr>
        <w:t>E. 3</w:t>
      </w:r>
    </w:p>
    <w:p>
      <w:r>
        <w:t>3.1Â Â Â Â Â Â Â Â  Nachfolgend zu prÃ¼fen ist, ob sich der Gesundheitszustand der BeschwerdefÃ¼hrerin seit der VerfÃ¼gung vom 15. Mai 2002 bis zur vorliegend angefochtenen RevisionsverfÃ¼gung vom13. Oktober 2008 wesentlich geÃ¤ndert hat. Die VerfÃ¼gung vom 15. Mai 2002 stÃ¼tzte sich auf folgende medizinische Berichte:</w:t>
      </w:r>
    </w:p>
    <w:p>
      <w:r>
        <w:t>3.2Â Â Â Â  Im Bericht vom 31. Januar 2001 (Urk. 10/6/1-2) hielt Dr. med. Z.___, FMH fÃ¼r Rheumatologie, fest, die BeschwerdefÃ¼hrerin habe ausgefÃ¼hrt, dass sie seit Jahren unter ausstrahlenden Schmerzen, welche sich seit Juli 2000 verstÃ¤rkt hÃ¤tten, leide (Ziff. 3 mit Beilage).</w:t>
      </w:r>
    </w:p>
    <w:p>
      <w:r>
        <w:t>Als Diagnosen nannte Dr. Z.___ ein lumbo-, zerviko- und thorakovertebrales Syndrom bei Fehlform der WirbelsÃ¤ule (Ziff. 3).</w:t>
      </w:r>
    </w:p>
    <w:p>
      <w:r>
        <w:t>Zur ArbeitsfÃ¤higkeit fÃ¼hrte Dr. Z.___ aus, dass aus rheumatologischer Sicht im bisherigen Beruf oder TÃ¤tigkeitsbereich keine EinschrÃ¤nkung der ArbeitsfÃ¤higkeit bestehe (Ziff. 1.5).</w:t>
      </w:r>
    </w:p>
    <w:p>
      <w:r>
        <w:t>3.3Â Â Â Â  Dr. med. A.___, FMH fÃ¼r Innere Medizin, fÃ¼hrte in seinem Bericht vom 10. MÃ¤rz 2001 (Urk. 10/11/11-12) aus, die BeschwerdefÃ¼hrerin stehe seit 1996 bei ihm in Behandlung (Ziff. 1.4).</w:t>
      </w:r>
    </w:p>
    <w:p>
      <w:r>
        <w:t>Als Diagnosen nannte Dr. A.___ folgende (Ziff. 3):</w:t>
      </w:r>
    </w:p>
    <w:p>
      <w:r>
        <w:t>- panvertebrales Syndrom</w:t>
      </w:r>
    </w:p>
    <w:p>
      <w:r>
        <w:t>- lumbospondylogenes Syndrom links</w:t>
      </w:r>
    </w:p>
    <w:p>
      <w:r>
        <w:t>- Verdacht auf undifferenzierte SomatisierungsstÃ¶rung</w:t>
      </w:r>
    </w:p>
    <w:p>
      <w:r>
        <w:t>Dr. A.___ attestierte vom 19. Oktober 2000 bis zum 9. MÃ¤rz 2001 sowohl in der zuletzt ausgeÃ¼bten TÃ¤tigkeit als auch in einer behinderungsangepassten TÃ¤tigkeit eine vollumfÃ¤ngliche ArbeitsunfÃ¤higkeit. Ab dem 10. MÃ¤rz 2001 bestehe in einer kÃ¶rperlich leichten TÃ¤tigkeit eine 50 %ige ArbeitsfÃ¤higkeit (Ziff. 4.1).</w:t>
      </w:r>
    </w:p>
    <w:p>
      <w:r>
        <w:t>3.4Â Â Â Â  Dr. med. B.___, FMH fÃ¼r Innere Medizin/Rheumatologie, Oberarzt, und Dr. med. C.___, AssistenzÃ¤rztin, Kantonsspital D.___ (D.___), Rheumaklinik und Institut fÃ¼r Physiotherapie mit Poliklinik, hielten in ihrem Bericht vom 7. Mai 2001 (Urk. 10/11/1-5) zuhanden der Beschwerdegegnerin fest, die BeschwerdefÃ¼hrerin befinde sich seit 9. Februar 2001 bei ihnen in ambulanter Behandlung (S. 1 Ziff. 1.1).</w:t>
      </w:r>
    </w:p>
    <w:p>
      <w:r>
        <w:t>Es wurden folgende Diagnosen aufgefÃ¼hrt (S. 3 Ziff. 3):</w:t>
      </w:r>
    </w:p>
    <w:p>
      <w:r>
        <w:t>- Panvertebralsyndrom</w:t>
      </w:r>
    </w:p>
    <w:p>
      <w:r>
        <w:t>- lumbospondylogenes Syndrom links</w:t>
      </w:r>
    </w:p>
    <w:p>
      <w:r>
        <w:t>- Verdacht auf undifferenzierte SomatisierungsstÃ¶rung</w:t>
      </w:r>
    </w:p>
    <w:p>
      <w:r>
        <w:t>- Adipositas</w:t>
      </w:r>
    </w:p>
    <w:p>
      <w:r>
        <w:t>Zur ArbeitsfÃ¤higkeit fÃ¼hrten die Ãrzte aus, dass die BeschwerdefÃ¼hrerin in der bisherigen TÃ¤tigkeit seit 15. Februar 2001 vollumfÃ¤nglich arbeitsunfÃ¤hig sei. Auch in einer kÃ¶rperlich leichten TÃ¤tigkeit mit Wechselbelastung bestehe bis 9. MÃ¤rz 2001 eine vollumfÃ¤ngliche ArbeitsunfÃ¤higkeit. Ab 10. MÃ¤rz bis 10. Mai 2001 bestehe dann in einer kÃ¶rperlich leichten TÃ¤tigkeit mit Wechselbelastung eine 50%ige ArbeitsfÃ¤higkeit und ab 11. Mai 2001 eine 100%ige ArbeitsfÃ¤higkeit. Dasselbe gelte fÃ¼r den Haushaltsbereich (S. 1 Ziff. 1.1).</w:t>
      </w:r>
    </w:p>
    <w:p>
      <w:r>
        <w:t>3.5Â Â Â Â  Die Ãrzte des Zentrums E.___ (E.___), erstatteten am 18. Dezember 2001 (Urk. 10/23) zuhanden der Beschwerdegegnerin ein polydisziplinÃ¤res Gutachten.</w:t>
      </w:r>
    </w:p>
    <w:p>
      <w:r>
        <w:t>Dr. med. F.___, FMH fÃ¼r Allgemeine Medizin, und Dr. med. G.___, FMH fÃ¼r Radiologie, stellten in ihrem Teilgutachten (Urk. 10/23/1-8) folgende strukturelle, klinische und funktionelle Diagnosen sowie Nebendiagnosen (S. 7 Ziff. 4.1 bis Ziff. 4.3):</w:t>
      </w:r>
    </w:p>
    <w:p>
      <w:r>
        <w:t>- erhebliche Adipositas</w:t>
      </w:r>
    </w:p>
    <w:p>
      <w:r>
        <w:t>- Achsenskelett (LendenwirbelsÃ¤ule) mit leichten, noch altersentsprechenden degenerativen VerÃ¤nderungen (1999)</w:t>
      </w:r>
    </w:p>
    <w:p>
      <w:r>
        <w:t>- somatoforme SchmerzstÃ¶rung</w:t>
      </w:r>
    </w:p>
    <w:p>
      <w:r>
        <w:t>- Zustand nach Nierenkolik (1999)</w:t>
      </w:r>
    </w:p>
    <w:p>
      <w:r>
        <w:t>Dr. med. H.___, FMH fÃ¼r Psychiatrie und Psychotherapie, nannte in seinem psychiatrischen Teilgutachten (Urk. 10/23/9-14) folgende Diagnosen (S. 6):</w:t>
      </w:r>
    </w:p>
    <w:p>
      <w:r>
        <w:t>- schwere, rezidivierende depressive Episoden (ICD-10 F32.2)</w:t>
      </w:r>
    </w:p>
    <w:p>
      <w:r>
        <w:t>- SomatisierungsstÃ¶rung (ICD-10 F45.1)</w:t>
      </w:r>
    </w:p>
    <w:p>
      <w:r>
        <w:t>Dr. H.___ fÃ¼hrte aus, die BeschwerdefÃ¼hrerin habe Ã¼ber chronische lumbale RÃ¼ckenschmerzen links mit Ausstrahlung ins linke Bein, welche sich in den letzten Monaten Ã¼ber den ganzen KÃ¶rper verteilt hÃ¤tten, und ein sehr starkes Kopfweh geklagt. Zudem sei sie dauernd nervÃ¶s, ertrage Ã¼berhaupt keinen LÃ¤rm und habe ein zunehmend schlechteres ErinnerungsvermÃ¶gen. Wegen massiver Schlafprobleme fÃ¼hle sie sich den ganzen Tag Ã¼ber mÃ¼de und kraftlos, sei oft traurig und resigniert. Sie denke andauernd an ihre Schmerzen und daran, dass diese mit keiner Behandlung nachlassen wÃ¼rden (S. 2 Ziff. 2.2, S. 3 Ziff. 3). Die somatischen Beschwerden wirkten glaubhaft. Die BeschwerdefÃ¼hrerin sei aber gleichzeitig auf der psychischen Seite dermassen eingeschrÃ¤nkt in ihren Ressourcen und Funktionen, dass es unwahrscheinlich scheine, dass sie aus dieser Situation heraus zu einer AktivitÃ¤t finde, die eine zukÃ¼nftige ArbeitsfÃ¤higkeit ermÃ¶gliche (S. 6 Ziff. 7).</w:t>
      </w:r>
    </w:p>
    <w:p>
      <w:r>
        <w:t>Schliesslich fÃ¼hrte Dr. H.___ aus, es sei unklar, inwiefern eine antidepressive Medikation das Beschwerdebild verÃ¤ndern kÃ¶nnte (S. 6 Ziff. 7).</w:t>
      </w:r>
    </w:p>
    <w:p>
      <w:r>
        <w:t>Insgesamt hielten die Gutachter fest, dass aus somatischer Sicht keine EinschrÃ¤nkung der ArbeitsfÃ¤higkeit bestehe. Diese sei jedoch wegen der psychischen StÃ¶rung weder zu realisieren noch durch medizinische Massnahmen zu verbessern (Urk. 10/23/8 S. 8).</w:t>
      </w:r>
    </w:p>
    <w:p>
      <w:r>
        <w:t>3.6Â Â Â Â Â Â Â Â  GestÃ¼tzt auf diese Ã¤rztlichen Angaben ermittelte die Beschwerdegegnerin in Anwendung der gemischten Methode und unter BerÃ¼cksichtigung einer vollen ArbeitsunfÃ¤higkeit im 85 % umfassenden Erwerbsbereich und keiner EinschrÃ¤nkung im 15 % umfassenden Haushaltsbereich einen InvaliditÃ¤tsgrad von gesamthaft 85 % und sprach der BeschwerdefÃ¼hrerin eine ganze Rente mit Wirkung ab 1. Oktober 2001 zu (Urk. 10/25, Urk. 10/28 und Urk. 10/30).</w:t>
      </w:r>
    </w:p>
    <w:p>
      <w:r>
        <w:rPr>
          <w:b/>
        </w:rPr>
        <w:t>E. 4</w:t>
      </w:r>
    </w:p>
    <w:p>
      <w:r>
        <w:t>4.1Â Â Â Â  Im Rahmen der 2004 und 2005 durchgefÃ¼hrten Rentenrevision waren die folgenden medizinischen Unterlagen massgebend:</w:t>
      </w:r>
    </w:p>
    <w:p>
      <w:r>
        <w:t>4.2Â Â Â Â  Dr. med. I.___, Oberarzt, und Dr. med. J.___, Assistenzarzt, Kantonsspital D.___ (D.___), Rheumaklinik und Institut fÃ¼r Physiotherapie mit Poliklinik, hielten in ihrem Bericht vom 6. September 2005 (Urk. 10/59/3-4) fest, die BeschwerdefÃ¼hrerin habe vom 16. Juni bis 15. Juli 2005 bei ihnen in Behandlung gestanden (S. 1 lit. D.1).</w:t>
      </w:r>
    </w:p>
    <w:p>
      <w:r>
        <w:t>Die Ãrzte nannten folgende Diagnosen mit Auswirkung auf die ArbeitsfÃ¤higkeit (S. 1 lit. A):</w:t>
      </w:r>
    </w:p>
    <w:p>
      <w:r>
        <w:t>- generalisiertes Schmerzsyndrom</w:t>
      </w:r>
    </w:p>
    <w:p>
      <w:r>
        <w:t>- vorwiegend myofaszial, 16 von 18 Kennpunkte fÃ¼r Fibromyalgie positiv</w:t>
      </w:r>
    </w:p>
    <w:p>
      <w:r>
        <w:t>- Somatisierungstendenz</w:t>
      </w:r>
    </w:p>
    <w:p>
      <w:r>
        <w:t>Ferner nannten die Ãrzte als Diagnose ohne Auswirkung auf die ArbeitsfÃ¤higkeit eine Adipositas (S. 1 lit. A).</w:t>
      </w:r>
    </w:p>
    <w:p>
      <w:r>
        <w:t>Zur ArbeitsfÃ¤higkeit machten sie keine Angaben.</w:t>
      </w:r>
    </w:p>
    <w:p>
      <w:r>
        <w:t>4.3Â Â Â Â Â Â Â Â  GestÃ¼tzt auf diese Ã¤rztlichen Angaben ging die Beschwerdegegnerin von einem unverÃ¤nderten Gesundheitszustand der BeschwerdefÃ¼hrerin aus und sprach ihr weiterhin die bisherige Invalidenrente zu (vgl. Urk. 10/60-61).</w:t>
      </w:r>
    </w:p>
    <w:p>
      <w:r>
        <w:rPr>
          <w:b/>
        </w:rPr>
        <w:t>E. 5</w:t>
      </w:r>
    </w:p>
    <w:p>
      <w:r>
        <w:t>5.1Â Â Â Â  Im Rahmen der im Jahre 2007 eingeleiteten Rentenrevision waren die folgenden medizinischen Unterlagen massgebend:</w:t>
      </w:r>
    </w:p>
    <w:p>
      <w:r>
        <w:t>5.2Â Â Â Â  Im Bericht vom 15. November 2007 (Urk. 10/65/1-8) fÃ¼hrte Dr. med. K.___, FMH fÃ¼r Allgemeine Medizin, aus, die BeschwerdefÃ¼hrerin stehe seit 5. Juli 2004 bei ihm in Behandlung und er habe sie letztmals im November 2007 untersucht (S. 3 Ziff. 4.1 und Ziff. 4.2).</w:t>
      </w:r>
    </w:p>
    <w:p>
      <w:r>
        <w:t>Dr. K.___ diagnostizierte ein generalisiertes Schmerzsyndrom (Urk. 10/65/1-8 S. 2 Ziff. 2 mit Hinweis auf Urk. 10/65/9-10 und Urk. 10/65/11-12). Sodann hielt Dr. K.___ fest, die BeschwerdefÃ¼hrerin habe Ã¼ber Schmerzen im rechten Arm, der rechten Schulter und Kopfweh geklagt (S. 3 Ziff. 4.4).</w:t>
      </w:r>
    </w:p>
    <w:p>
      <w:r>
        <w:t>Zur ArbeitsfÃ¤higkeit machte Dr. K.___ keine Angaben.</w:t>
      </w:r>
    </w:p>
    <w:p>
      <w:r>
        <w:t>5.3Â Â Â Â  Die Ãrzte des Instituts L.___ (L.___) stellten in ihrem Gutachten vom 22. Juli 2008 (Urk. 10/71) folgende Diagnosen mit Einfluss auf die ArbeitsfÃ¤higkeit (S. 17 Ziff. 5.1):</w:t>
      </w:r>
    </w:p>
    <w:p>
      <w:r>
        <w:t>- chronisches panvertebrales Schmerzsyndrom ohne radikulÃ¤re AusfÃ¤lle</w:t>
      </w:r>
    </w:p>
    <w:p>
      <w:r>
        <w:t>- mÃ¤ssige Spondylarthrosen L2 bis S1, ansonsten altersentsprechend unauffÃ¤lliger Befund (RÃ¶ntgen 28. September 1999 und MRI 13. Oktober 1999)</w:t>
      </w:r>
    </w:p>
    <w:p>
      <w:r>
        <w:t>- unauffÃ¤llige Skelettszintigraphie</w:t>
      </w:r>
    </w:p>
    <w:p>
      <w:r>
        <w:t>Ferner stellten die Gutachter folgende Diagnosen ohne Einfluss auf die ArbeitsfÃ¤higkeit (S. 17 Ziff. 5.2):</w:t>
      </w:r>
    </w:p>
    <w:p>
      <w:r>
        <w:t>- unspezifisches multilokulÃ¤res Schmerzsyndrom</w:t>
      </w:r>
    </w:p>
    <w:p>
      <w:r>
        <w:t>- SchmerzverarbeitungsstÃ¶rung</w:t>
      </w:r>
    </w:p>
    <w:p>
      <w:r>
        <w:t>- metabolisches Syndrom</w:t>
      </w:r>
    </w:p>
    <w:p>
      <w:r>
        <w:t>- Adipositas mit BMI von 37 kg/m 2</w:t>
      </w:r>
    </w:p>
    <w:p>
      <w:r>
        <w:t>- erhÃ¶hter HbA 1c-Wert von 8.3 %, Differentialdiagnose: bei Diabetes mellitus Typ II</w:t>
      </w:r>
    </w:p>
    <w:p>
      <w:r>
        <w:t>- DyslipidÃ¤mie, medikamentÃ¶s behandelt</w:t>
      </w:r>
    </w:p>
    <w:p>
      <w:r>
        <w:t>- erhÃ¶hter Glutamat-Pyruvat-Transaminase (GPT) Wert</w:t>
      </w:r>
    </w:p>
    <w:p>
      <w:r>
        <w:t>- Differentialdiagnose: bei Steatosis hepatis</w:t>
      </w:r>
    </w:p>
    <w:p>
      <w:r>
        <w:t>- Status nach Pyelonephritis links 1999</w:t>
      </w:r>
    </w:p>
    <w:p>
      <w:r>
        <w:t>Im internistischen Teil des Gutachtens fÃ¼hrte Dr. med. M.___, FMH fÃ¼r Innere Medizin, aus, die BeschwerdefÃ¼hrerin habe Ã¼ber Schmerzen im Bereich der ganzen linken KÃ¶rperseite, in beiden Schultern und Ã¼ber Kopfweh geklagt. Zudem habe sie Ã¼ber Magenschmerzen, welche verstÃ¤rkt nach dem Essen oder dem Trinken von Kaffe auftreten wÃ¼rden, und Ohrenschmerzen und eine allgemeine NervositÃ¤t berichtet (S. 6 Ziff. 3.2.1).</w:t>
      </w:r>
    </w:p>
    <w:p>
      <w:r>
        <w:t>Im orthopÃ¤dischen Teil des Gutachtens fÃ¼hrte Dr. med. N.___, FMH fÃ¼r orthopÃ¤dische Chirurgie und Traumatologie des Bewegungsapparates, aus, die BeschwerdefÃ¼hrerin habe beim Gang auf ebenem GelÃ¤nde links ein massives Hinken gezeigt und den Fersen- und Zehengang wegen der damit verbundenen Schmerzen verweigert. Die symmetrische Beschwielung der FÃ¼sse sowie eine fehlende Atrophie an den unteren ExtremitÃ¤ten wÃ¼rden allerdings gegen eine Schonung in diesem Bereich sprechen. Ãberdies habe die BeschwerdefÃ¼hrerin bei expliziter PrÃ¼fung der Kopfrotation eine starke EinschrÃ¤nkung der Beweglichkeit gezeigt, in abgelenkter Situation sei dagegen die Kopfrotation bis in die Endstellung problemlos gelungen. WÃ¤hrend der gesamten Untersuchung habe die BeschwerdefÃ¼hrerin - unabhÃ¤ngig von der gerade durchgefÃ¼hrten PrÃ¼fung - Schmerzen geÃ¤ussert. Diese liessen sich durch die objektivierbaren Befunde nicht begrÃ¼nden. Auch das unablÃ¤ssige StÃ¶hnen wÃ¤hrend der gesamten kÃ¶rperlichen Untersuchung sei ein Hinweis darauf, dass keine organische Ursache der Schmerzen vorliege (S. 15 f. Ziff. 4.2.4).</w:t>
      </w:r>
    </w:p>
    <w:p>
      <w:r>
        <w:t>Sodann hielt Dr. N.___ fest, dass der BeschwerdefÃ¼hrerin aufgrund der allgemeinen kÃ¶rperlichen Konstitution einzig kÃ¶rperlich schwere TÃ¤tigkeiten nicht zugemutet werden kÃ¶nnten. In einer kÃ¶rperlich leichten bis gelegentlich mittelschweren und wechselbelastenden TÃ¤tigkeit bestehe aus orthopÃ¤discher Sicht eine ArbeitsfÃ¤higkeit von 100 % (S. 16 Ziff. 4.2.5).</w:t>
      </w:r>
    </w:p>
    <w:p>
      <w:r>
        <w:t>Im psychiatrischen Teil des Gutachtens fÃ¼hrte Dr. med. O.___, FMH fÃ¼r Psychiatrie und Psychotherapie, aus, es bestÃ¼nden keine Hinweise auf eine depressive Erkrankung. Daher kÃ¶nne es der BeschwerdefÃ¼hrerin trotz der geklagten Schmerzen zugemutet werden, ganztags ihrer hÃ¤uslichen oder einer ihrer kÃ¶rperlichen EinschrÃ¤nkungen angepassten TÃ¤tigkeit nachzugehen (S. 10 Ziff. 4.1.5).</w:t>
      </w:r>
    </w:p>
    <w:p>
      <w:r>
        <w:t>Zusammenfassend hielten die Gutachter fest, dass der BeschwerdefÃ¼hrerin in einer kÃ¶rperlich schweren TÃ¤tigkeit keine ArbeitsfÃ¤higkeit mehr zumutbar sei, wohingegen in einer kÃ¶rperlich leichten bis intermittierend mittelschweren TÃ¤tigkeit spÃ¤testens ab Juni 2008 eine ArbeitsfÃ¤higkeit von 100 % zumutbar sei (S. 19 Ziff. 6.3, S. 20 Ziff. 6.9).</w:t>
      </w:r>
    </w:p>
    <w:p>
      <w:r>
        <w:rPr>
          <w:b/>
        </w:rPr>
        <w:t>E. 6</w:t>
      </w:r>
    </w:p>
    <w:p>
      <w:r>
        <w:t>6.1Â Â Â Â  Die WÃ¼rdigung der medizinischen Beurteilungen ergibt, dass sich der Gesundheitszustand der BeschwerdefÃ¼hrerin verbessert hat. Die L.___-Gutachter gingen von einer Remission der schweren Depression aus. In einer kÃ¶rperlich leichten bis intermittierend mittelschweren TÃ¤tigkeit besteht gemÃ¤ss dem L.___-Gutachten eine 100%ige ArbeitsfÃ¤higkeit. Dieses L.___-Gutachten erfÃ¼llt alle rechtsprechungsgemÃ¤ss erforderlichen Kriterien (vgl. vorstehend Erw. 1.9) und Ã¼berzeugt auch inhaltlich. Namentlich ist es umfassend, beruht auf den erforderlichen Untersuchungen, berÃ¼cksichtigt die geklagten Beschwerden und setzt sich mit diesen sowie dem Verhalten der BeschwerdefÃ¼hrerin auseinander. Auch wurde es in Kenntnis der Vorakten abgegeben und leuchtet in der Darlegung der medizinischen ZusammenhÃ¤nge und in der Beurteilung der medizinischen Situation ein. Somit hat die ArbeitsfÃ¤higkeit der BeschwerdefÃ¼hrerin in einer leidensangepassten TÃ¤tigkeit, also einer kÃ¶rperlich leichten bis intermittierend mittelschweren TÃ¤tigkeit, als nicht eingeschrÃ¤nkt zu gelten.</w:t>
      </w:r>
    </w:p>
    <w:p>
      <w:r>
        <w:t>Im Vordergrund fÃ¼r die Beurteilung einer invalidisierenden Wirkung einer somatoformen SchmerzstÃ¶rung steht die Feststellung einer psychischen KomorbiditÃ¤t von erheblicher Schwere, AusprÃ¤gung und Dauer (vgl. vorstehend Erw. 1.6). Mit der Remission der schweren Depression liegt keine psychische KomorbiditÃ¤t mehr vor, welche ausnahmsweise auf die Unzumutbarkeit einer willentlichen SchmerzÃ¼berwindung schliessen liesse.</w:t>
      </w:r>
    </w:p>
    <w:p>
      <w:r>
        <w:t>Dass weitere Kriterien erfÃ¼llt wÃ¤ren, welche die Ãberwindbarkeit der somatoformen SchmerzstÃ¶rung ausschliessen, wird nicht geltend gemacht und geht auch nicht aus den Akten hervor.</w:t>
      </w:r>
    </w:p>
    <w:p>
      <w:r>
        <w:t>Infolgedessen liegt keine anspruchsbegrÃ¼ndende InvaliditÃ¤t im Rechtssinne mehr vor.</w:t>
      </w:r>
    </w:p>
    <w:p>
      <w:r>
        <w:t>6.2Â Â Â Â  Im Verlaufe des vorliegenden Verfahrens reichte die BeschwerdefÃ¼hrerin sodann einen Bericht von Dr. med. P.___, FMH fÃ¼r Psychiatrie und Psychotherapie, vom 8. MÃ¤rz 2010 (Urk. 18) ein.</w:t>
      </w:r>
    </w:p>
    <w:p>
      <w:r>
        <w:t>FÃ¼r die Beurteilung der GesetzmÃ¤ssigkeit der angefochtenen VerfÃ¼gung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w:t>
      </w:r>
    </w:p>
    <w:p>
      <w:r>
        <w:t>Demnach ist eine allfÃ¤llige nach VerfÃ¼gungserlass am 13. Oktober 2008 eingetretene Verschlechterung des Gesundheitszustandes der BeschwerdefÃ¼hrerin vorliegend ausser Acht zu lassen. Im Ãbrigen bleibt es der BeschwerdefÃ¼hrerin unbenommen, aufgrund verÃ¤nderter gesundheitlicher Entwicklungen neuerlich eine Anmeldung zum Bezug von Invalidenversicherungsleistungen zu stellen.</w:t>
      </w:r>
    </w:p>
    <w:p>
      <w:r>
        <w:t>6.3Â Â Â Â Â Â Â Â  Zusammenfassend ergibt sich mithin, dass die Beschwerdegegnerin zu Recht angenommen hat, der BeschwerdefÃ¼hrerin sei spÃ¤testens ab Juni 2008 bei Aufbietung allen guten Willens die Verwertung ihrer ArbeitsfÃ¤higkeit in einer kÃ¶rperlich leichten bis intermittierend mittelschweren TÃ¤tigkeit vollumfÃ¤nglich zumutbar.</w:t>
      </w:r>
    </w:p>
    <w:p>
      <w:r>
        <w:t>7.Â Â Â Â Â Â  Zu prÃ¼fen bleibt, wie sich die gesundheitlichen EinschrÃ¤nkungen in erwerblicher Hinsicht auswirken.</w:t>
      </w:r>
    </w:p>
    <w:p>
      <w:r>
        <w:t>7.1Â Â Â Â  Die Beschwerdegegnerin hat sowohl das Validen- als auch das Invalideneinkommen ausgehend vom selben Tabellenlohn berechnet (vgl. Urk. 10/77). Im Weiteren erachtete die Beschwerdegegnerin einen Leidensabzug von 10 % wegen der eingeschrÃ¤nkten kÃ¶rperlichen Belastbarkeit als angemessen. Dieser Abzug von 10 % liegt ohne weiteres im Rahmen des der Beschwerdegegnerin zustehenden Ermessens.</w:t>
      </w:r>
    </w:p>
    <w:p>
      <w:r>
        <w:t>Demzufolge entspricht der InvaliditÃ¤tsgrad im mit 85 % zu gewichtenden Erwerbsbereich dem Grad der ArbeitsunfÃ¤higkeit unter BerÃ¼cksichtigung des Leidensabzuges, was vorliegend einen InvaliditÃ¤tsgrad im Erwerbsbereich von rund 9 % ergibt (10 x 0.85).</w:t>
      </w:r>
    </w:p>
    <w:p>
      <w:r>
        <w:t>7.2Â Â Â Â  Im Resultat Ã¤hnlich verhielte es sich, wenn fÃ¼r die Bestimmung des Valideneinkommens von dem von der BeschwerdefÃ¼hrerin an der letzten Arbeitsstelle bei der Y.___ bei einem 85%-Arbeitspensum im Jahre 2001 erzielten Verdienst von Fr. 39'650.-- pro Jahr ausgegangen wÃ¼rde (vgl. Urk. 10/7 Ziff. 12). Angepasst an die seitherige frauenspezifische Nominallohnentwicklung ergibt sich fÃ¼r das Jahr 2007 ein hypothetischer Jahreslohn von Fr. 43'341.25.</w:t>
      </w:r>
    </w:p>
    <w:p>
      <w:r>
        <w:t>Da die BeschwerdefÃ¼hrerin seit Jahren keine ErwerbstÃ¤tigkeit mehr ausÃ¼bt, sind fÃ¼r die Bestimmung des Invalideneinkommens die TabellenlÃ¶hne gemÃ¤ss den vom Bundesamt fÃ¼r Statistik periodisch herausgegebenen Lohnstrukturerhebungen (LSE) heranzuziehen. Vorliegend ist mithin auf das mittlere von Frauen im Durchschnitt aller Wirtschaftszweige des privaten Sektors mit einfachen und repetitiven TÃ¤tigkeiten erzielte Einkommen abzustellen. Dieses betrug im Jahr 2006 Fr. 4'019.-- pro Monat (LSE 2006, Bundesamt fÃ¼r Statistik, Neuenburg 2008, Tab. TA1, Total, Anforderungsniveau 4). Unter BerÃ¼cksichtigung einer wÃ¶chentlichen Arbeitszeit im Jahr 2007 von 41.7 Stunden (Die Volkswirtschaft 10-2009 S. 90 Tabelle B9.2) und der frauenspezifischen generellen NominallohnerhÃ¶hung von 1.5 % fÃ¼r das Jahr 2007 (Lohnentwicklung 2008, Bundesamt fÃ¼r Statistik, Neuenburg 2009, Tab. 1.2.05, Nominallohnindex Frauen 2006-2008, S. 20 Total) ergibt dies ein Einkommen von Fr. 4'252.65 pro Monat (Fr. 4'019.-- : 40 x 41.7 x 1.015), mithin rund Fr. 51'031.80 pro Jahr (Fr. 4'252.65 x 12), was fÃ¼r ein Arbeitspensum von 85% ein Invalideneinkommen von rund Fr. 43'377.-- ergibt.</w:t>
      </w:r>
    </w:p>
    <w:p>
      <w:r>
        <w:t>Zusammenfassend ergibt sich somit unter BerÃ¼cksichtigung des vorerwÃ¤hnten Leidensabzuges von 10 % ein hypothetisches Invalideneinkommen im Jahr 2007 von rund Fr. 39'039.30 (Fr. 43'377.-- x 0.90).</w:t>
      </w:r>
    </w:p>
    <w:p>
      <w:r>
        <w:t>Somit ergibt sich aus der GegenÃ¼berstellung des Valideneinkommens von Fr. 43'341.25 mit dem Invalideneinkommen von Fr. 39'039.30 eine Einkommenseinbusse von Fr. 4'301.95, was einen InvaliditÃ¤tsgrad von rund 10 % ergibt.</w:t>
      </w:r>
    </w:p>
    <w:p>
      <w:r>
        <w:t>7.3Â Â Â Â Â Â Â Â  ErgÃ¤nzend ist anzufÃ¼gen, dass die Beschwerdegegnerin vorliegend auf die DurchfÃ¼hrung einer HaushaltsabklÃ¤rung im Sinne von Art. 69 Abs. 2 IVV verzichtete. Dies ist rechtsprechungsgemÃ¤ss ausnahmsweise zulÃ¤ssig, wenn angesichts eines sehr tiefen InvaliditÃ¤tsgrades im Erwerbsbereich ein relativ hoher Grad im Haushaltsbereich erforderlich wÃ¤re, um einen rentebegrÃ¼ndenden GesamtinvaliditÃ¤tsgrad zu erreichen (Urteil des Bundesgerichts in Sachen S. vom 15. Juni 2004, I 246/03, Erw. 5.2.3). Angesichts der vorliegenden VerhÃ¤ltnisse wÃ¼rde selbst bei einer vollumfÃ¤nglichen EinschrÃ¤nkung im mit 15 % zu gewichtenden Haushaltsbereich kein rentenrelevanter GesamtinvaliditÃ¤tsgrad von im Minimum 40 % erreicht. Es kann daher vorliegend davon abgesehen werden, die Sache zur DurchfÃ¼hrung einer AbklÃ¤rung des InvaliditÃ¤tsgrades im Haushaltsbereich an die Beschwerdegegnerin zurÃ¼ckzuweisen.</w:t>
      </w:r>
    </w:p>
    <w:p>
      <w:r>
        <w:t>8.Â Â Â Â Â Â  Die Beschwerdegegnerin hat in Ãbereinstimmung mit Art. 88 bis Abs. 2 lit. a IVV die Rentenaufhebung auf Ende des der Zustellung der angefochtenen VerfÃ¼gung vom 13. Oktober 2008 folgenden Monats verfÃ¼gt. Die VerfÃ¼gung ist daher nicht zu beanstanden, was zur Abweisung der Beschwerde fÃ¼hrt.</w:t>
      </w:r>
    </w:p>
    <w:p>
      <w:r>
        <w:t>9.Â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