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IV.2008.01139 vom 24. März 2009</w:t>
      </w:r>
    </w:p>
    <w:p>
      <w:r>
        <w:t>ZH Sozialversicherungsgericht, 2009-03-24, DE</w:t>
      </w:r>
    </w:p>
    <w:p>
      <w:r>
        <w:rPr>
          <w:b/>
        </w:rPr>
        <w:t xml:space="preserve">Quelle: </w:t>
      </w:r>
      <w:r>
        <w:t>https://mcp.opencaselaw.ch/entscheid/zh_sozialversicherungsgericht_IV.2008.01139</w:t>
      </w:r>
    </w:p>
    <w:p>
      <w:r>
        <w:t>FR: ZH_SOZIALVERSICHERUNGSGERICHT IV.2008.01139 du 24 mars 2009</w:t>
      </w:r>
    </w:p>
    <w:p>
      <w:r>
        <w:t>IT: ZH_SOZIALVERSICHERUNGSGERICHT IV.2008.01139 del 24 marzo 2009</w:t>
      </w:r>
    </w:p>
    <w:p>
      <w:pPr>
        <w:pStyle w:val="Heading2"/>
      </w:pPr>
      <w:r>
        <w:t>Erwägungen</w:t>
      </w:r>
    </w:p>
    <w:p>
      <w:r>
        <w:rPr>
          <w:b/>
        </w:rPr>
        <w:t>E. 2</w:t>
      </w:r>
    </w:p>
    <w:p>
      <w:r>
        <w:t>2.1Â Â Â Â  Die Beschwerdegegnerin begrÃ¼ndete die Verneinung des Anspruchs auf Arbeitsvermittlung damit, dass beim BeschwerdefÃ¼hrer keine gesundheitsbedingte EinschrÃ¤nkung bei der Stellensuche bestehe (Urk. 2). BezÃ¼glich Invalidenrente fÃ¼hrte die Beschwerdegegnerin aus, der BeschwerdefÃ¼hrer sei in einer wechselbelastenden, rÃ¼ckenadaptierten, leichten bis mittelschweren TÃ¤tigkeit zu 100 % arbeitsfÃ¤hig (Urk. 7/2 S. 1). Nach dem Einkommensvergleich resultiere ein InvaliditÃ¤tsgrad von 10 % (Urk. 7/2 S. 2).</w:t>
      </w:r>
    </w:p>
    <w:p>
      <w:r>
        <w:t>2.2Â Â Â Â  Der BeschwerdefÃ¼hrer machte demgegenÃ¼ber geltend, aufgrund der Beschwerden kÃ¶nne er (noch) nicht zu 100 % arbeiten. Er bemÃ¼he sich auch, wieder gesund zu werden, aber dies gehe nicht so schnell. Alleine finde er keine Stelle zu einem Pensum von 50 %; dazu brauche er Hilfe (Urk. 1). BezÃ¼glich Invalidenrente hielt der BeschwerdefÃ¼hrer fest, er sei momentan in einer behinderungsangepassten TÃ¤tigkeit zu 50 % arbeitsfÃ¤hig. Es wisse jedoch nicht, ob er dies Ã¼ber lÃ¤ngere Zeit aushalte; darum beantrage er zur Sicherheit eine hÃ¶here Rente (Urk. 7/1).</w:t>
      </w:r>
    </w:p>
    <w:p>
      <w:r>
        <w:t>2.3Â Â Â Â  Strittig und zu prÃ¼fen ist, ob der BeschwerdefÃ¼hrer Anspruch auf Arbeitsver-mittlung sowie eine Invalidenrente hat.</w:t>
      </w:r>
    </w:p>
    <w:p>
      <w:r>
        <w:rPr>
          <w:b/>
        </w:rPr>
        <w:t>E. 3</w:t>
      </w:r>
    </w:p>
    <w:p>
      <w:r>
        <w:t>3.1Â Â Â Â  In ihrem Bericht vom 18. Juni 2007 stellte Dr. med. D.___, Innere Medizin und Rheumatologie FMH, folgende Diagnosen (Urk. 6/10/7 = Urk. 6/15/7):</w:t>
      </w:r>
    </w:p>
    <w:p>
      <w:r>
        <w:t>- chronisch rezidivierendes Lumbovertebralsyndrom</w:t>
      </w:r>
    </w:p>
    <w:p>
      <w:r>
        <w:t>- klinisch Fazettengelenkproblematik L4/5 rechts und weniger L5/S1 rechts</w:t>
      </w:r>
    </w:p>
    <w:p>
      <w:r>
        <w:t>- Irritation des Traktus iliotibialis links</w:t>
      </w:r>
    </w:p>
    <w:p>
      <w:r>
        <w:t>- leichtgradige degenerative VerÃ¤nderungen der mittleren LendenwirbelsÃ¤ule (LWS)</w:t>
      </w:r>
    </w:p>
    <w:p>
      <w:r>
        <w:t>- Verdacht auf Meniskusproblematik links</w:t>
      </w:r>
    </w:p>
    <w:p>
      <w:r>
        <w:t>- Wespenstichallergie</w:t>
      </w:r>
    </w:p>
    <w:p>
      <w:r>
        <w:t>Â Â Â Â Â Â Â Â  Dr. D.___ hielt in ihrer Beurteilung fest, die lumbal rechtsbetonten RÃ¼cken-schmerzen seien wahrscheinlich auf eine Ãberbelastungsproblematik der Fazettengelenke rechts L4/5 zurÃ¼ckzufÃ¼hren. Eine Diskopathie L5/S1 kÃ¶nne nicht mit Sicherheit ausgeschlossen werden, wobei keine Hinweise fÃ¼r eine segmentale InstabilitÃ¤t oder radikulÃ¤re Reizzeichen vorliegen wÃ¼rden. Eine ArbeitsfÃ¤higkeit als Umzugsmitarbeiter sei zur Zeit nicht gegeben. In einer behinderungsangepassten, leichten TÃ¤tigkeit sei der BeschwerdefÃ¼hrer zu 100 % arbeitsfÃ¤hig (Urk. 6/10/8 unten).</w:t>
      </w:r>
    </w:p>
    <w:p>
      <w:r>
        <w:t>3.2Â Â Â Â  Am 6. Juli 2007 ist der BeschwerdefÃ¼hrer von Dr. med. E.___, Radiologie FMH, F.___, G.___, mittels Magnetresonanztomographie (MRI) der LendenwirbelsÃ¤ule (LWS) untersucht worden. Im gleichentags erstellten Bericht fÃ¼hrte Dr. E.___ aus, es bestehe eine Facettengelenkarthrose in den Segmenten L3/L4 sowie insbesondere in L4/L5; es liege jedoch keine Diskushernie vor (Urk. 6/10/11 = Urk. 6/15/10 = Urk. 6/10/11).</w:t>
      </w:r>
    </w:p>
    <w:p>
      <w:r>
        <w:t>3.3Â Â Â Â  Am 9. Juli 2007 wurde der BeschwerdefÃ¼hrer von Dr. med. W.___, Radiologie FMH, F.___, G.___, mittels MRI des linken Knies untersucht. Im Bericht vom 9. Juli 2007 hielt Dr. W.___ fest, es wÃ¼rden eine beginnende GelenkspaltverschmÃ¤lerung femoro-tibial medial mit einer Chondropathie I-II am Condylus medialis und leichte degenerative VerÃ¤nderungen im Hinterhorn des Meniskus medialis, weniger ausgeprÃ¤gt im Meniskus lateralis, bestehen. Weiter liege kein Hinweis auf einen Meniskusriss vor; ferner seien Kreuz- und SeitenbÃ¤nder unauffÃ¤llig (Urk. 6/15/9).</w:t>
      </w:r>
    </w:p>
    <w:p>
      <w:r>
        <w:t>3.4Â Â Â Â  Vom 29. November 2007 bis 4. Januar 2008 hielt sich der BeschwerdefÃ¼hrer in der Rehaklinik H.___ auf (Urk. 6/15/21). Im Austrittsbericht vom 14. Januar 2008 nannten Dr. med I.___, Oberarzt, und med. pract. J.___ folgende Diagnosen (Urk. 6/15/21):</w:t>
      </w:r>
    </w:p>
    <w:p>
      <w:r>
        <w:t>- Unfall vom 16. April 2007: Beim Tragen eines Schrankes ausgerutscht und drei Stufen hinuntergestÃ¼rzt, Kontusion des RÃ¼ckens und beider Knie</w:t>
      </w:r>
    </w:p>
    <w:p>
      <w:r>
        <w:t>- lumbovertebrales Schmerzsyndrom</w:t>
      </w:r>
    </w:p>
    <w:p>
      <w:r>
        <w:t>- Restbeschwerden linkes Knie (2005)</w:t>
      </w:r>
    </w:p>
    <w:p>
      <w:r>
        <w:t>- Treppensturz bei Umzug mit Kontusion des RÃ¼ckens (2005)</w:t>
      </w:r>
    </w:p>
    <w:p>
      <w:r>
        <w:t>- Verhebeereignis (2005)</w:t>
      </w:r>
    </w:p>
    <w:p>
      <w:r>
        <w:t>- rechte Hand in Entwicklermaschine eingeklemmt (2001)</w:t>
      </w:r>
    </w:p>
    <w:p>
      <w:r>
        <w:t>Â Â Â Â Â Â Â Â  Infolge erheblicher Symptomausweitung, Selbstlimitierung und Inkonsistenz seien die Resultate des physischen Leistungstests fÃ¼r die Beurteilung der zumutbaren Belastbarkeit nicht verwertbar. Es sei davon auszugehen, dass bei gutem Effort eine bessere Leistung hÃ¤tte erbracht werden kÃ¶nnen, als bei den Tests und in den Therapien gezeigt wurde. Das Ausmass der demonstrierten physischen EinschrÃ¤nkungen lasse sich mit den objektivierbaren pathologischen Befunden der klinischen Untersuchung und den Befunden der bildgebenden AbklÃ¤rungen sowie der Diagnose aus somatischer Sicht nicht erklÃ¤ren. Die Beurteilung der Zumutbarkeit stÃ¼tzte sich deshalb im Wesentlichen auf medizinisch-theoretische Ãberlegungen, ergÃ¤nzt durch die Beobachtungen bei den Leistungstests und im Behandlungsprogramm (Urk. 6/15/22 oben).</w:t>
      </w:r>
    </w:p>
    <w:p>
      <w:r>
        <w:t>Â Â Â Â Â Â Â Â  Es liege keine psychische StÃ¶rung mit Krankheitswert vor, welche eine arbeitsrelevante Leistungsminderung begrÃ¼nden kÃ¶nnte. Die angestammte TÃ¤tigkeit als Umzugsmitarbeiter sei dem BeschwerdefÃ¼hrer aktuell nicht zumutbar. In einer wechselbelastenden, mittelschweren TÃ¤tigkeit sei der BeschwerdefÃ¼hrer zu 100 % arbeitsfÃ¤hig (Urk. 6/15/22 Mitte).</w:t>
      </w:r>
    </w:p>
    <w:p>
      <w:r>
        <w:t>3.5Â Â Â Â  Dr. D.___ verwies in ihrem Bericht vom 30. Januar 2008 auf den Austrittsbericht der Rehaklinik H.___ vom 14. Januar 2008 und schloss sich bezÃ¼glich ArbeitsfÃ¤higkeit der EinschÃ¤tzung der verantwortlichen Ãrzte der Rehaklinik H.___ an (Urk. 6/10/10).</w:t>
      </w:r>
    </w:p>
    <w:p>
      <w:r>
        <w:t>Â Â Â Â Â Â Â Â  In einem weiteren Bericht vom 9. Juli 2008 nannte Dr. D.___ folgende Diagnosen (Urk. 6/10/2 Ziff. 2.1):</w:t>
      </w:r>
    </w:p>
    <w:p>
      <w:r>
        <w:t>- chronifiziertes Schmerzsyndrom</w:t>
      </w:r>
    </w:p>
    <w:p>
      <w:r>
        <w:t>- lumbospondylogen linksbetont</w:t>
      </w:r>
    </w:p>
    <w:p>
      <w:r>
        <w:t>- Facettengelenkarthrose L3/L4 und L4/L5 eher rechts</w:t>
      </w:r>
    </w:p>
    <w:p>
      <w:r>
        <w:t>- chronisches Knieschmerzsyndrom links bei bekannter Chondropathie am medialen Kondylus</w:t>
      </w:r>
    </w:p>
    <w:p>
      <w:r>
        <w:t>- leichtes cervikovertebrales Schmerzsyndrom</w:t>
      </w:r>
    </w:p>
    <w:p>
      <w:r>
        <w:t>Â Â Â Â Â Â Â Â  Dr. D.___ fÃ¼hrte zur ArbeitsfÃ¤higkeit aus, der BeschwerdefÃ¼hrer sei ab sofort in der angestammten TÃ¤tigkeit als Umzugsmitarbeiter zu 2 Stunden pro Tag = 10 Stunden pro Woche arbeitsfÃ¤hig. Seit dem Austritt aus der Rehaklinik H.___ sei der BeschwerdefÃ¼hrer in einer mittelschweren TÃ¤tigkeit zu 100 % arbeitsfÃ¤hig. Gegebenenfalls sollte auf Wechselbelastung und gute RÃ¼ckenergonomie geachtet werden (Urk. 6/10/5 Ziff. 6.2).</w:t>
      </w:r>
    </w:p>
    <w:p>
      <w:r>
        <w:t>4.Â Â Â Â Â Â  Vorweg ist festzuhalten, dass die medizinischen Akten ein genÃ¼gend klares Bild bezÃ¼glich des Gesundheitszustandes und der ArbeitsfÃ¤higkeit des BeschwerdefÃ¼hrers ergeben, so dass auf die DurchfÃ¼hrung weiterer AbklÃ¤rungen verzichtet werden kann.</w:t>
      </w:r>
    </w:p>
    <w:p>
      <w:r>
        <w:t>Â Â Â Â Â Â Â Â  In WÃ¼rdigung der medizinischen Akten ist festzuhalten, dass die den BeschwerdefÃ¼hrer behandelnden Ãrzte im Wesentlichen von denselben Krankheitsbildern ausgehen. Aus den medizinischen Beurteilungen geht hervor, dass es dem BeschwerdefÃ¼hrer wegen seiner Knie- und RÃ¼ckenproblemen nicht mehr zumutbar ist, seine angestammte TÃ¤tigkeit als Umzugsmitarbeiter vollumfÃ¤nglich zu verrichten (Urk. 6/10/8 unten, Urk. 6/15/22, Urk. 6/10/10, 6/10/5 Ziff. 6.2).</w:t>
      </w:r>
    </w:p>
    <w:p>
      <w:r>
        <w:t>Â Â Â Â Â Â Â Â  Zur RestarbeitsfÃ¤higkeit in einer behinderungsangepassten TÃ¤tigkeit fÃ¼hrte Dr. D.___ in ihrem Bericht vom 18. Juni 2007 aus, in einer leichten TÃ¤tigkeit sei dem BeschwerdefÃ¼hrer eine volle ArbeitsfÃ¤higkeit zumutbar (Urk. 6/10/8). Nach dem Aufenthalt in der Rehaklinik H.___ gingen die Ãrzte Ã¼bereinstimmend von einer ArbeitsfÃ¤higkeit von 100 % in einer mittelschweren TÃ¤tigkeit aus (Urk. 6/15/22 Mitte, Urk. 6/10/10, Urk. 6/10/5 Ziff. 6.2). Ferner ist auf den Umstand hinzuweisen, dass sich der BeschwerdefÃ¼hrer bei den physischen Leistungstests in der Rehaklinik H.___ selbst limitiert habe und sich das Ausmass der vom BeschwerdefÃ¼hrer demonstrierten Beschwerden und EinschrÃ¤nkungen nicht mit den objektivierbaren pathologischen Befunde der klinischen Untersuchung, den Befunden der bildgebenden AbklÃ¤rungen sowie der somatischen Diagnose erklÃ¤ren lasse (Urk. 6/15/22 oben). Diese Faktoren wurden bei der EinschÃ¤tzung der ArbeitsfÃ¤higkeit zu Recht mitberÃ¼cksichtigt.</w:t>
      </w:r>
    </w:p>
    <w:p>
      <w:r>
        <w:t>Â Â Â Â Â Â Â Â  Des weiteren liege auch keine psychische StÃ¶rung mit Krankheitswert vor (Urk. 6/15/22 oben).</w:t>
      </w:r>
    </w:p>
    <w:p>
      <w:r>
        <w:t>Â Â Â Â Â Â Â Â  Die Beurteilungen von Dr. D.___ sowie von Dr. I.___ und med. pract. J.___ sind Ã¼berzeugend, nachvollziehbar und stellen auf die objektiven Befunde ab; Ã¼bereinstimmend gehen sie von einer ArbeitsfÃ¤higkeit von 100 % in einer wechselbelastenden, rÃ¼ckenschonenden, mittelschweren TÃ¤tigkeit aus. Von dieser Beurteilung der ArbeitsfÃ¤higkeit ist auszugehen.</w:t>
      </w:r>
    </w:p>
    <w:p>
      <w:r>
        <w:rPr>
          <w:b/>
        </w:rPr>
        <w:t>E. 5</w:t>
      </w:r>
    </w:p>
    <w:p>
      <w:r>
        <w:t>5.1Â Â Â Â  FÃ¼r die Ermittlung des Valideneinkommens stellt sich die Frage, was der BeschwerdefÃ¼hrer aufgrund seiner beruflichen FÃ¤higkeiten zu erwarten gehabt hÃ¤tte, wenn er nicht invalid geworden wÃ¤re. Dabei entspricht es empirischer Erfahrung, dass die bisherige TÃ¤tigkeit im Gesundheitsfall weitergefÃ¼hrt worden wÃ¤re, weshalb hÃ¤ufig der zuletzt erzielte, der Teuerung sowie der realen Einkommensentwicklung angepasste Verdienst AnknÃ¼pfungspunkt fÃ¼r die Bestimmung des Valideneinkommens ist (RKUV 1993 Nr. U 168 S. 100 f. Erw. 3b).</w:t>
      </w:r>
    </w:p>
    <w:p>
      <w:r>
        <w:t>Â Â Â Â Â Â Â Â  GemÃ¤ss Angaben des Arbeitgebers betrug der Verdienst des BeschwerdefÃ¼hrers als Umzugsmitarbeiter im Jahre 2007 Fr. 4'650.-- pro Monat (Urk. 9/13/3 Ziff. 2.10), was ein Jahreslohn von Fr. 60Â450.-- (Fr. 4'650.-- x 13) ergibt.</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5.3Â Â Â Â  Angesichts der festgestellten Zumutbarkeit einer 100%igen wechselbelastenden, rÃ¼ckenschonenden, mittelschweren TÃ¤tigkeit steht dem BeschwerdefÃ¼hrer eine breite Palette von TÃ¤tigkeiten offen. Es rechtfertigt sich daher, zur Bemessung des Invalideneinkommens auf den standardisierten Durchschnittslohn fÃ¼r einfache und repetitive TÃ¤tigkeiten in sÃ¤mtlichen Wirtschaftszweigen des privaten Sektors abzustellen (LSE 2006, Tabellengruppe TA1, Rubrik ÂTotalÂ, Niveau 4).</w:t>
      </w:r>
    </w:p>
    <w:p>
      <w:r>
        <w:t>Â Â Â Â Â Â Â Â  Das im Jahr 2006 von MÃ¤nnern im Durchschnitt aller einfachen und repetitiven TÃ¤tigkeiten erzielbare Einkommen betrug Fr. 4'732.-- im Monat, mithin Fr. 56'784.-- pro Jahr (Fr. 4'732.-- x 12). Unter BerÃ¼cksichtigung der NominallohnerhÃ¶hung von 1.6 % fÃ¼r das Jahr 2007 (Die Volkswirtschaft, 3/2009, S. 98 Tabelle B9.2) und einer wÃ¶chentlichen Arbeitszeit von 41.7 Stunden ergibt dies ein Einkommen fÃ¼r das Jahr 2007 von Fr. 5'012.-- pro Monat (Fr. 4'732.-- x 1.016 : 40 x 41.7), mithin Fr. 60'144.-- pro Jahr (Fr. 5'012.-- x 12).</w:t>
      </w:r>
    </w:p>
    <w:p>
      <w:r>
        <w:t>5.4Â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Die Beschwerdegegnerin nahm in ihrer VerfÃ¼gung vom 9. November 2007 einen behinderungsbedingten Abzug von 10 % vor (Urk. 7/2 S. 2), was nicht zu beanstanden ist.</w:t>
      </w:r>
    </w:p>
    <w:p>
      <w:r>
        <w:t>Â Â Â Â Â Â Â Â  Unter BerÃ¼cksichtigung eines Abzuges von 10 % ergibt sich somit ein Inva-lideneinkommen in der HÃ¶he von Fr. 54Â130.-- (Fr. 60'144.-- x 0.9)</w:t>
      </w:r>
    </w:p>
    <w:p>
      <w:r>
        <w:t>5.5Â Â Â Â  Der Vergleich des Valideneinkommens von Fr. 60Â450.--Â  mit dem hypothetischen Invalideneinkommen von Fr. 54Â130.-- ergibt eine Einkommenseinbusse von Fr. 6'320.--, was einem InvaliditÃ¤tsgrad von 10 % entspricht und damit deutlich unter der rentenbegrÃ¼ndenden Grenze von 40 % liegt. Damit hat die Beschwerdegegnerin mit VerfÃ¼gung vom 10. Oktober 2008 einen Rentenanspruch zu Recht verneint (Urk. 7/2).</w:t>
      </w:r>
    </w:p>
    <w:p>
      <w:r>
        <w:t>6.Â Â Â Â Â Â  Weiter machte der BeschwerdefÃ¼hrer geltend, er sei mit beruflichen Massnahmen im Sinne einer Arbeitsvermittlung ins Erwerbsleben einzugliedern (Urk. 1 S. 2).</w:t>
      </w:r>
    </w:p>
    <w:p>
      <w:r>
        <w:t>Â Â Â Â Â Â Â Â  Zur Arbeitsvermittlung gemÃ¤ss Art. 18 Abs. 1 IVG ist berechtigt, wer aus inva-liditÃ¤tsbedingten GrÃ¼nden spezielle Anforderungen an den Arbeitsplatz oder den Arbeitgeber stellen muss und demzufolge aus invaliditÃ¤tsbedingten GrÃ¼nden fÃ¼r das Finden einer Stelle auf das Fachwissen und entsprechende Hilfe der VermittlungsbehÃ¶rden angewiesen ist (vgl. vorstehend Erw. 1.3). Unter Beachtung dieser Voraussetzungen ist bei voller ArbeitsfÃ¤higkeit fÃ¼r wechselbelastende, mittelschwere TÃ¤tigkeiten der InvaliditÃ¤tsbegriff im Sinne von Art. 18 Abs. 1 Satz 1 IVG nicht erfÃ¼llt. Denn die Suche nach einer Anstellung, in deren Rahmen wechselbelastende, mittelschwere TÃ¤tigkeiten vollzeitig verrichtet werden kÃ¶nnen, unterliegt keinen solchen Anforderungen und EinschrÃ¤nkungen im eben umschriebenen Sinne. Es wÃ¤re diesfalls fÃ¼r die Bejahung einer InvaliditÃ¤t nach Art. 18 Abs. 1 IVG zusÃ¤tzlich eine gesundheitlich bedingte spezifische EinschrÃ¤nkung bei der Stellensuche erforderlich. Denn die invalidenversicherungsrechtliche Arbeitsvermittlung bezweckt, konkret eingetretene oder unmittelbar drohende (Art. 8 Abs. 1 IVG) invaliditÃ¤tsbedingte EinschrÃ¤nkungen bei der Stellensuche durch die Innanspruchnahme spezieller Fachkenntnisse der Versicherungsorgane (oder der von ihr beigezogenen Stellen) auszugleichen. Aus dem Grund, dass der InvaliditÃ¤tsbegriff im Sinne von Art. 18 Abs. 1 IVG vorliegend nicht erfÃ¼llt ist, entfÃ¤llt ein Leistungsanspruch des BeschwerdefÃ¼hrers auf berufliche Massnahmen im Sinne von Arbeitsvermittlung gemÃ¤ss Art. 18 IVG. Damit hat die Beschwerdegegnerin mit VerfÃ¼gung vom 9. Oktober 2008 einen Anspruch auf Arbeitsvermittlung zu Recht verneint.</w:t>
      </w:r>
    </w:p>
    <w:p>
      <w:r>
        <w:t>7.Â Â Â Â Â Â  Zusammengefasst ist festzuhalten, dass der BeschwerdefÃ¼hrer weder Anspruch auf eine Invalidenrente noch auf Arbeitsvermittlung hat.</w:t>
      </w:r>
    </w:p>
    <w:p>
      <w:r>
        <w:t>Â Â Â Â Â Â Â Â  Die angefochtenen Entscheide sind mithin nicht zu beanstanden, was zur Abweisung der Beschwerden fÃ¼hrt.</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Â Vorliegend erweist sich eine Kostenpauschale von Fr. 800.-- als angemessen. Entsprechend dem Ausgang des Verfahrens sind die Gerichtskosten dem unterliegenden BeschwerdefÃ¼hrer aufzuerlegen.</w:t>
      </w:r>
    </w:p>
    <w:p>
      <w:r>
        <w:t>Das Gericht erkennt:</w:t>
      </w:r>
    </w:p>
    <w:p>
      <w:r>
        <w:t>1.Â Â Â Â Â Â Â Â  Die Beschwerden werden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