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IV.2008.01138 vom 28. Mai 2009</w:t>
      </w:r>
    </w:p>
    <w:p>
      <w:r>
        <w:t>ZH Sozialversicherungsgericht, 2009-05-28, DE</w:t>
      </w:r>
    </w:p>
    <w:p>
      <w:r>
        <w:rPr>
          <w:b/>
        </w:rPr>
        <w:t xml:space="preserve">Quelle: </w:t>
      </w:r>
      <w:r>
        <w:t>https://mcp.opencaselaw.ch/entscheid/zh_sozialversicherungsgericht_IV.2008.01138</w:t>
      </w:r>
    </w:p>
    <w:p>
      <w:r>
        <w:t>FR: ZH_SOZIALVERSICHERUNGSGERICHT IV.2008.01138 du 28 mai 2009</w:t>
      </w:r>
    </w:p>
    <w:p>
      <w:r>
        <w:t>IT: ZH_SOZIALVERSICHERUNGSGERICHT IV.2008.01138 del 28 maggio 2009</w:t>
      </w:r>
    </w:p>
    <w:p>
      <w:pPr>
        <w:pStyle w:val="Heading2"/>
      </w:pPr>
      <w:r>
        <w:t>Erwägungen</w:t>
      </w:r>
    </w:p>
    <w:p>
      <w:r>
        <w:rPr>
          <w:b/>
        </w:rPr>
        <w:t>E. 1</w:t>
      </w:r>
    </w:p>
    <w:p>
      <w:r>
        <w:t>1.1Â Â Â Â  X.___, geboren am ___ 1962, war - ohne einen Beruf erlernt zu haben - seit 1979, unterbrochen durch Arbeitslosigkeit, vorwiegend als Betriebsmitarbeiter tÃ¤tig, zuletzt bei der Y.___ AG (Lebenslauf, Urk. 7/3). Am 23. August 2007 meldete sich der Versicherte bei der Sozialversicherungsanstalt des Kantons ZÃ¼rich, IV-Stelle, zum Leistungsbezug an (Urk. 7/4). Die IV-Stelle liess einen Auszug aus dem individuellen Konto (Urk. 7/8) erstellen und zog einen Arbeitgeberbericht der Y.___ AG (Urk. 7/9) und diverse Arztberichte bei (Arztbericht Dr. med. Z.___, Facharzt Allgemeinmedizin, vom 29. September 2007, Urk. 7/15, Arztbericht Dr. med. A.___, AugenÃ¤rztin, vom 20. September 2007, Urk. 7/16, Arztbericht Dr. med. B.___, Spezialarzt fÃ¼r Rheumatologie und Physikalische Medizin, vom 21. November 2007, Urk. 7/18 und Arztbericht Dr. med. C.___, Facharzt fÃ¼r Psychiatrie &amp; Psychotherapie, vom 4. MÃ¤rz 2008, Urk. 7/22) .</w:t>
      </w:r>
    </w:p>
    <w:p>
      <w:r>
        <w:t>Â Â Â Â Â Â Â Â  Der behandelnde Hausarzt Dr. Z.___ stellte in seinem Bericht vom 29. September 2007 an die IV-Stelle folgende Diagnosen mit Auswirkungen auf die ArbeitsfÃ¤higkeit (Urk. 7/15): chronisches lumbovertebrales Syndrom bei Chondrose L4/5 und L5/S1 und WirbelsÃ¤ulenfehlform, chronisches thoraco-vertebrales Syndrom (BrustwirbelsÃ¤ulen-Hyperkyphose), Amblyopie des linken Auges, einen Angstzustand und eine mittelschwere Depression mit Somatisierungstendenz. Der Versicherte sei in seiner bisherigen TÃ¤tigkeit noch zu 30 % und in einer behinderungsangepassten TÃ¤tigkeit zu 30-40 % arbeitsfÃ¤hig.</w:t>
      </w:r>
    </w:p>
    <w:p>
      <w:r>
        <w:t>Â Â Â Â Â Â Â Â  Dr. A.___ erstellte in ihrem Bericht vom 20. September 2007 an die IV-Stelle (Urk. 7/16) als Diagnosen mit Auswirkungen auf die ArbeitsfÃ¤higkeit eine Aphakie beidseits nach Kataraktoperation beidseits im 14. bis 16. Lebensjahr bei seit Kindheit bestehender kongenitaler Katarakt beidseits sowie eine seit Kindheit bestehende Amblyopie, links mehr als rechts. Der Versicherte sei bei einer der reduzierten Sehleistung angepassten TÃ¤tigkeit aus ophthalmologischer Sicht zu 100 % arbeitsfÃ¤hig.</w:t>
      </w:r>
    </w:p>
    <w:p>
      <w:r>
        <w:t>Â Â Â Â Â Â Â Â  Dr. B.___ hielt in einem Bericht an Dr. Z.___ vom 21. November 2007 (Urk. 7/18) ein chronisches lumbospondylogenes Syndrom links bei anamnestisch degenerativen VerÃ¤nderungen mit Chondrose L4/L5 und L5/S1, ein chronisches thorakovertebrales Syndrom mit Costalgie linksseitig, Diabetes mellitus Typ II (oral eingestellt) und eine Depression bei schwierigen psychosozialen VerhÃ¤ltnissen fest. Aus rein rheumatologischer Sicht sei eine angepasste TÃ¤tigkeit zu 100 % zumutbar.</w:t>
      </w:r>
    </w:p>
    <w:p>
      <w:r>
        <w:t>Â Â Â Â Â Â Â Â  Dr. C.___ hielt gegenÃ¼ber der IV-Stelle als Diagnosen mit Auswirkungen auf die ArbeitsfÃ¤higkeit eine leichte reaktive depressive Episode (F32.1) bei Patient mit SchmerzverarbeitungsstÃ¶rung (F54) fest, diese bestehe bereits seit Jahren. Aus psychiatrischer Sicht bestehe keine ArbeitsunfÃ¤higkeit (Urk. 7/22).</w:t>
      </w:r>
    </w:p>
    <w:p>
      <w:r>
        <w:t>1.2Â Â Â Â  Mit Vorbescheid vom 10. Juni 2008 stellte die IV-Stelle die Zusprechung einer ganzen IV-Rente in Aussicht (Urk. 7/26) mit der BegrÃ¼ndung, aufgrund der medizinischen Beurteilung sei dem Versicherten eine behinderungsangepasste TÃ¤tigkeit zu 100 % zumutbar. Das Belastungsprofil - nur kÃ¶rperlich leichte, gut vorstrukturierte TÃ¤tigkeiten ohne Zeit- und Leistungsdruck, ohne Rumpfzwangsstellungen und ohne hohe Anforderungen an die Sehleistung, lasse sich auf dem freien Markt nicht realisieren. Eine Arbeitsstelle ohne Zeit- und Leistungsdruck gebe es nicht. Der Versicherte kÃ¶nne im geschÃ¼tzten Rahmen einen Jahreslohn von Fr. 7'680.-- erzielen. Der InvaliditÃ¤tsgrad betrage demnach 88 %.</w:t>
      </w:r>
    </w:p>
    <w:p>
      <w:r>
        <w:t>1.3Â Â Â Â  Am 3. Juli 2008 wandte sich die zustÃ¤ndige Sachbearbeiterin der IV-Stelle an den Regionalen Ãrztlichen Dienst (RAD) mit der Bitte um erneute Stellungnahme, weil eine nochmalige AbklÃ¤rung des Gesuches ergeben habe, dass das vom RAD angegebene Belastungsprofil nur fÃ¼r eine mittel-schwere Depression zutreffen wÃ¼rde. Gleichentags antwortete Dr. med. D.___, Facharzt fÃ¼r OrthopÃ¤dische Chirurgie (RAD), wegen der vom behandelnden Psychiater nur als leichte reaktive depressive Episode mit SchmerzverarbeitungsstÃ¶rung bezeichneten Diagnose und der dazu attestierten 100%igen ArbeitsfÃ¤higkeit sei eine besondere BerÃ¼cksichtigung im Belastungs- und Ressourcenprofil (insbesondere Zeit- und Termindruck) nicht erforderlich (Feststellungsblatt vom 25. Juli 2008, Urk. 7/34). GestÃ¼tzt auf diese Stellungnahme erliess die IV-Stelle am 25. Juli 2008 einen neuen Vorbescheid und stellte die Abweisung des Rentengesuchs in Aussicht (Urk. 7/37). GemÃ¤ss IV-Stelle kÃ¶nnte der Versicherte ohne Gesundheitsschaden ein Jahreseinkommen von Fr. 62'461.-- erzielen. Der Lohn fÃ¼r Hilfsarbeiten (Zentralwert) betrage fÃ¼r das Jahr 2007 Fr. 60'144.--. Da dem Versicherten nur noch leichte, rumpfwechselbelastende Arbeiten ohne kÃ¶rperliche Zwangshaltungen und ohne hohe Anforderungen an die Sehleistung zumutbar seien, verringere sich das Invalideneinkommen um 20 %. Es resultiere demgemÃ¤ss ein InvaliditÃ¤tsgrad von 23 %.</w:t>
      </w:r>
    </w:p>
    <w:p>
      <w:r>
        <w:t>1.4Â Â Â Â  Gegen den Vorbescheid vom 25. Juli 2008 (Urk. 7/37) erhob der Versicherte, vertreten durch RechtanwÃ¤ltin Petra Oehmke, EinwÃ¤nde (Urk. 7/46) und reichte unter anderem einen Austrittsbericht der E.___ (Urk. 7/45) ein. Der Versicherte wandte insbesondere ein, dass er an einer mittelgradigen depressiven Episode leide, was aus dem Austrittsbericht der E.___ vom 7. Juli 2008 hervorgehe.</w:t>
      </w:r>
    </w:p>
    <w:p>
      <w:r>
        <w:t>1.5Â Â Â Â  Mit VerfÃ¼gung vom 15. Oktober 2008 verneinte die IV-Stelle einen Rentenanspruch des Versicherten (Urk. 2). Sie begrÃ¼ndete dies wie folgt: Anhand der psychopathologischen Befunde der E.___ kÃ¶nne die diagnostizierte mittelgradige depressive StÃ¶rung nicht nachvollzogen werden. Zwar wÃ¼rden eine gedrÃ¼ckte Stimmung und DurchschlafstÃ¶rungen als depressive Symptome beschrieben, ansonsten wÃ¼rden aber keine weiteren depressiven Symptome geschildert. Laut den Richtlinien des ICD-Klassifikationssystems seien damit die geforderten Kriterien einer mittelgradigen depressiven StÃ¶rung klar nicht gegeben. Es kÃ¶nne daher weiter auf die EinschÃ¤tzung von Dr. C.___ vom 4. MÃ¤rz 2008 abgestellt werden, welcher dem Versicherten aus psychiatrischer Sicht keine EinschrÃ¤nkung der ArbeitsfÃ¤higkeit attestiert habe.</w:t>
      </w:r>
    </w:p>
    <w:p>
      <w:r>
        <w:rPr>
          <w:b/>
        </w:rPr>
        <w:t>E. 2</w:t>
      </w:r>
    </w:p>
    <w:p>
      <w:r>
        <w:t>2.1Â Â Â Â  Strittig sind in erster Linie die psychiatrischen EinschrÃ¤nkungen. Hierbei sind insbesondere die beiden Fragen wesentlich, ob der BeschwerdefÃ¼hrer an einer mittelgradigen depressiven Episode (ICD-10 F32.1) oder lediglich an einer leichten depressiven Episode (ICD-10 F32.0) leidet und ob es eine der Behinderung des BeschwerdefÃ¼hrers angepasste TÃ¤tigkeit auf dem freien Arbeitsmarkt Ã¼berhaupt gibt.</w:t>
      </w:r>
    </w:p>
    <w:p>
      <w:r>
        <w:rPr>
          <w:b/>
        </w:rPr>
        <w:t>E. 2.2.1</w:t>
      </w:r>
    </w:p>
    <w:p>
      <w:r>
        <w:t>GemÃ¤ss Internationaler Statistischer Klassifikation der Krankheiten und verwandten Gesundheitsproblemen, Version 2009 ( http://www.dimdi.de/static/de/klassi/diagnosen/icd10/htmlgm2009/block-f30-f39.htm ) zeichnet sich eine depressive StÃ¶rung dadurch aus, dass der betroffene Patient unter einer gedrÃ¼ckten Stimmung und einer Verminderung von Antrieb und AktivitÃ¤t leidet. Die FÃ¤higkeit zu Freude, das Interesse und die Konzentration sind vermindert. AusgeprÃ¤gte MÃ¼digkeit kann nach jeder kleinsten Anstrengung auftreten. Der Schlaf ist meist gestÃ¶rt, der Appetit vermindert. Das SelbstwertgefÃ¼hl und das Selbstvertrauen sind fast immer beeintrÃ¤chtigt. Sogar bei der leichten Form kommen SchuldgefÃ¼hle oder Gedanken Ã¼ber eigene Wertlosigkeit vor. Die gedrÃ¼ckte Stimmung verÃ¤ndert sich von Tag zu Tag wenig, reagiert nicht auf LebensumstÃ¤nde und kann von sogenannten ÂsomatischenÂ Symptomen begleitet werden, wie Interessensverlust oder Verlust der Freude, FrÃ¼herwachen, Morgentief, deutliche psychomotorische Hemmung, Agitiertheit, Appetitlosigkeit, Gewichtsverlust und Libidoverlust. Bei einer leichten depressiven Episode (ICD-10 F32.0) sind gewÃ¶hnlich mindestens zwei oder drei der vorgenannten angegebenen Symptome vorhanden. Der betroffene Patient ist im allgemeinen davon beeintrÃ¤chtigt, aber oft in der Lage, die meisten AktivitÃ¤ten fortzusetzen. Bei einer mittelgradigen depressiven Episode (ICD F32.1) sind gewÃ¶hnlich vier oder mehr der oben genannten Symptome vorhanden, und der betroffene Patient hat meist grosse Schwierigkeiten, alltÃ¤gliche AktivitÃ¤ten fortzusetzen.</w:t>
      </w:r>
    </w:p>
    <w:p>
      <w:r>
        <w:t>2.2.2Â Â  Dr. C.___ diagnostizierte in seinem Bericht an die IV-Stelle vom 4. MÃ¤rz 2008 (Urk. 7/22) eine leichte reaktive depressive Episode (F32.1 [richtig F32.0]) bei Vorliegen einer SchmerzverarbeitungsstÃ¶rung (F54). Er beschreibt den BeschwerdefÃ¼hrer als wach, allseits orientiert und einfach strukturiert. Dr. C.___ stellte weder mnestische AusfÃ¤lle noch ZwÃ¤nge fest. Der BeschwerdefÃ¼hrer versuche seine KÃ¶rperschmerzen sowie seine Schwierigkeiten im Leben (keine Arbeitsstelle) in seiner Mimik auszudrÃ¼cken. Es lÃ¤gen keine Anhaltspunkte fÃ¼r Wahnideen, SinnestÃ¤uschungen oder Ich-StÃ¶rungen vor. Der BeschwerdefÃ¼hrer sei psychomotorisch ruhig und nicht suizidal. Der BeschwerdefÃ¼hrer gebe selber an, dass er seit 2003 Schlafprobleme habe und nervÃ¶s sowie kÃ¶rpermÃ¼de sei. Er habe auf der linken lateralen KÃ¶rperseite Schmerzen bis in den Unterschenkel links sowie auch Schmerzen im linken Fuss. Die Physiotherapie habe ihm bis jetzt nichts gebracht.</w:t>
      </w:r>
    </w:p>
    <w:p>
      <w:r>
        <w:t>2.2.3Â Â  Der behandelnde Hausarzt Dr. Z.___ diagnostzierte beim BeschwerdefÃ¼hrer eine mittelschwere Depression mit Somatisierungstendenz (Urk. 7/15). Aufgrund welcher Befunde er zu dieser Diagnose gelangt ist, geht aus seinem Bericht nicht hervor.</w:t>
      </w:r>
    </w:p>
    <w:p>
      <w:r>
        <w:t>2.2.4Â Â  Die E.___ stellte in ihrem Austrittsbericht vom 7. Juli 2008 (Urk. 7/45) fest, der BeschwerdefÃ¼hrer leide an einem chronischen lumbovertebralen Schmerzsyndrom (ICD-10 M54.60), einem nicht primÃ¤r insulinabhÃ¤ngien Diabetes mellitus (ICD-10 E11.9), abnormer Gewichtsabnahme (seit Mitte April 2008 15 Kilogramm abgenommen) (IDC-10 R63.4), Obstipation (ICD-10 K59.0) und Cataracta congenita beidseits (ICD-10 Q12.0). Weiter bestehe Verdacht auf eine PanikstÃ¶rung (DD Agoraphobie mit PanikstÃ¶rung) (ICD-10 F41.0) und Verdacht auf eine Low dose BenzodiazepinabhÃ¤ngigkeit, latrogen (ICD-10 F13.25). In Bezug auf den Psychostatus des BeschwerdefÃ¼hrers hielt sie fest, dass er wach, bewusstseinsklar und zu allen QualitÃ¤ten orientiert sei. Im Kontakt sei er freundlich zugewandt, dabei sei die Kommunikation durch knapp ausreichende Deutschkenntnisse erschwert. Auffassung und Konzentration seien erhalten, die Mnestik intakt. Der Gedankengang sei geordnet. Die Stimmung des BeschwerdefÃ¼hrers sei bei Schilderung von panikartig auftretenden UnruhezustÃ¤nden verbunden mit Ãngsten gedrÃ¼ckt. Die affektive SchwingungsfÃ¤higkeit sei erhalten und der Antrieb regelrecht. Es bestehe kein Anhalt fÃ¼r Wahn, SinnestÃ¤uschungen oder Ich-StÃ¶rungen ebenso wenig fÃ¼r akute SuizidalitÃ¤t. Der BeschwerdefÃ¼hrer leide an DurchschlafstÃ¶rungen. Die E.___ gelangte zum Schluss, dass der BeschwerdefÃ¼hrer an einer mittelgradig ausgeprÃ¤gten depressiven Episode leide. Die beim Eintritt geschilderte Symptomatik habe auf nÃ¤chtliche Panikattacken schliessen lassen, wÃ¤hrend des Aufenthaltes seien diese Attacken aber nicht in der vorbeschriebenen IntensitÃ¤t aufgetreten. Deshalb sei es bei der Verdachtsdiagnose PanikstÃ¶rung geblieben. Differentialdiagnostisch sei eine Agoraphobie mit PanikstÃ¶rung in Betracht gezogen worden. Eine Auseinandersetzung mit der Erkrankung/mit der Angstsymptomatik sei aufgrund mangelnder IntrospektionsfÃ¤higkeit und einer Tendenz zur Fixierung auf somatische Beschwerden nicht mÃ¶glich gewesen.</w:t>
      </w:r>
    </w:p>
    <w:p>
      <w:r>
        <w:t>2.2.5Â Â  Von den von der E.___ festgestellten objektiven Befunden lassen lediglich die gedrÃ¼ckte Stimmung, die DurchschlafstÃ¶rungen und die Gewichtsabnahme auf eine mittelgradige depressive Episode (ICD-10 F32.1) schliessen. Bei Vorliegen von drei Symptomen, welche fÃ¼r eine depressive Episode sprechen, liegt gewÃ¶hnlich aber eine leichte depressive Episode vor. Weshalb dies hier anders sein soll, ist nicht ersichtlich. Die von der E.___ festgestellten Befunde zeigen vielmehr das Vorliegen einer leichten depressiven Episode (ICD-10 F32.0). Diese EinschÃ¤tzung stimmt auch mit der Diagnose von Dr. C.___, welcher den BeschwerdefÃ¼hrer seit lÃ¤ngerem betreut, Ã¼berein (Urk. 7/22). Die Diagnose einer mittelschweren Depression durch Dr. Z.___ (Urk. 7/15) ist hingegen nicht nachvollziehbar. Es ist nicht ersichtlich, aufgrund welcher Befunde er zu dieser Diagnose gelangt ist. Dr. Z.___ ist ausserdem kein Spezialarzt fÃ¼r Psychiatrie, weshalb seine Diagnose die abweichende EinschÃ¤tzung des Spezialarztes Dr. C.___ nicht in Frage stellen kann. Nach dem Gesagten ist es nicht zu beanstanden, dass die Beschwerdegegnerin in Ãbereinstimmung mit Dr. C.___ vom Vorliegen einer leichten depressiven Episode (ICD-10 F. 32.0) ausgegangen ist.</w:t>
      </w:r>
    </w:p>
    <w:p>
      <w:r>
        <w:rPr>
          <w:b/>
        </w:rPr>
        <w:t>E. 2.3.1</w:t>
      </w:r>
    </w:p>
    <w:p>
      <w:r>
        <w:t>Dr. A.___ erklÃ¤rte den BeschwerdefÃ¼hrer aus ophthalmologischer Sicht (Urk. 7/16) und Dr. B.___ aus rheumatologischer Sicht (Urk. 7/18) in behinderungsangepasster TÃ¤tigkeit je zu 100 % arbeitsfÃ¤hig. Dr. C.___ erklÃ¤rte den BeschwerdefÃ¼hrer aus psychiatrischer Sicht zu 100 % arbeitsfÃ¤hig (Urk. 7/22). Der E.___ nahm zur ArbeitsfÃ¤higkeit des BeschwerdefÃ¼hrers nicht Stellung. Dr. Z.___ erklÃ¤rte den BeschwerdefÃ¼hrer hingegen in der angestammten TÃ¤tigkeit zu 30 % und in behinderungsangepasster TÃ¤tigkeit zu 30 % bis 40 % arbeitsfÃ¤hig (Urk. 7/15). Dr. Z.___ ist weder ein Spezialarzt auf dem Gebiet der Psychiatrie, der Rheumatologie noch der Ophthalmologie. Seine EinschÃ¤tzung vermag daher diejenige der jeweiligen SpezialÃ¤rzte nicht in Frage zu stellen. In Bezug auf die EinschÃ¤tzung der ArbeitsfÃ¤higkeit des BeschwerdefÃ¼hrers durch Dr. Z.___ ist ausserdem der Erfahrungstatsache Rechnung zu tragen, dass HausÃ¤rzte mitunter im Hinblick auf ihre auftragsrechtliche Vertrauensstellung in ZweifelsfÃ¤llen eher zu Gunsten ihrer Patienten aussagen (BGE 125 V 353 Erw. 3b/cc). Der BeschwerdefÃ¼hrer ist daher sowohl aus psychiatrischer als auch aus ophthalmologischer wie auch aus rheumatologischer Sicht in je behinderungsangepasster TÃ¤tigkeit zu 100 % arbeitsfÃ¤hig.</w:t>
      </w:r>
    </w:p>
    <w:p>
      <w:r>
        <w:t>2.3.2Â Â  Im Rahmen der InvaliditÃ¤tsbemessung darf bei der Bestimmung des trotz der gesundheitlichen BeeintrÃ¤chtigung zumutbarerweise erzielbaren Einkommens nicht von realitÃ¤tsfremden EinsatzmÃ¶glichkeiten ausgegangen werden. Insbesondere kann von einer Arbeitsgelegenheit im Sinne von Art. 16 ATSG dort nicht gesprochen werden, wo die zumutbare TÃ¤tigkeit in nur so eingeschrÃ¤nkter Form mÃ¶glich ist, dass sie der allgemeine Arbeitsmarkt nicht kennt und das Finden einer entsprechenden Stelle deshalb zum vornherein als ausgeschlossen erscheint. Ferner ist bei der Ermittlung des Invalidenlohns gegebenenfalls dem Umstand Rechnung zu tragen, dass eine versicherte Person, welche kÃ¶rperliche Schwerarbeit verrichtete, nach Eintritt des Gesundheitsschadens keine physisch anstrengende TÃ¤tigkeit mehr auszuÃ¼ben vermag. Eine solche EinschrÃ¤nkung in der ArbeitsfÃ¤higkeit kann sich als Erwerbseinbusse niederschlagen, wenn fÃ¼r die versicherte Person keine anderen entsprechenden Erwerbsgelegenheiten in Frage kommen, wie sie der allgemeine ausgeglichene Arbeitsmarkt enthÃ¤lt. Der Begriff des ausgeglichenen Arbeitsmarktes beinhaltet jedoch nicht nur ein gewisses Gleichgewicht zwischen Angebot und Nachfrage nach ArbeitskrÃ¤ften, sondern auch einen Arbeitsmarkt, der einen FÃ¤cher verschiedenster TÃ¤tigkeiten aufweist, und zwar sowohl bezÃ¼glich der dafÃ¼r verlangten beruflichen und intellektuellen Voraussetzungen wie auch hinsichtlich des kÃ¶rperlichen Einsatzes (BGE 110 V 276 Erw. 4b). Letztes gilt auch im Bereich der un- und angelernten Arbeitnehmenden. Schliesslich ist zu berÃ¼cksichtigen, dass in Industrie und Gewerbe Arbeiten, welche physische Kraft verlangen, seit vielen Jahren und in stÃ¤ndig zunehmendem Ausmass durch Maschinen verrichtet werden, wÃ¤hrend den Ãberwachungsfunktionen - wie auch im Dienstleistungsbereich - grosse und wachsende Bedeutung zukommt (ZAK 1991 S. 320 f. Erw. 3b; RKUV 1993 Nr. U 168 S. 104 Erw. 5b).</w:t>
      </w:r>
    </w:p>
    <w:p>
      <w:r>
        <w:t>2.3.3Â Â  Der BeschwerdefÃ¼hrer ist in seiner EinsatzmÃ¶glichkeit eingeschrÃ¤nkt. Die EinschrÃ¤nkung geht jedoch nicht so weit, dass der allgemeine Arbeitsmarkt nicht eine der Behinderung des BeschwerdefÃ¼hrers angepasste Stelle kennt. Wie die Beschwerdegegnerin korrekt ausgefÃ¼hrt hatte, sind dem BeschwerdefÃ¼hrer namentlich Konfektions-, Sortier- oder auch einfache Betriebsarbeiten auf einem ausgeglichenen Arbeitsmarkt zu 100 % zumutbar. Der Tatsache, dass der BeschwerdefÃ¼hrer in seiner TÃ¤tigkeit eingeschrÃ¤nkt ist, ist durch einen angemessenen behinderungsbedingten Abzug vom Tabellenlohn Rechnung zu tragen (nachfolgend Erw. 3.3 f.).</w:t>
      </w:r>
    </w:p>
    <w:p>
      <w:r>
        <w:rPr>
          <w:b/>
        </w:rPr>
        <w:t>E. 3</w:t>
      </w:r>
    </w:p>
    <w:p>
      <w:r>
        <w:t>3.1Â Â Â Â  Zur Ermittlung der erwerblichen Auswirkungen der gesundheitlich bedingten EinschrÃ¤nkung der ArbeitsfÃ¤higkeit ist ein Einkommensvergleich vorzunehmen. Die Beschwerdegegnerin war bei der Berechnung des Valideneinkommens von einem durchschnittlichen Jahreseinkommen fÃ¼r das Jahr 2007 von Fr. 62Â461.-- ausgegangen (an die Nominallohnentwicklung angepasster Durchschnitt der Jahre 2001 bis 2003, Urk. 7/24; vgl. Die Volkswirtschaft 5-2009, S. 95 Tabelle B10.2). Dies ist nicht zu beanstanden. Wenn mit dem BeschwerdefÃ¼hrer davon ausgegangen wÃ¼rde, dass es sich um eine verspÃ¤tete Anmeldung im Sinne von Art. 48 Abs. 2 IVG in der bis 31. Dezember 2007 gÃ¼ltig gewesenen Fassung handelt, wÃ¤re fÃ¼r das Jahr 2006 ein Einkommen von Fr. 61'477.-- massgebend.</w:t>
      </w:r>
    </w:p>
    <w:p>
      <w:r>
        <w:t>3.2Â Â Â Â Â Â Â Â  Ebenfalls zulÃ¤ssig war das Abstellen der IV-Stelle auf die TabellenlÃ¶hne des Bundesamtes fÃ¼r Statistik zur Ermittlung des Invalideneinkommens (Urk. 2, vgl. BGE 126 V 76 f. Erw. 3b/aa und bb, vgl. auch BGE 129 V 475 Erw. 4.2.1). Das von der Beschwerdegegnerin berÃ¼cksichtigte Einkommen von Fr. 60'144.-- ist nicht zu beanstanden (Schweizerische Lohnstrukturerhebung fÃ¼r das Jahr 2006 [LSE 2006], Tabelle TA1 S. 25, Fr. 4'732.--, angepasst an die Nominallohnentwicklung fÃ¼r das Jahr 2007 [+ 1,6 %] und umgerechnet von 40 Stunden auf die im Jahr 2007 betriebsÃ¼bliche wÃ¶chentliche Arbeitszeit fÃ¼r alle Sektoren von 41,7 Stunden, vgl. die Volkswirtschaft 5-2009 S. 94 f., Tabelle B 9.2 und B 10.2). Soweit mit dem BeschwerdefÃ¼hrer von einer verspÃ¤teten Anmeldung ausgegangen wÃ¼rde, wÃ¤re fÃ¼r das Jahr 2006 ein Einkommen von Fr. 59'197.-- massgebend (LSE 2006, Tabelle TA1 S. 25, umgerechnet auf die im Jahr 2006 betriebsÃ¼bliche wÃ¶chentliche Arbeitszeit fÃ¼r alle Sektoren von 41,7 Stunden, vgl. die Volkswirtschaft 5-2009 S. 94, Tabelle B 9.2)</w:t>
      </w:r>
    </w:p>
    <w:p>
      <w:r>
        <w:rPr>
          <w:b/>
        </w:rPr>
        <w:t>E. 3.3</w:t>
      </w:r>
    </w:p>
    <w:p>
      <w:r>
        <w:t>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3.4Â Â Â Â  Da dem BeschwerdefÃ¼hrer nur noch leichte, rumpfwechselbelastende Arbeiten ohne kÃ¶rperliche Zwangshaltungen und ohne hohe Anforderungen an die Sehleistung zumutbar sind, berÃ¼cksichtigte die Beschwerdegegnerin einen behinderungsbedingten Abzug vom Tabellenlohn in der HÃ¶he von 20 % (Urk. 2). Dies ist nicht zu beanstanden. Somit ist fÃ¼r das Jahr 2007 von einer Erwerbseinbusse von Fr. 14'345.-- auszugehen (Fr. 62Â461.-- - Fr. 60'144.-- x 0.8). Wenn mit dem BeschwerdefÃ¼hrer von einer verspÃ¤teten Anmeldung ausgegangen wÃ¼rde, lÃ¤ge die Erwerbseinbusse bei Fr. 14Â119.-- (Fr. 61'477.-- - Fr. 59'197.-- x 0.8). Der InvaliditÃ¤tsgrad betrÃ¤gt in beiden FÃ¤llen 23 % (Fr. 14'345.--/Fr. 62Â461.-- beziehungsweise Fr. 14Â119.--/Fr. 61'477.--). Anzumerken ist, dass selbst bei einem behinderungsbedingten Abzug vom Tabellenlohn von 25 % ein nicht rentenberechtigender InvaliditÃ¤tsgrad von 28 % vorliegen wÃ¼rde.</w:t>
      </w:r>
    </w:p>
    <w:p>
      <w:r>
        <w:t>4.Â Â Â Â Â Â Â Â  Zusammenfassend kann festgehalten werden, dass der BeschwerdefÃ¼hrer in behinderungsangepasster TÃ¤tigkeit zu 100 % arbeitsfÃ¤hig ist und dass sich auf einem ausgeglichen Arbeitsmarkt eine entsprechende Stelle finden lÃ¤sst. Unter BerÃ¼cksichtigung eines behinderungsbedingten Abzugs von 20 % vom Tabellenlohn ergibt sich beim BeschwerdefÃ¼hrer ein nicht rentenberechtigender InvaliditÃ¤tsgrad von 23 %. Demnach erweist sich die angefochtene VerfÃ¼gung als korrekt und die Beschwerde ist abzuweisen.</w:t>
      </w:r>
    </w:p>
    <w:p>
      <w:r>
        <w:t>5.Â Â Â Â Â Â Â Â  GestÃ¼tzt auf Art. 69 Abs. 1 bis IVG in der seit 1. Juli 2006 in Kraft stehenden Fassung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700.-- festzusetzen und dem unterliegenden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RechtsanwÃ¤ltin Petra Oehmke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