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IV.2008.01116 vom 26. Januar 2010</w:t>
      </w:r>
    </w:p>
    <w:p>
      <w:r>
        <w:t>ZH Sozialversicherungsgericht, 2010-01-26, DE</w:t>
      </w:r>
    </w:p>
    <w:p>
      <w:r>
        <w:rPr>
          <w:b/>
        </w:rPr>
        <w:t xml:space="preserve">Quelle: </w:t>
      </w:r>
      <w:r>
        <w:t>https://mcp.opencaselaw.ch/entscheid/zh_sozialversicherungsgericht_IV.2008.01116</w:t>
      </w:r>
    </w:p>
    <w:p>
      <w:r>
        <w:t>FR: ZH_SOZIALVERSICHERUNGSGERICHT IV.2008.01116 du 26 janvier 2010</w:t>
      </w:r>
    </w:p>
    <w:p>
      <w:r>
        <w:t>IT: ZH_SOZIALVERSICHERUNGSGERICHT IV.2008.01116 del 26 gennaio 2010</w:t>
      </w:r>
    </w:p>
    <w:p>
      <w:pPr>
        <w:pStyle w:val="Heading2"/>
      </w:pPr>
      <w:r>
        <w:t>Erwägungen</w:t>
      </w:r>
    </w:p>
    <w:p>
      <w:r>
        <w:rPr>
          <w:b/>
        </w:rPr>
        <w:t>E. 1</w:t>
      </w:r>
    </w:p>
    <w:p>
      <w:r>
        <w:t>1.1Â Â Â Â Â  Versicherte mit Wohnsitz und gewÃ¶hnlichem Aufenthalt in der Schweiz, die hilflos sind, haben gemÃ¤ss Art. 42 Abs. 1 Satz 1 des Bundesgesetzes Ã¼ber die Invalidenversicherung (IVG) Anspruch auf eine HilflosenentschÃ¤digung. Als hilflos gilt gemÃ¤ss Art. 9 des Bundesgesetzes Ã¼ber den Allgemeinen Teil des Sozialversicherungsrechts (ATSG) eine Person, die wegen einer BeeintrÃ¤chtigung der Gesundheit fÃ¼r alltÃ¤gliche Lebensverrichtungen dauernd der Hilfe Dritter oder der persÃ¶nlichen Ãberwachung bedarf. Dabei sind praxisgemÃ¤ss (BGE 121 V 90 Erw. 3a mit Hinweisen) die folgenden sechs alltÃ¤glichen Lebensverrichtungen massgebend:</w:t>
      </w:r>
    </w:p>
    <w:p>
      <w:r>
        <w:t>- Ankleiden, Auskleiden;</w:t>
      </w:r>
    </w:p>
    <w:p>
      <w:r>
        <w:t>- Aufstehen, Absitzen, Abliegen;</w:t>
      </w:r>
    </w:p>
    <w:p>
      <w:r>
        <w:t>- Essen;</w:t>
      </w:r>
    </w:p>
    <w:p>
      <w:r>
        <w:t>- KÃ¶rperpflege;</w:t>
      </w:r>
    </w:p>
    <w:p>
      <w:r>
        <w:t>- Verrichtung der Notdurft;</w:t>
      </w:r>
    </w:p>
    <w:p>
      <w:r>
        <w:t>- Fortbewegung (im oder ausser Haus), Kontaktaufnahme (BGE 127 V 97 Erw. 3c, 125 V 303 Erw. 4a).</w:t>
      </w:r>
    </w:p>
    <w:p>
      <w:r>
        <w:t>Â Â Â Â Â Â Â Â  Ausserdem gilt nach Art. 42 Abs. 3 IVG in der seit dem 1. Januar 2004 gÃ¼ltigen Fassung (neu) auch eine Person als hilflos, welche zu Hause lebt und wegen der BeeintrÃ¤chtigung der Gesundheit dauernd auf lebenspraktische Begleitung angewiesen ist. GemÃ¤ss Art. 42 Abs. 2 IVG (in der ab dem 1. Januar 2004 gÃ¼ltigen Fassung) ist zwischen schwerer, mittelschwerer und leichter Hilflosigkeit zu unterscheiden.</w:t>
      </w:r>
    </w:p>
    <w:p>
      <w:r>
        <w:t>1.2Â Â Â Â</w:t>
      </w:r>
    </w:p>
    <w:p>
      <w:r>
        <w:t>1.2.1Â Â  Nach Art. 37 Abs. 1 der Verordnung Ã¼ber die Invalidenversicherung (IVV; in der ab dem 1. Januar 2004 gÃ¼ltigen Fassung)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1.2.2Â Â  Als mittelschwer gilt die Hilflosigkeit gemÃ¤ss Art. 37 Abs. 2 IVV,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Weise auf die Hilfe Dritter und Ã¼berdies dauernd auf lebenspraktische Begleitung im Sinne von Art. 38 IVV angewiesen ist.</w:t>
      </w:r>
    </w:p>
    <w:p>
      <w:r>
        <w:t>Â Â Â Â Â Â Â Â  Nach der Rechtsprechung setzt Hilflosigkeit mittelschweren Grades nach Art. 37 Abs. 2 lit. a IVV (frÃ¼her Art. 36 Abs. 2 lit. a IVV) eine HilfsbedÃ¼rftigkeit in mindestens vier alltÃ¤glichen Lebensverrichtungen voraus (BGE 121 V 90 Erw. 3b, 107 V 151 Erw. 2).</w:t>
      </w:r>
    </w:p>
    <w:p>
      <w:r>
        <w:t>1.2.3Â Â  Schliesslich gilt die Hilflosigkeit nach Art. 37 Abs. 3 IVV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 38 IVVangewiesen ist.</w:t>
      </w:r>
    </w:p>
    <w:p>
      <w:r>
        <w:t>1.2.4Â Â  Ein Bedarf an lebenspraktischer Begleitung (Art. 42 Abs. 3 IVG) liegt nach Art. 38 Abs. 1 IVV (in der ab dem 1. Januar 2004 gÃ¼ltigen Fassung) dann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einer Drittperson angewiesen ist; oder</w:t>
      </w:r>
    </w:p>
    <w:p>
      <w:r>
        <w:t>c. ernsthaft gefÃ¤hrdet ist, sich dauernd von der Aussenwelt zu isolieren.</w:t>
      </w:r>
    </w:p>
    <w:p>
      <w:r>
        <w:t>Â Â Â Â Â Â Â Â  Ist lediglich die psychische Gesundheit beeintrÃ¤chtigt, so muss nach Art. 38 Abs. 2 IVV fÃ¼r die Annahme einer Hilflosigkeit gleichzeitig ein Anspruch auf mindestens eine Viertelsrente bestehen.</w:t>
      </w:r>
    </w:p>
    <w:p>
      <w:r>
        <w:rPr>
          <w:b/>
        </w:rPr>
        <w:t>E. 2</w:t>
      </w:r>
    </w:p>
    <w:p>
      <w:r>
        <w:t>2.1Â Â Â Â  In medizinischer Hinsicht steht fest, dass der BeschwerdefÃ¼hrer beim Auffahrunfall vom 3. MÃ¤rz 2004 eine Distorsionsverletzung der HalswirbelsÃ¤ule erlitten hatte, dass aber schon in den ersten Wochen nach dem Unfall eine psychische Komponente der erlittenen Distorsionsverletzung eine auffallend ausgeprÃ¤gte Stellung im Rahmen des gesamten Beschwerdebildes eingenommen hatte und sich zudem schon bald auch in Richtung einer verselbstÃ¤ndigten, vom typischen Beschwerdebild dieser Verletzungen losgelÃ¶sten psychischen StÃ¶rung entwickelt hatte.</w:t>
      </w:r>
    </w:p>
    <w:p>
      <w:r>
        <w:t>Â Â Â Â Â Â Â Â  FÃ¼r die Zeit bis zum Erlass des Einspracheentscheids der SUVA vom 1. April 2005 (Urk. 11/20) kann hierfÃ¼r auf die eingehenden ErwÃ¤gungen im Urteil des Sozialversicherungsgerichts des Prozesses Nr. UV.2005.00219 vom 30. Mai 2006 verwiesen werden (vgl. Urk. 18 Erw. 2.3.3-2.3.5) und namentlich darauf, dass schon wÃ¤hrend des Aufenthaltes des BeschwerdefÃ¼hrers im Spital A.___ von Ende April bis Anfang Mai 2004 die Diagnosen einer mittelgradigen, Ã¤ngstlich depressiven Episode mit gewissen Symptomen einer posttraumatischen BelastungsstÃ¶rung gestellt worden war, dass im neuropsychologischen und psychopathologischen Bericht der Rehabilitationsklinik B.___ vom 21. Mai 2004 eine AnpassungsstÃ¶rung mit stark erhÃ¶hter Ãngstlichkeit und dysphorisch-depressiver Verstimmung im Vordergrund sowie mit dissoziativ anmutenden ZustÃ¤nden diagnostiziert worden war (Urk. 11/17 S. 90 und S. 92) und dass die E.___ im Bericht vom 28. Januar 2005 (med. pract. F.___ und Dr. G.___; Urk. 11/18 S. 27-28) von einer mittelschweren depressiven Episode gesprochen hatte.</w:t>
      </w:r>
    </w:p>
    <w:p>
      <w:r>
        <w:t>Â Â Â Â Â Â Â Â  FÃ¼r die Zeit danach weisen die medizinischen Unterlagen auf keine Verbesserung des Zustandsbildes hin. Im Gegenteil bezeichnete Dr. H.___ die depressive Episode im Bericht vom 30. Mai 2005 (Urk. 3/8), im Bericht vom 17. Mai 2006 Ã¼ber die Hospitalisation des Versicherten in der E.___ vom 29. MÃ¤rz bis zum 20. Mai 2005 (Urk. 11/34 S. 5-7) und im Bericht vom 18. Mai 2006 (Urk. 11/34 S. 1-4) nunmehr als schwer und nannte zusÃ¤tzlich die Diagnose einer schweren posttraumatischen BelastungsstÃ¶rung. Im Bericht vom 15. November 2007 Ã¼ber den Behandlungsverlauf im Zeitraum von Mai 2005 bis MÃ¤rz 2007 (Urk. 11/48 S. 8-9) bestÃ¤tigte Dr. H.___ diese Diagnosen und hielt zudem fest, dass die Situation sich wÃ¤hrend der ambulanten und der stationÃ¤ren Behandlung nur wenig stabilisiert habe und die pharmakologischen Therapien keine signifikanten Effekte gezeigt hÃ¤tten. Des Weiteren konstatierte im Bericht vom 2. April 2008 auch Dr. J.___, dass sich keine Besserung ergeben habe (Urk. 11/48 S. 7), und im Bericht der Rheumaklinik des Spitals A.___ vom 16. Mai 2008 (Urk. 11/55) finden sich ebenfalls keine Anhaltspunkte fÃ¼r eine VerÃ¤nderung.</w:t>
      </w:r>
    </w:p>
    <w:p>
      <w:r>
        <w:t>2.2Â Â Â Â  Nicht strittig ist sodann, dass der BeschwerdefÃ¼hrer aufgrund des dargelegten psychischen Zustandsbildes Anspruch auf eine ganze Rente der Invalidenversicherung hat; die entsprechende RentenverfÃ¼gung vom 22. Juni 2005 (Urk. 11/29) ist rechtskrÃ¤ftig, und der Rentenanspruch wurde am 8. Juni 2006 im Revisionsverfahren bestÃ¤tigt (vgl. Urk. 11/36). Strittig und zu prÃ¼fen ist demgegenÃ¼ber, ob der BeschwerdefÃ¼hrer daneben auch Anspruch auf eine HilflosenentschÃ¤digung hat.</w:t>
      </w:r>
    </w:p>
    <w:p>
      <w:r>
        <w:rPr>
          <w:b/>
        </w:rPr>
        <w:t>E. 2.3</w:t>
      </w:r>
    </w:p>
    <w:p>
      <w:r>
        <w:t>2.3.1Â Â  Die Beschwerdegegnerin stÃ¼tzte sich bei der Verneinung dieses Anspruchs auf den Bericht vom 7. August 2008 Ã¼ber den Haushaltsbesuch vom 16. Juli 2008 (Urk. 11/59) und auf die ErgÃ¤nzungen der AbklÃ¤rerin vom 29. September 2008 (Urk. 11/68).</w:t>
      </w:r>
    </w:p>
    <w:p>
      <w:r>
        <w:t>2.3.2Â Â  Wie die AbklÃ¤rungsperson in ihren ErgÃ¤nzungen zutreffend festhielt (Urk. 11/68 S. 1), macht der BeschwerdefÃ¼hrer selber nicht geltend, in mindestens zwei alltÃ¤glichen Lebensverrichtungen regelmÃ¤ssig erheblich auf Hilfe angewiesen zu sein. Insoweit besteht Zustimmung zu den Ergebnissen des Haushaltsbesuchs vom 16. Juli 2008, wo fÃ¼r die ersten fÃ¼nf der von der Rechtsprechung formulierten Lebensverrichtungen SelbstÃ¤ndigkeit oder nur gelegentlicher UnterstÃ¼tzungsbedarf erhoben wurde (vgl. Urk. 11/59 S. 2 f.). Damit fÃ¤llt eine EntschÃ¤digung fÃ¼r eine Hilflosigkeit mittleren oder schweren Grades gestÃ¼tzt auf Art. 37 Abs. 1 oder 2 IVV ausser Betracht. Eine solche wird vom BeschwerdefÃ¼hrer auch nicht beantragt, sondern er erachtet sich als leicht hilflos im Sinne von Art. 37 Abs. 3 IVV. Dabei ist eine leichte Hilflosigkeit nach lit. a dieser Bestimmung aus dem gerade genannten Grund nicht gegeben. Auch die AnwendungsfÃ¤lle in lit. c und lit. d sind von vornherein auszuschliessen; es wird nicht geltend gemacht, der BeschwerdefÃ¼hrer bedÃ¼rfe einer besonders aufwendigen Pflege, und er leidet des Weiteren nicht an einer SinnesschÃ¤digung oder an einem schweren kÃ¶rperlichen Gebrechen.</w:t>
      </w:r>
    </w:p>
    <w:p>
      <w:r>
        <w:t>Â Â Â Â Â Â Â Â  Was das Erfordernis der dauernden persÃ¶nlichen Ãberwachung im Sinne von Art. 37 Abs. 3 lit. b IVV betrifft, so muss dieses rechtsprechungsgemÃ¤ss eine gewisse IntensitÃ¤t aufweisen. Das Merkmal der Dauer bedingt zwar nicht, dass die betreuende Person ausschliesslich an die Ã¼berwachte Person gebunden ist, und hat auch nicht die Bedeutung von "rund um die Uhr", sondern ist als Gegensatz zu "vorÃ¼bergehend" zu verstehen. Aus einer bloss allgemeinen und kollektiven Aufsicht (etwa im Rahmen eines Heims, einer Klinik oder einer BehindertenwerkstÃ¤tte) kann jedoch noch keine rechtlich relevante Hilflosigkeit abgeleitet werden, sondern eine dauernde persÃ¶nliche Ãberwachung setzt die Notwendigkeit einer auf die versicherte Person bezogenen Ãberwachung durch eine damit betraute Person voraus, die gezielter ist als die kollektive Aufsicht (Urteil des Bundesgerichts, I. sozialrechtliche Abteilung, in Sachen B. vom 5. MÃ¤rz 2009, 8C_912/2008, Erw. 3.2.3 mit Hinweisen). Die AbklÃ¤rerin fÃ¼hrte im Bericht vom 16. Juli 2008 zur Verneinung des Ãberwachungserfordernisses an, der BeschwerdefÃ¼hrer verbringe jeweils den Morgen - wÃ¤hrend seine Ehefrau ihre 50%ige ErwerbstÃ¤tigkeit ausÃ¼be (vgl. Urk. 11/59 S. 2) - allein zu Hause (Urk. 11/59 S. 6). Dies spricht nach der zutreffenden Ansicht im AbklÃ¤rungsbericht (vgl. Urk. 11/59 S. 6) gegen eine stetige ÃberwachungsbedÃ¼rftigkeit. Dr. J.___ erwÃ¤hnte in seinem Bericht vom 10. Oktober 2008 (Urk. 11/71) zwar Kreislaufprobleme und Schwindelattacken mit mehrmaligen StÃ¼rzen. Bei der konkreten Schilderung der TagesaktivitÃ¤ten anlÃ¤sslich der HaushaltsabklÃ¤rung erwÃ¤hnte der BeschwerdefÃ¼hrer jedoch keine konkreten derartigen Vorkommnisse, sondern gab nur an, er fÃ¼hle sich immer schwindlig und dusche aus Angst vor StÃ¼rzen stets in Anwesenheit seiner Ehefrau, sei bisher dabei aber noch nie gestÃ¼rzt (Urk. 11/59 S. 2 und S. 3). Sodann sprach Dr. J.___ im Bericht vom 2. April 2008 zwar von den TodeswÃ¼nschen und der erhÃ¶hten SuizidalitÃ¤t des BeschwerdefÃ¼hrers (Urk. 11/48 S. 7), was Ã¼bereinstimmt mit der Feststellung von Dr. H.___ im Bericht vom 15. November 2007 (vgl. Urk. 11/48 S. 9). Anhaltspunkte fÃ¼r eine akute SelbstgefÃ¤hrdung - welche fÃ¼r die Notwendigkeit einer Ãberwachung sprechen wÃ¼rde - sah Dr. H.___ aber keine, in Ãbereinstimmung mit seinem Bericht vom 17. Mai 2006 Ã¼ber die Hospitalisation vom FrÃ¼hjahr 2005 (vgl. Urk. 11/34 S. 6) und seinem Bericht vom 18. Mai 2006 Ã¼ber die damals aktuelle Situation (vgl. Urk. 11/34 S. 4). Ferner verneinte der BeschwerdefÃ¼hrer bei der Konsultation im Spital A.___ vom 3. April 2008 suizidale Gedanken (vgl. Urk. 11/55 S. 2). Unter diesen UmstÃ¤nden hat die Beschwerdegegnerin eine leichte Hilflosigkeit nach Art. 37 Abs. 3 lit. b IVV zu Recht verneint. Dies gilt umso mehr, als nach der Rechtsprechung das Kriterium des dauernden Ãberwachungsbedarfs bei der mittleren und erst recht bei der leichten Hilflosigkeit wesentlich ausgeprÃ¤gter sein muss als bei der schweren Hilflosigkeit (vgl. Urteil des EidgenÃ¶ssischen Versicherungsgerichts in Sachen I. vom 9. Juli 2003, I 385/01, Erw. 5.3 mit Hinweis auf BGE 107 V 150 Erw. 1d).</w:t>
      </w:r>
    </w:p>
    <w:p>
      <w:r>
        <w:t>2.3.3Â Â  Der BeschwerdefÃ¼hrer beruft sich fÃ¼r den Anspruch auf eine EntschÃ¤digung fÃ¼r eine leichte Hilflosigkeit denn auch nicht auf Art. 37 Abs. 3 lit. b IVV, sondern begrÃ¼ndet ihn in der Beschwerdeschrift (Urk. 1 S. 4 ff.) wie schon in seinen Einwendungen vom 10. September 2008 (Urk. 11/64 S. 4 ff.) mit dem Erfordernis einer dauernden lebenspraktischen Begleitung im Sinne von Art. 37 Abs. 3 lit. e in Verbindung mit Art. 38 IVV.</w:t>
      </w:r>
    </w:p>
    <w:p>
      <w:r>
        <w:t>Â Â Â Â Â Â Â Â  In Bezug auf den Tatbestand in Art. 38 Abs. 1 lit. a IVV, nicht ohne Begleitung einer Drittperson selbstÃ¤ndig wohnen zu kÃ¶nnen (vgl. hierzu Rz 8050 des Kreisschreibens Ã¼ber InvaliditÃ¤t und Hilflosigkeit in der Invalidenversicherung [KSIH], wonach fÃ¼r die Begleitung die Hilfe bei der Tagesstrukturierung, die UnterstÃ¼tzung bei der BewÃ¤ltigung von Alltagssituationen und die Anleitung, Ãberwachung und Kontrolle bei der Erledigung des Haushalts relevant sind), lÃ¤sst der BeschwerdefÃ¼hrer geltend machen, seine Ehefrau mÃ¼sse ihn zur GewÃ¤hrleistung einer Tagesstruktur anleiten, indem sie dafÃ¼r sorgen mÃ¼sse, dass er jeden Tag aufstehe, Nahrung zu sich nehme und die Medikamente einnehme (Urk. 11/64 S. 6, Urk. 1 S. 5). Wenn im Zusammenhang mit der Nahrungsaufnahme in verschiedenen medizinischen Berichten von einer depressionsbedingten markanten Gewichtsabnahme die Rede ist - gemÃ¤ss dem Bericht der E.___ vom 28. Januar 2005 hatte der BeschwerdefÃ¼hrer bei einem aktuellen Gewicht von 58 kg 20 kg an Gewicht verloren (Urk. 11/18 S. 27; vgl. auch den Bericht von Dr. H.___ vom 17. Mai 2006, Urk. 11/34 S. 6) - so hatte das Gewicht des BeschwerdefÃ¼hrers schon am Unfalltag vom 3. MÃ¤rz 2004 bei einer KÃ¶rpergrÃ¶sse von 186 cm lediglich 63 kg betragen (vgl. Urk. 11/17 S. 124). Dies spricht gegen eine krankheitsbedingte Gewichtsabnahme und damit auch dagegen, dass der BeschwerdefÃ¼hrer zur GewÃ¤hrleistung eines befriedigenden ErnÃ¤hrungszustandes die regelmÃ¤ssige Anwesenheit einer Drittperson benÃ¶tigt. Auch der Umstand, dass der BeschwerdefÃ¼hrer nach den Angaben im AbklÃ¤rungsbericht vom 7. August 2008 im Vergleich zu frÃ¼her kaum mehr im Haushalt hilft (Urk. 11/59 S. 4), zwingt noch nicht zur Hilfe im Sinne einer Anleitung durch eine Drittperson. Denn zum einen wÃ¼rden beim Alleinewohnen weniger Hausarbeiten anfallen und zum andern ist dem AbklÃ¤rungsbericht zu entnehmen, dass der BeschwerdefÃ¼hrer es zwar ablehnt, einkaufen zu gehen (vgl. Urk. 11/59 S. 5), dass er jedoch andere Verrichtungen, wie Arztbesuche oder Besuche in der Moschee, wenigstens gelegentlich ohne Begleitung wahrnimmt, womit nicht erwiesen ist, dass er krankheitsbedingt keine EinkÃ¤ufe mehr tÃ¤tigen kann. Gleich verhÃ¤lt es sich mit den administrativen Aufgaben, welche nach den An-gaben im AbklÃ¤rungsbericht unter anderem deshalb von der Ehefrau erledigt werden, weil sie besser Deutsch spricht und weil sich die Poststelle in der NÃ¤he ihres Arbeitsortes befindet (Urk. 11/59 S. 5).</w:t>
      </w:r>
    </w:p>
    <w:p>
      <w:r>
        <w:t>Â Â Â Â Â Â Â Â  Damit ist im Weiteren auch nicht erstellt, dass der BeschwerdefÃ¼hrer im Sinne von Art. 38 Abs. 1 lit. b IVV fÃ¼r die Verrichtungen und Kontakte ausserhalb der Wohnung zwingend von einer Drittperson begleitet werden muss. Soweit er geltend machen lÃ¤sst, er kÃ¶nne Termine ausser Haus nur ausnahmsweise, in AbhÃ¤ngigkeit von der Tagesform, alleine wahrnehmen (Urk. 1 S. 7), so gab seine Ehefrau bei der AbklÃ¤rung vom 16. Juli 2008 an, er halte Termine, die am Morgen wÃ¤hrend ihrer Arbeitszeit stattfÃ¤nden, unbegleitet ein (Urk. 11/59 S. 5). Da Termine indessen im Voraus festgelegt werden, ist nicht davon auszugehen, dass die gesundheitlichen Schwankungen den BeschwerdefÃ¼hrer an den Arztbesuchen hindern. Dies gilt auch deshalb, weil die Ehefrau weiter angab, es seien unter anderem sprachliche Probleme der Grund dafÃ¼r, dass ihr Mann sie um Begleitung bitte (Urk. 11/59 S. 5). Sodann ist im AbklÃ¤rungsbericht festgehalten, es gebe neben Arztterminen und Moscheebesuchen nur wenige ausserhÃ¤usliche Verrichtungen, insbesondere einige wenige Verwandtenbesuche im Jahr, die das Ehepaar jedoch schon vor dem Unfall stets gemeinsam gemacht habe (Urk. 11/59 S. 5). Auch diese Aussage ist nicht geeignet, einen krankheitsbedingten Begleitungsbedarf bei der Kontaktpflege zu belegen.</w:t>
      </w:r>
    </w:p>
    <w:p>
      <w:r>
        <w:t>Â Â Â Â Â Â Â Â  Schliesslich ist zwar ohne Weiteres glaubhaft, dass der Gesundheitszustand des BeschwerdefÃ¼hrers eine Tendenz zum sozialen RÃ¼ckzug mit sich bringt. Dass soziale Kontakte aber geradezu inexistenz geworden seien, wie Dr. J.___ im Bericht vom 2. April 2008 festhielt (Urk. 11/48 S. 7), wird widerlegt durch die AusfÃ¼hrungen von Dr. H.___ im Bericht vom 15. November 2007, wonach in den Bereichen des Sozialverhaltens und der SpiritualitÃ¤t gewisse Ressourcen hÃ¤tten mobilisiert werden kÃ¶nnen (Urk. 11/48 S. 9). Dabei legte Dr. H.___ zwar dar, dass der BeschwerdefÃ¼hrer hÃ¤ufig von Kollegen auf SpaziergÃ¤ngen begleitet werde. Dass diese Begleitung eine Notwendigkeit ist, geht aus dieser Angabe jedoch nicht hervor. Ausserdem ist dem AbklÃ¤rungsbericht vom 7. August 2008 zu entnehmen, dass der BeschwerdefÃ¼hrer regelmÃ¤ssig private Telefonate tÃ¤tigt, was darauf hindeutet, dass er mindestens auf diese Weise dazu in der Lage ist, soziale Kontakte von sich aus zu pflegen, ohne dazu angehalten zu werden. Es ist deshalb nicht zu beanstanden, dass die Beschwerdegegnerin auch den Tatbestand der Gefahr der dauernden Isolierung von der Aussenwelt nach Art. 38 Abs. 1 lit. c IVV verneint hat.</w:t>
      </w:r>
    </w:p>
    <w:p>
      <w:r>
        <w:t>2.4Â Â Â Â  Damit ist der Anspruch des BeschwerdefÃ¼hrers auf eine HilflosenentschÃ¤digung, insbesondere auch auf eine solche wegen Bedarfs an lebenspraktischer Begleitung, nicht ausgewiesen, was zur Abweisung der Beschwerde fÃ¼hrt.</w:t>
      </w:r>
    </w:p>
    <w:p>
      <w:r>
        <w:t>3.Â Â Â Â Â Â  GestÃ¼tzt auf Art. 69 Abs. 1 bis IVG ist das Verfahren fÃ¼r den unterliegenden BeschwerdefÃ¼hrer kostenpflichtig. Die Kosten sind unter BerÃ¼cksichtigung des gesetzlichen Rahmens (Fr. 200.-- bis Fr. 1'000.--) ermessensweise auf Fr. 600.-- festzusetzen.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RechtsanwÃ¤ltin Dr. Barbara Wyler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