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IV.2008.01096 vom 29. Juni 2010</w:t>
      </w:r>
    </w:p>
    <w:p>
      <w:r>
        <w:t>ZH Sozialversicherungsgericht, 2010-06-29, DE</w:t>
      </w:r>
    </w:p>
    <w:p>
      <w:r>
        <w:rPr>
          <w:b/>
        </w:rPr>
        <w:t xml:space="preserve">Quelle: </w:t>
      </w:r>
      <w:r>
        <w:t>https://mcp.opencaselaw.ch/entscheid/zh_sozialversicherungsgericht_IV.2008.01096</w:t>
      </w:r>
    </w:p>
    <w:p>
      <w:r>
        <w:t>FR: ZH_SOZIALVERSICHERUNGSGERICHT IV.2008.01096 du 29 juin 2010</w:t>
      </w:r>
    </w:p>
    <w:p>
      <w:r>
        <w:t>IT: ZH_SOZIALVERSICHERUNGSGERICHT IV.2008.01096 del 29 giugno 2010</w:t>
      </w:r>
    </w:p>
    <w:p>
      <w:pPr>
        <w:pStyle w:val="Heading2"/>
      </w:pPr>
      <w:r>
        <w:t>Erwägungen</w:t>
      </w:r>
    </w:p>
    <w:p>
      <w:r>
        <w:rPr>
          <w:b/>
        </w:rPr>
        <w:t>E. 2</w:t>
      </w:r>
    </w:p>
    <w:p>
      <w:r>
        <w:t>).</w:t>
      </w:r>
    </w:p>
    <w:p>
      <w:r>
        <w:t>Â Â Â Â Â Â Â Â  In ihrer Gesamtbeurteilung fÃ¼hrten die Ãrzte im Wesentlichen aus, trotz der - bei IV-Begutachtungen eher ungewÃ¶hnlichen - Tatsache, dass der Versicherte zum Zeitpunkt der Exploration in seiner TÃ¤tigkeit als Schweisser noch zu 100 % berufstÃ¤tig sei - bestehe aufgrund seiner rheumatologischen Diagnosen formal-theoretisch fÃ¼r kÃ¶rperlich schwer belastende TÃ¤tigkeiten wie seine jetzige Arbeit eine ArbeitsfÃ¤higkeit von hÃ¶chstens 30 %. FÃ¼r kÃ¶rperlich leichte TÃ¤tigkeiten, die wechselbelastend und in wirbelsÃ¤ulenadaptierten Positionen, ohne Ã¼bermÃ¤ssige Belastung der Kniegelenke (namentlich ohne Gehen grÃ¶sserer Strecken, insbesondere auf unebenem GelÃ¤nde oder auf Treppen) ausgeÃ¼bt werden kÃ¶nnten, bestehe eine ArbeitsfÃ¤higkeit von 70 %.</w:t>
      </w:r>
    </w:p>
    <w:p>
      <w:r>
        <w:t>Â Â Â Â Â Â Â Â  Durch die PersÃ¶nlichkeitsstÃ¶rung sei der Versicherte in verschiedenen Bereichen des tÃ¤glichen Lebens eingeschrÃ¤nkt, so unter anderem in der Aufnahme von Beziehungen, in Auseinandersetzungen mit Vorgesetzten oder Kollegen und damit insgesamt in Teamarbeit. Bei Konflikten komme er schnell an die Grenze, neige zu Selbstverletzungen.</w:t>
      </w:r>
    </w:p>
    <w:p>
      <w:r>
        <w:t>Â Â Â Â Â Â Â Â  Zusammenfassend hielten sie fest, in leichten kÃ¶rperlichen VerweistÃ¤tigkeiten, welche die im rheumatologischen Fachgutachten aufgefÃ¼hrten Limiten respektierten und keine Ã¼bermÃ¤ssige Eingliederung in ein Team erforderten, bestehe aufgrund der rheumatologischen Diagnosen eine ArbeitsfÃ¤higkeit von 70 %. FÃ¼r teamorientiertes Arbeiten oder fÃ¼r emotional belastende TÃ¤tigkeiten sei der Versicherte aufgrund seiner psychiatrischen Diagnosen lediglich zu 50 % arbeitsfÃ¤hig. In Kenntnis aller Faktoren sei die testierte EinschrÃ¤nkung per 1. MÃ¤rz 2007 anzunehmen (Urk. 18/45).</w:t>
      </w:r>
    </w:p>
    <w:p>
      <w:r>
        <w:t>3.5Â Â Â Â  Aus den vom BeschwerdefÃ¼hrer im vorliegenden Verfahren eingereichten Ã¤rztlichen Berichten ergibt sich sodann was folgt:</w:t>
      </w:r>
    </w:p>
    <w:p>
      <w:r>
        <w:t>3.5.1Â Â  Dr. med. I.___, Facharzt FMH fÃ¼r Psychiatrie und Psychotherapie (und seit November 2007 behandelnder Arzt des Versicherten) diagnostizierte in seinem zuhanden des Vertrauensarztes der M.__ erstellten Ã¤rztlichen Bericht vom 8. MÃ¤rz 2008 eine rezidivierende depressive StÃ¶rung, gegenwÃ¤rtig mittelschwere depressive Episode (F33.1), eine leichte paranoide PersÃ¶nlichkeitsstÃ¶rung (F60.0), eine EntwÃ¶hnungsphase nach schwerem CannabisabhÃ¤ngigkeitssyndrom bis 6/07 (F12.20) sowie einen Verdacht auf eine anhaltende somatoforme SchmerzstÃ¶rung (F45.4). Aus psychiatrischer Sicht bestehe seit dem 15. November 2007 eine 50 %ige ArbeitsunfÃ¤higkeit (Urk. 6/1).</w:t>
      </w:r>
    </w:p>
    <w:p>
      <w:r>
        <w:t>Â Â Â Â Â Â Â Â  Am 12. November 2008 diagnostizierte Dr. I.___ in seinem Bericht an die damalige Rechtsvertreterin des Versicherten abermals eine rezidivierende depressive StÃ¶rung, diesmal gegenwÃ¤rtig leichte bis mittelschwere depressive Episode (F33.1), eine kombinierte PersÃ¶nlichkeitsstÃ¶rung mit impulsiven ZÃ¼gen vom Borderline-Typ, narzisstischen und paranoiden ZÃ¼gen (F61.0), eine EntwÃ¶hnungsphase nach schwerem CannabisabhÃ¤ngigkeitssyndrom bis 6/07 (F12.20) sowie einen Verdacht auf eine anhaltende somatoforme SchmerzstÃ¶rung (F45.4; nebst der somatischen Komponente, die den RÃ¼ckenschmerz bewirke).</w:t>
      </w:r>
    </w:p>
    <w:p>
      <w:r>
        <w:t>Â Â Â Â Â Â Â Â  Mit dem Gutachten der Y.___ erklÃ¤rte sich Dr. I.___ grundsÃ¤tzlich einverstanden. Jedoch wÃ¼rden die paranoiden und narzisstischen Aspekte der PersÃ¶nlichkeit des Versicherten nicht genÃ¼gend gewichtet und die Borderline-Symptomatik nicht in ihrer ganzen Schwere erkannt. So spielten die seelischen EinschrÃ¤nkungen der Zusammenarbeit mit Arbeitskollegen und Vorgesetzten auch dann, wenn der Versicherte nicht in einem engen Team arbeite, sondern lose einen eigenen Verantwortungsbereich habe, da zum Beispiel bei Pausen oder Fragen doch ein Kontakt zwischen ihm und Arbeitskollegen und Vorgesetzten stattfinde, worauf sofort wieder seine PersÃ¶nlichkeitsmuster zu spielen begÃ¤nnen. Es erscheine daher indiziert, dem Versicherten eine 20%ige ArbeitsunfÃ¤higkeit fÃ¼r alle TÃ¤tigkeiten aus psychiatrischen GrÃ¼nden zu attestieren; fÃ¼r eine TÃ¤tigkeit in eng zusammenarbeitenden Teams bestehe eine ArbeitsunfÃ¤higkeit von 50 %.</w:t>
      </w:r>
    </w:p>
    <w:p>
      <w:r>
        <w:t>Â Â Â Â Â Â Â Â  Zur ArbeitsfÃ¤higkeit fÃ¼hrte er an, er habe fÃ¼r die Zeit vom 15. November 2007 bis zum 8. MÃ¤rz 2008 eine reduzierte ArbeitsfÃ¤higkeit attestiert, jedoch sei davon auszugehen, dass der Versicherte, bereits bevor er sich in Behandlung begab, zu mind. 20 % arbeitsunfÃ¤hig gewesen sei (eher 30 % bis 40 %). Seit Sommer 2008 habe sich die ArbeitsfÃ¤higkeit erholt, aus psychiatrischer Sicht bestehe im Berichtszeitpunkt eine 20 %ige ArbeitsunfÃ¤higkeit (vgl. Urk. 14/1).</w:t>
      </w:r>
    </w:p>
    <w:p>
      <w:r>
        <w:t>3.5.2Â Â  Dr. med K.___, Facharzt FMH fÃ¼r allgemeine Medizin sowie Hausarzt des Versicherten, diagnostizierte am 6. November 2008 gegenÃ¼ber der damaligen Rechtsvertreterin eine Borderline PersÃ¶nlichkeitsstÃ¶rung mit depressiven Krisen mit/bei dissozialem Verhalten mit Suchtexzessen und Status nach Einsatz mit Zyprexa und Deroxat mit Gewichtszunahme (+KG) von 20 kg, eine Gonarthrose rechts mit/bei Status nach arthroskopischer Teilmeniskektomie rechts medial und lateral (Unfall 2.9.97), Status nach arthroskopischer Teilmeniskektomie links (28.1.00), genu valga beidseits sowie Knick-SenkfÃ¼ssen beidseits, weiter diagnostizierte er eine Adipositas, eine arterielle Hypertonie sowie eine rezidivierende LSS Â mit/bei Status nach Diskushernie L5-S1 paramedian mit Irritation S1 links und Diskushernie L4-5 links mit mÃ¶glicher Irritation L5 links (beide 7.3.07). Dr. K.___ attestierte dem Versicherten eine ArbeitsfÃ¤higkeit im Umfang von 50 % sowohl fÃ¼r eine behinderungsangepasste wie auch eine "freie" Arbeitsstelle. Dies gelte bis heute und auch auf lÃ¤ngere Sicht, leide der Versicherte doch nicht an einer momentanen PersÃ¶nlichkeitsschwÃ¤che, sondern an einer ausgebildeten und nicht therapierbaren PersÃ¶nlichkeitsstÃ¶rung (Urk. 10).</w:t>
      </w:r>
    </w:p>
    <w:p>
      <w:r>
        <w:t>4.Â Â Â Â Â Â</w:t>
      </w:r>
    </w:p>
    <w:p>
      <w:r>
        <w:t>4.1Â Â Â Â  In somatischer Hinsicht gehen die Parteien darin einig, dass der Versicherte seit MÃ¤rz 2007 aufgrund der rheumatologischen Problematik im Knie- und RÃ¼ckenbereich in seiner angestammten, kÃ¶rperlich schweren TÃ¤tigkeit als Metallbauschlosser (trotz der nach diesem Zeitpunkt noch ausgeÃ¼bten ErwerbstÃ¤tigkeit) medizinisch-theroretisch nur noch als im Umfang von 30 % arbeitsfÃ¤hig zu gelten hat. Ebenfalls ist unstreitig und nach Lage der Akten sowohl aufgrund des Gutachtens der Y.___ wie auch der Ã¼brigen medizinischen Akten nachvollziehbar, dass er aus somatischer Sicht in einer leidensangepassten TÃ¤tigkeit zu 70 % arbeitsfÃ¤hig ist.Â</w:t>
      </w:r>
    </w:p>
    <w:p>
      <w:r>
        <w:t>4.2Â Â Â Â  Die EinschrÃ¤nkung aus psychiatrischer Sicht legten die Gutachter gestÃ¼tzt auf das psychiatrische Konsilium auf null beziehungsweise 50 % fest, danach unterscheidend, ob es sich bei der fraglichen VerweistÃ¤tigkeit um eine enge Teamarbeit handle oder nicht. Ausgehend von der mit Auswirkung auf die ArbeitsfÃ¤higkeit gestellten Diagnose einer emotional instabilen PersÃ¶nlichkeitsstÃ¶rung vom Borderline-Typ (ICD-10: F60.31) - was im Wesentlichen auch dem von der behandelnden Psychiaterin Dr. A.___ erhobenen Hauptbefund entspricht und welche Diagnosestellung vom BeschwerdefÃ¼hrer nicht in Frage gestellt wird - erscheint die attestierte EinschrÃ¤nkung nachvollziehbar und ist nicht zu beanstanden.</w:t>
      </w:r>
    </w:p>
    <w:p>
      <w:r>
        <w:t>Â Â Â Â Â Â Â Â  Die IV-Stelle war in der angefochtenen VerfÃ¼gung von einer 70%igen ArbeitsfÃ¤higkeit in leidensangepasster TÃ¤tigkeit ausgegangen und mithin - mit Blick auf die Schlussfolgerungen im Gutachten der Y.___ - von einer VerweistÃ¤tigkeit, in welcher aus psychiatrischer Sicht (mangels enger Teamarbeit) keine EinschrÃ¤nkung besteht. Soweit der BeschwerdefÃ¼hrer unter Hinweis auf die Ã¤rztlichen Berichte der Dres. A.___ sowie I.___ zur Hauptsache geltend machen lÃ¤sst, aufgrund der diagnostizierten PersÃ¶nlichkeitsstÃ¶rung erwachse ihm in jeder TÃ¤tigkeit eine EinschrÃ¤nkung, ist ihm zwar insoweit beizupflichten, als dass wohl die meisten erwerblichen TÃ¤tigkeiten eine (mehr oder weniger ausgeprÃ¤gte) Einbindung in ein Team bedingen. Ob die dem Gutachten zugrunde gelegten VerweistÃ¤tigkeiten, bei welchen (mangels enger Eingliederung in ein Team) keine EinschrÃ¤nkung aus psychischer Sicht besteht, in der Praxis in genÃ¼gender Zahl vorhanden sind, kann jedoch offenbleiben. Denn selbst wenn man, diesem Umstand Rechnung tragend, entsprechend den Angaben von Dr. I.___ von einer EinschrÃ¤nkung von 20 % fÃ¼r jegliche TÃ¤tigkeit ausgeht (vgl. Urk. 14/1), resultiert mit Blick auf die aus rheumatologischen GrÃ¼nden attestierte ArbeitsunfÃ¤higkeit von 30 % daraus noch kein hÃ¶herer ArbeitsunfÃ¤higkeitsgrad. Zu beachten ist nÃ¤mlich, dass sich beim Zusammentreffen verschiedener GesundheitsbeeintrÃ¤chtigungen deren erwerbliche Auswirkungen in der Regel Ã¼berschneiden, weshalb eine blosse Addition der mit Bezug auf einzelne FunktionsstÃ¶rungen und Beschwerdebilder geschÃ¤tzten ArbeitsunfÃ¤higkeitsgrade nicht zulÃ¤ssig ist (vgl. etwa Urteil des Bundesgerichts vom 7. Dezember 2007, 8C_518/2007 Erw. 3.2). Soweit der Versicherte hingegen auf die im Gutachten der Y.___ attestierte 50%ige ArbeitsunfÃ¤higkeit hinweist, ist anzumerken, dass diese Angabe ausdrÃ¼cklich nur enge TeamverhÃ¤ltnisse betrifft, was jedoch bei Weitem nicht auf sÃ¤mtliche fÃ¼r den BeschwerdefÃ¼hrer in Betracht fallenden VerweisungstÃ¤tigkeiten zutrifft. Alsdann hat auch Dr. I.___ nur fÃ¼r enge TeamverhÃ¤ltnisse eine ArbeitsunfÃ¤higkeit im Umfang von 50 % postuliert. Angesichts des dem Versicherten offen stehenden breiten FÃ¤chers an mÃ¶glichen VerweisungstÃ¤tigkeiten ist es ihm jedoch zuzumuten, eine ErwerbstÃ¤tigkeit aufzunehmen, welche nicht zwangslÃ¤ufig mit enger Teamarbeit verbunden ist.</w:t>
      </w:r>
    </w:p>
    <w:p>
      <w:r>
        <w:t>Â Â Â Â Â Â Â Â  Aber auch im Ãbrigen geben die Berichte der Dres. A.___ (vom 2. MÃ¤rz 2006) sowie I.___ (vom 8. MÃ¤rz 2008 und vom 12. November 2008) keinen Anlass, von der EinschÃ¤tzung im Gutachten der Y.___ abzuweichen. Der Bericht von Dr. A.___ erweist sich nÃ¤mlich insofern nicht als schlÃ¼ssig, als daraus nicht nachvollziehbar hervorgeht, inwieweit die von ihr ("aufgrund der psychischen StÃ¶rungen und der somatischen Probleme") attestierte vollstÃ¤ndige Arbeits- beziehungsweise ErwerbsunfÃ¤higkeit allenfalls auch auf somatische (rheumatologische) GrÃ¼nde zurÃ¼ckzufÃ¼hren ist, deren Beurteilung jedoch nicht in ihren medizinischen Fachbereich fÃ¤llt. Die Berichte von Dr. I.___ Ã¼berzeugen demgegenÃ¼ber schon daher nicht, als er darin - mit Auswirkung auf die ArbeitsfÃ¤higkeit - unter anderem den Verdacht auf eine somatoforme SchmerzstÃ¶rung erhebt, welche Diagnose mangels jeglicher BegrÃ¼ndung jedoch nicht ohne Weiteres nachvollziehbar erscheint, wurden beim BeschwerdefÃ¼hrer doch durchaus somatische Befunde erhoben. Mangels SchlÃ¼ssigkeit vermÃ¶gen mithin auch diese die EinschÃ¤tzung im Gutachten der Y.___ nicht in Frage zu stellen. Lediglich der VollstÃ¤ndigkeit halber sei erwÃ¤hnt, dass auch der bei den Akten liegende hausÃ¤rztliche Bericht von Dr. C.___ (vom 21. Juni 2006, Urk. 18/36) und der im vorliegenden Verfahren eingereichte Bericht von Dr. K.___ (vom 6. November 2008, Urk. 10) die Beurteilung im Gutachten der Y.___ nicht in Frage zu stellen vermÃ¶gen. So enthÃ¤lt der Bericht von Dr. C.___ keine eigentliche ArbeitsunfÃ¤higkeitseinschÃ¤tzung. Alsdann begrÃ¼ndet Dr. K.___ seine EinschÃ¤tzung einer 50%igen ArbeitsunfÃ¤higkeit (fÃ¼r jegliche TÃ¤tigkeit) offenbar massgeblich mit der psychiatrischen EinschrÃ¤nkung des Versicherten, welcher EinschÃ¤tzung jedoch schon daher nicht der Vorzug zu geben ist, als Dr. K.___ - im Gegensatz zu den fÃ¼r das psychiatrische Konsilium verantwortlichen Ãrzten - nicht Facharzt fÃ¼r Psychiatrie und Psychotherapie ist. DarÃ¼ber hinaus ist jedoch auch dem Umstand Rechnung zu tragen, dass behandelnde Ãrzte, namentlich HausÃ¤rzte, aufgrund ihrer auftragsrechtlichen Vertrauensstellung im Zweifel eher zu Gunsten ihrer Patienten aussagen (BGE 125 V 351 E. 3b/cc).</w:t>
      </w:r>
    </w:p>
    <w:p>
      <w:r>
        <w:t>4.3Â Â Â Â  Zusammenfassend ergibt sich demnach, dass die Beweiskraft des Gutachtens der Y.___ aufgrund der Vorbringen in der Beschwerde sowie der eingereichten Ã¤rztlichen Berichte nicht in Frage gestellt wird. Demnach ist davon auszugehen, dass der BeschwerdefÃ¼hrer (seit 1. MÃ¤rz 2007) in seiner angestammten TÃ¤tigkeit als Metallbauschlosser nur noch im Umfang von 30 % arbeitsfÃ¤hig ist, fÃ¼r kÃ¶rperlich leichte TÃ¤tigkeiten, die wechselbelastend und in wirbelsÃ¤ulenadaptierten Positionen, ohne Ã¼bermÃ¤ssige Belastung der Kniegelenke (namentlich ohne Gehen grÃ¶sserer Strecken, insbesondere auf unebenem GelÃ¤nde oder auf Treppen) sowie ohne enge Teamarbeit (emotional belastende TÃ¤tigkeiten ebenfalls ausgenommen) ausgeÃ¼bt werden kÃ¶nnen, hingegen im Umfang von 70 %.</w:t>
      </w:r>
    </w:p>
    <w:p>
      <w:r>
        <w:t>5.Â Â Â Â Â Â</w:t>
      </w:r>
    </w:p>
    <w:p>
      <w:r>
        <w:t>5.1Â Â Â Â  In erwerblicher Hinsicht hat die IV-Stelle dem Einkommensvergleich ein Valideneinkommen von Fr. 72'800.-- (13 x Fr. 5'600.--) zugrunde gelegt, was vom Versicherten nicht beanstandet worden ist. Â</w:t>
      </w:r>
    </w:p>
    <w:p>
      <w:r>
        <w:t>5.2Â Â Â Â  Zu Recht hat der BeschwerdefÃ¼hrer sodann nicht bemÃ¤ngelt, dass die IV-Stelle das Invalideneinkommen anhand der statistischen Durchschnittswerte der Schweizerischen Lohnstrukturerhebung (LSE) ermittelt hat (vgl. Erw.1.4 hievor). Da jedoch die fÃ¼r den Einkommensvergleich massgebenden Vergleichseinkommen auf zeitidentischer Grundlage sowie in Bezug auf den Zeitpunkt des frÃ¼hestmÃ¶glichen Rentenbeginns zu ermitteln sind (BGE 129 V 222), und dieser - was ebenfalls unstreitig ist - auf den 1. MÃ¤rz 2008 anzusetzen ist, ist entgegen dem Vorgehen der Verwaltung, welche auf das Jahr 2006 abgestellt hat (vgl. Urk. 18/62) - das Invalideneinkommen in Bezug auf das Referenzjahr 2008 zu ermitteln.</w:t>
      </w:r>
    </w:p>
    <w:p>
      <w:r>
        <w:t>Â Â Â Â Â Â Â Â  GemÃ¤ss der vom Bundesamt fÃ¼r Statistik periodisch herausgegebenen Schweizerischen Lohnstrukturerhebungen betrug der monatliche Bruttolohn (Zentralwert) mÃ¤nnlicher ArbeitskrÃ¤fte im privaten Sektor fÃ¼r einfache und repetitive TÃ¤tigkeiten im Jahr 2008 Fr. 4'806.--. Unter BerÃ¼cksichtigung der durchschnittlichen Arbeitszeit von 41,6 Stunden pro Woche im Jahr 2008 (Die Volkswirtschaft, 5/2010, S. 86, Tabelle B9.2) ergibt dies ein Einkommen von Fr. 4'998.20, was einem Jahreseinkommen von Fr. 59'979.-- (bei VollzeittÃ¤tigkeit) beziehungsweise umgerechnet auf das dem BeschwerdefÃ¼hrer noch zumutbare Pensum von 70 % einem Invalideneinkommen in HÃ¶he von rund Fr. 41'985.-- entspricht.</w:t>
      </w:r>
    </w:p>
    <w:p>
      <w:r>
        <w:t>Â Â Â Â Â Â Â Â  Die Verwaltung hat keinen Leidensabzug vorgenommen, was nicht gerechtfertigt erscheint. Aufgrund seiner gesundheitlichen EinschrÃ¤nkungen kann der BeschwerdefÃ¼hrer keine schweren Arbeiten mehr verrichten und ist auch im Rahmen eines 70 % Pensums in leichten TÃ¤tigkeiten gesundheitsbedingt eingeschrÃ¤nkt. Sodann ist zu berÃ¼cksichtigen, dass bei MÃ¤nnern Teilzeitarbeit statistisch gesehen vergleichsweise weniger gut entlÃ¶hnt wird als eine VollzeittÃ¤tigkeit (vgl. dazu etwa Urteil des Bundesgerichts vom 19. November 2009, 9C_708/2009, Erw. 2.1.1. mit Hinweisen auf die Rechtsprechung), welchem Umstand ebenfalls durch Vornahme eines entsprechenden Abzugs Rechnung zu tragen ist. Weitere GrÃ¼nde, die einen Abzug rechtfertigten, sind hingegen nicht ersichtlich. Namentlich stellt fehlende TeamfÃ¤higkeit keinen anerkannten Grund fÃ¼r die GewÃ¤hrung eines Leidensabzuges dar (vgl. dazu Urteil des Bundesgerichts vom 3. Januar 2008, I 101/07, Erw. 6.3). Somit ist der Abzug auf insgesamt 15 % zu bemessen, was zu einem zumutbaren Invalideneinkommen von Fr. 35'687.-- fÃ¼hrt.</w:t>
      </w:r>
    </w:p>
    <w:p>
      <w:r>
        <w:t>5.3Â Â Â Â  Aus der GegenÃ¼berstellung des Valideneinkommens in HÃ¶he von Fr. 72'800.-- mit dem Invalideneinkommen in HÃ¶he von Fr. 35'687.-- resultiert ein InvaliditÃ¤tsgrad von rund 51 % (genau: 50.979 %: [Fr. 72'800.-- - Fr. 35'687.--] x 100 / Fr. 72'800.--), was Anspruch auf eine halbe Rente begrÃ¼ndet.</w:t>
      </w:r>
    </w:p>
    <w:p>
      <w:r>
        <w:t>Â Â Â Â Â Â Â Â  Dies fÃ¼hrt zur teilweisen Gutheissung der Beschwerde und zur Feststellung, dass der BeschwerdefÃ¼hrer mit Wirkung ab 1. MÃ¤rz 2008 Anspruch auf eine halbe Rente der Invalidenversicherung hat.</w:t>
      </w:r>
    </w:p>
    <w:p>
      <w:r>
        <w:rPr>
          <w:b/>
        </w:rPr>
        <w:t>E. 6</w:t>
      </w:r>
    </w:p>
    <w:p>
      <w:r>
        <w:t>Â Â Â Â Â</w:t>
      </w:r>
    </w:p>
    <w:p>
      <w:r>
        <w:t>6.1Â 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700.-- anzusetzen. Entsprechend dem Ausgang des Verfahrens sind sie der Beschwerdegegnerin aufzuerlegen.</w:t>
      </w:r>
    </w:p>
    <w:p>
      <w:r>
        <w:t>6.2Â Â Â Â  AusgangsgemÃ¤ss ist die Beschwerdegegnerin zu verpflichten, dem BeschwerdefÃ¼hrer eine angemessene ProzessentschÃ¤digung zu bezahlen, welche in Anwendung von Art. 61 lit. g ATSG in Verbindung mit Â§ 34 des Gesetzes Ã¼ber das Sozialversicherungsgericht (GSVGer), namentlich unter BerÃ¼cksichtigung der Bedeutung der Streitsache und der Schwierigkeit des Prozesses auf Fr. 1'500.-- (inklusive Barauslagen und Mehrwertsteuer) festzusetzen ist.</w:t>
      </w:r>
    </w:p>
    <w:p>
      <w:r>
        <w:t>Das Gericht erkennt:</w:t>
      </w:r>
    </w:p>
    <w:p>
      <w:r>
        <w:t>1.Â Â Â Â Â Â Â Â  In teilweiser Gutheissung der Beschwerde wird die VerfÃ¼gung vom 25. September 2008 aufgehoben, und es wird festgestellt, dass der BeschwerdefÃ¼hrer ab 1. MÃ¤rz 2008 Anspruch auf eine halbe Rente der Invalidenversicherung hat.</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1'500.-- (inkl. Barauslagen und MWSt) zu bezahlen.</w:t>
      </w:r>
    </w:p>
    <w:p>
      <w:r>
        <w:t>4.Â Â Â Â Â Â Â Â  Zustellung gegen Empfangsschein an:</w:t>
      </w:r>
    </w:p>
    <w:p>
      <w:r>
        <w:t>- Rechtsanwalt Guy Reich</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