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IV.2008.01078 vom 29. September 2009</w:t>
      </w:r>
    </w:p>
    <w:p>
      <w:r>
        <w:t>ZH Sozialversicherungsgericht, 2009-09-29, DE</w:t>
      </w:r>
    </w:p>
    <w:p>
      <w:r>
        <w:rPr>
          <w:b/>
        </w:rPr>
        <w:t xml:space="preserve">Quelle: </w:t>
      </w:r>
      <w:r>
        <w:t>https://mcp.opencaselaw.ch/entscheid/zh_sozialversicherungsgericht_IV.2008.01078</w:t>
      </w:r>
    </w:p>
    <w:p>
      <w:r>
        <w:t>FR: ZH_SOZIALVERSICHERUNGSGERICHT IV.2008.01078 du 29 septembre 2009</w:t>
      </w:r>
    </w:p>
    <w:p>
      <w:r>
        <w:t>IT: ZH_SOZIALVERSICHERUNGSGERICHT IV.2008.01078 del 29 settembre 2009</w:t>
      </w:r>
    </w:p>
    <w:p>
      <w:pPr>
        <w:pStyle w:val="Heading2"/>
      </w:pPr>
      <w:r>
        <w:t>Erwägungen</w:t>
      </w:r>
    </w:p>
    <w:p>
      <w:r>
        <w:rPr>
          <w:b/>
        </w:rPr>
        <w:t>E. 1</w:t>
      </w:r>
    </w:p>
    <w:p>
      <w:r>
        <w:t>1.1Â Â Â Â  In der angefochtenen VerfÃ¼gung erwog die IV-Stelle, da die Versicherte bei der Stellensuche nicht gesundheitsbedingt eingeschrÃ¤nkt sei, bestehe kein Anspruch auf Arbeitsvermittlung (Urk. 2).</w:t>
      </w:r>
    </w:p>
    <w:p>
      <w:r>
        <w:t>1.2Â Â Â Â  DemgegenÃ¼ber macht die BeschwerdefÃ¼hrerin geltend, sie sei aufgrund ihres gesundheitlichen Zustandes bei der Stellensuche eingeschrÃ¤nkt und benÃ¶tige deshalb die UnterstÃ¼tzung der Invalidenversicherung (Urk. 1 und 11).</w:t>
      </w:r>
    </w:p>
    <w:p>
      <w:r>
        <w:rPr>
          <w:b/>
        </w:rPr>
        <w:t>E. 2</w:t>
      </w:r>
    </w:p>
    <w:p>
      <w:r>
        <w:t>2.1Â Â Â Â  Nach Art. 18 Abs. 1 des Bundesgesetzes Ã¼ber die Invalidenversicherung (IVG) in der ab 1. Januar 2008 gÃ¼ltigen Fassung haben arbeitsunfÃ¤hige Versicherte, welche eingliederungsfÃ¤hig sind, Anspruch auf aktive UnterstÃ¼tzung bei der Suche eines geeigneten Arbeitsplatzes oder begleitende Beratung im Hinblick auf die Aufrechterhaltung ihres Arbeitsplatzes.</w:t>
      </w:r>
    </w:p>
    <w:p>
      <w:r>
        <w:t>2.2Â Â Â Â  Der begutachtende Rheumatologe, Dr. Z.___, diagnostizierte eine seropositive rheumatoide Arthritis mit Ankylosierung des linken Handgelenkes, mit PHS partim ankylosans links und Befall des linken Sprunggelenks. In seinem Gutachten vom 14. Juli 2008 fÃ¼hrte er weiter aus, die Explorandin sei seit mindestens 26. Juni 2006 in ihrer angestammten TÃ¤tigkeit als Servicemitarbeiterin zu 100 % arbeitsunfÃ¤hig. Seines Erachtens sei sie fÃ¼r die TÃ¤tigkeit als Serviceangestellte, bei welcher es sich um eine TÃ¤tigkeit mit grosser Belastung fÃ¼r HÃ¤nde, Schultern und Fussgelenke handle, zu 100 % arbeitsunfÃ¤hig. Eine ArbeitsfÃ¤higkeit fÃ¼r angepasste TÃ¤tigkeiten sei von den behandelnden Ãrzten bis anhin nicht diskutiert worden, da sie bloss eine Basistherapie durchgefÃ¼hrt hÃ¤tten und erst im Juni 2008 mit einer TNF-Inhibitorbehandlung mit Remicade mit vorlÃ¤ufig gutem Erfolg begonnen hÃ¤tten. Sicherlich bereits seit Juni 2008 bestehe mindestens eine 30%ige ArbeitsfÃ¤higkeit in einer angepassten TÃ¤tigkeit ohne starke Belastung der HÃ¤nde, ohne Gehen lÃ¤ngerer Strecken und ohne Arbeiten Ã¼ber KopfhÃ¶he. Die ArbeitsfÃ¤higkeit sollte bis in ungefÃ¤hr sechs Monaten auf 40 % gesteigert werden kÃ¶nnen, da bis dahin eine eindeutige Besserung der Synovitiden zu erwarten sei. Nach zwÃ¶lf Monaten kÃ¶nne die ArbeitsfÃ¤higkeit eventuell auf 50 % gesteigert werden (Urk. 8/23 S. 4 ff.).</w:t>
      </w:r>
    </w:p>
    <w:p>
      <w:r>
        <w:t>2.3Â Â Â Â  Nach der gutachterlichen EinschÃ¤tzung ist die BeschwerdefÃ¼hrerin hinsichtlich der angestammten TÃ¤tigkeit als Servicemitarbeitern aufgrund ihres rheumatischen Leidens vollstÃ¤ndig arbeitsunfÃ¤hig; fÃ¼r eine angepasste TÃ¤tigkeit besteht jedoch seit Juni 2008 eine TeilarbeitsfÃ¤higkeit von 30 %. Vor diesem Hintergrund ist die BegrÃ¼ndung des angefochtenen Entscheids, es bestehe keine gesundheitsbedingte EinschrÃ¤nkung bei der Stellensuche, weshalb ein Anspruch auf Arbeitsvermittlung zu verneinen sei, nicht nachvollziehbar. Die angefochtene VerfÃ¼gung ist daher aufzuheben und die Sache zur PrÃ¼fung sÃ¤mtlicher Anspruchsvoraussetzungen an die IV-Stelle zurÃ¼ckzuweisen.</w:t>
      </w:r>
    </w:p>
    <w:p>
      <w:r>
        <w:t>3.Â Â Â Â Â Â  Die Kosten des Verfahrens sind auf Fr. 400.-- festzulegen und ausgangsgemÃ¤ss von der Beschwerdegegnerin zu tragen (Art. 69 Abs. 1 bis IVG).</w:t>
      </w:r>
    </w:p>
    <w:p>
      <w:r>
        <w:t>Das Gericht erkennt:</w:t>
      </w:r>
    </w:p>
    <w:p>
      <w:r>
        <w:t>1.Â Â Â Â Â Â Â Â  Die Beschwerde wird in dem Sinne gutgeheissen, dass die angefochtene VerfÃ¼gung vom 25. September 2008 aufgehoben und die Sache an die Sozialversicherungsanstalt des Kantons ZÃ¼rich, IV-Stelle, zurÃ¼ckgewiesen wird, damit sie im Sinne der ErwÃ¤gungen verfahre und hernach Ã¼ber den Leistungsanspruch neu verfÃ¼ge.</w:t>
      </w:r>
    </w:p>
    <w:p>
      <w:r>
        <w:t>2.Â Â Â Â Â Â Â Â  Die Gerichtskosten von Fr. 400.--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