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IV.2008.01077 vom 18. Januar 2010</w:t>
      </w:r>
    </w:p>
    <w:p>
      <w:r>
        <w:t>ZH Sozialversicherungsgericht, 2010-01-18, DE</w:t>
      </w:r>
    </w:p>
    <w:p>
      <w:r>
        <w:rPr>
          <w:b/>
        </w:rPr>
        <w:t xml:space="preserve">Quelle: </w:t>
      </w:r>
      <w:r>
        <w:t>https://mcp.opencaselaw.ch/entscheid/zh_sozialversicherungsgericht_IV.2008.01077</w:t>
      </w:r>
    </w:p>
    <w:p>
      <w:r>
        <w:t>FR: ZH_SOZIALVERSICHERUNGSGERICHT IV.2008.01077 du 18 janvier 2010</w:t>
      </w:r>
    </w:p>
    <w:p>
      <w:r>
        <w:t>IT: ZH_SOZIALVERSICHERUNGSGERICHT IV.2008.01077 del 18 gennaio 2010</w:t>
      </w:r>
    </w:p>
    <w:p>
      <w:pPr>
        <w:pStyle w:val="Heading2"/>
      </w:pPr>
      <w:r>
        <w:t>Erwägungen</w:t>
      </w:r>
    </w:p>
    <w:p>
      <w:r>
        <w:rPr>
          <w:b/>
        </w:rPr>
        <w:t>E. 1</w:t>
      </w:r>
    </w:p>
    <w:p>
      <w:r>
        <w:t>1.1Â Â Â Â  Der 1969 geborene X.___ schloss nach dem Schulbesuch die Ausbildung zum Detailhandelsangestellten Radio und Fernsehen im Jahr 1989 mit dem FÃ¤higkeitszeugnis ab (Urk. 10/2). 1982 hatte er sich in den Ferien eine schwere Verletzung der linken Schulter zugezogen (vgl. Urk. 10/16 S. 2, Urk. 10/27 S. 5). Der Versicherte konnte 1989 zwar die Rekrutenschule absolvieren, anlÃ¤sslich des ersten Wiederholungskurses kam es aber zu einer Exazerbation der linksseitigen Schulterbeschwerden, was die Ausmusterung zur Folge hatte (vgl. Urk. 10/68 S. 17). Unter Hinweis auf Beschwerden im linken Arm meldete er sich am 3. September 2001 bei der Invalidenversicherung zum Leistungsbezug an (Urk. 10/6-7). Zuvor war er bei diversen Arbeitgebern als Techniker und Helpdesk-Mitarbeiter tÃ¤tig gewesen (vgl. Urk. 10/9, Urk. 10/13). Nach medizinischen (vgl. Urk. 10/14, Urk. 10/16, Urk. 10/25-27) und beruflichen (vgl. Urk. 10/9, Urk. 10/11, Urk. 10/13) AbklÃ¤rungen sprach ihm die Sozialversicherungsanstalt des Kantons ZÃ¼rich, IV-Stelle (nachfolgend: IV-Stelle), mit VerfÃ¼gungen vom 20. September 2002 vom 1. Oktober bis 31. Dezember 2000 aufgrund eines 56%igen InvaliditÃ¤tsgrades eine halbe sowie ab dem 1. Januar 2001 basierend auf einem InvaliditÃ¤tsgrad von 75 % eine ganze Rente zu (Urk. 10/38). Diese VerfÃ¼gungen wurden rechtskrÃ¤ftig (vgl. auch Urk. 10/48).</w:t>
      </w:r>
    </w:p>
    <w:p>
      <w:r>
        <w:t>1.2Â Â Â Â  Nach einer amtlichen Rentenrevision im Jahr 2004 bestÃ¤tigte die IV-Stelle mit Mitteilung vom 30. Juni 2004 die laufende ganze Invalidenrente bei unverÃ¤ndertem InvaliditÃ¤tsgrad (Urk. 10/55). Im Jahr 2006 wurde erneut eine Revision der Rente eingeleitet (vgl. Urk. 10/56, Urk. 10/57, Urk. 10/60). Dabei veranlasste die IV-Stelle eine interdisziplinÃ¤re Begutachtung des Versicherten in der Begutachtungsstelle Y.___ des Z.___ (nachfolgend: Y.___; vgl. Urk. 10/62, Urk. 10/64-67). GestÃ¼tzt auf das Gutachten vom 8. Februar 2008 (Urk. 10/68-70) setzte sie - nach durchgefÃ¼hrtem Vorbescheidverfahren (vgl. Urk. 10/75-76) - die ganze Rente mit VerfÃ¼gung vom 17. Juli 2008 (Urk. 2; vgl. auch die VerfÃ¼gung vom 15. August 2008 [Urk. 10/92]) mit Wirkung ab 1. August 2008 auf eine halbe Invalidenrente herab.</w:t>
      </w:r>
    </w:p>
    <w:p>
      <w:r>
        <w:t>2.Â Â Â Â Â Â Â Â  Dagegen erhob der Versicherte, vertreten durch lic. iur. Eric Sauser von der Winterthur-ARAG Rechtsschutzversicherungs-Gesellschaft, mit Eingabe vom 24. Juli 2008 Beschwerde mit dem Rechtsbegehren, es sei ihm in Aufhebung der angefochtenen VerfÃ¼gung weiterhin eine ganze Rente zuzusprechen (Urk. 1 S. 2; vgl. auch Urk. 7 und 8). Mit Beschwerdeantwort vom 17. Dezember 2008 beantragte die IV-Stelle die Abweisung der Beschwerde (Urk. 9; vgl. auch Urk. 10/94). Am 4. Januar 2009 wurde der Schriftenwechsel geschlossen (Urk. 11).</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17. Juli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1).Â Â Â Â Â</w:t>
      </w:r>
    </w:p>
    <w:p>
      <w:r>
        <w:t>2.Â Â Â Â Â Â</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In der angefochtenen VerfÃ¼gung vom 17. Juli 2008 hielt die IV-Stelle fest, gestÃ¼tzt auf das Gutachten der Y.___ vom 8. Februar 2008 sei davon auszugehen, dass dem BeschwerdefÃ¼hrer die angestammte TÃ¤tigkeit als Detailhandelsangestellter sowie andere behinderungsangepasste TÃ¤tigkeiten im Rahmen eines BeschÃ¤ftigungspensums von 50 % zumutbar seien, was nach DurchfÃ¼hrung eines Einkommensvergleichs einen InvaliditÃ¤tsgrad von 57 % ergebe, welcher zum Bezug einer halben Rente berechtige (Urk. 2; vgl. auch Urk. 10/72 S. 4 ff.). In der Beschwerdeantwort vom 17. Dezember 2008 fÃ¼hrte sie aus, im Gutachten der Y.___ sei nachvollziehbar dargelegt worden, dass sowohl hinsichtlich der Schulterproblematik als auch der psychischen Beschwerden eine wesentliche Verbesserung des Gesundheitszustandes eingetreten sei (Urk. 9 sowie Urk. 10/94).</w:t>
      </w:r>
    </w:p>
    <w:p>
      <w:r>
        <w:t>3.2Â Â Â Â  Der BeschwerdefÃ¼hrer stellt sich demgegenÃ¼ber auf den Standpunkt, er habe weiterhin Anspruch auf eine ganze Invalidenrente. GemÃ¤ss Gutachten von Dr. med. A.___, Facharzt fÃ¼r Innere Medizin sowie Psychiatrie und Psychotherapie, vom 29. Juli 2002, welches Grundlage fÃ¼r die erstmalige GewÃ¤hrung der ganzen Invalidenrente mit VerfÃ¼gung 20. September 2002 gebildet habe, habe seit mindestens Juli 2000 eine 75%ige ArbeitsunfÃ¤higkeit aufgrund der psychischen GesundheitsstÃ¶rungen bestanden. Im Rahmen der letzten Rentenrevision habe die IV-Stelle aber weder mit Dr. A.___ noch mit dem behandelnden Psychotherapeuten RÃ¼cksprache genommen. Da heute aus psychiatrischer Sicht keine neuen objektiven Befunde vorliegen wÃ¼rden, hÃ¤tten die Y.___-Gutachter lediglich eine unzulÃ¤ssige Neuinterpretation der ArbeitsfÃ¤higkeit bei unverÃ¤ndertem Gesundheitszustand vorgenommen (Urk. 1).</w:t>
      </w:r>
    </w:p>
    <w:p>
      <w:r>
        <w:rPr>
          <w:b/>
        </w:rPr>
        <w:t>E. 4</w:t>
      </w:r>
    </w:p>
    <w:p>
      <w:r>
        <w:t>4.1Â Â Â Â  Strittig und zu prÃ¼fen ist, ob die Herabsetzung der mit VerfÃ¼gung vom 20. September 2002 ab 1. Januar 2001 zugesprochenen und am 30. Juni 2004 bestÃ¤tigten ganzen Invalidenrente (Urk. 10/38 S. 1) auf eine halbe Rente mit der angefochtenen VerfÃ¼gung rechtens ist, weil zwischenzeitlich eine wesentliche Verbesserung des Gesundheitszustandes eingetreten ist. Zeitliche Vergleichsbasis zu den mit der angefochtenen VerfÃ¼gung vom 17. Juli 2008 (Urk. 2) beurteilten VerhÃ¤ltnissen bildet aufgrund der massgeblichen Rechtsprechung (Erw. 2.4 vorstehend) die Situation, wie sie gemÃ¤ss Mitteilung vom 30. Juni 2004 (Urk. 10/55; vgl. auch Urk. 10/54) bestand. Daran Ã¤ndert nichts, dass die IV-Stelle im Jahr 2004 das Revisionsergebnis nicht mit einer VerfÃ¼gung, sondern auf dem Weg einer blossen Mitteilung erÃ¶ffnet hatte (vgl. Urteil des Bundesgerichts in Sachen Y. vom 14. August 2009, 9C_46/2009, Erw. 3.1 mit Hinweisen). Â</w:t>
      </w:r>
    </w:p>
    <w:p>
      <w:r>
        <w:t>4.2Â Â Â Â  Aus den Berichten der B.___, OrthopÃ¤die, vom 18. Juli 2001 respektive B.___, Neurologie, vom 19. Juni 2001 ergibt sich, dass der BeschwerdefÃ¼hrer damals unter einem chronischen Schmerzsyndrom der linken Schulter bei Status nach einer proximalen Humerusfraktur links im Jahr 1982 sowie nach multiplen Operationen (Schulterarthroskopie, subacromiale sparsame Defilee-Erweiterung 1993; dorsale Capsulo-shift nach Neer wegen dorsaler SchulterinstabilitÃ¤t bei Kapselruptur und Infraspinatussehnenruptur links am 14. April 1994; diagnostische Arthroskopie der linken Schulter mit DÃ©bridement des kranialen Labrums und Glenoids unter dem Bizepsanker, subacromialer Bursektomie mit dosierter anteriorer Acromioplastik sowie AC-Gelenksresektion links am 10. Oktober 2000) litt. ZusÃ¤tzlich bestand ein klinisches Reizsyndrom des Nervus ulnaris links ohne elektroneurographisch nachweisbare SchÃ¤digung. GemÃ¤ss Ã¤rztlicher Beurteilung vom 18. Juli 2001 fand sich kein mechanisches Problem mehr, welches durch einen erneuten operativen Eingriff hÃ¤tte behoben werden kÃ¶nnen. Mit gut eingestellter analgetischer Therapie wurde der BeschwerdefÃ¼hrer als in einem kaufmÃ¤nnischen Beruf beziehungsweise in einer anderen TÃ¤tigkeit, die keine kÃ¶rperlichen Arbeiten beinhalte, zu 50 % arbeitsfÃ¤hig beurteilt. Aufgrund des chronischen Schmerzsyndroms seien lÃ¤ngere Erholungspausen notwendig (Urk. 10/16 S. 2 f. und 4 f.; vgl. auch Urk. 10/25).</w:t>
      </w:r>
    </w:p>
    <w:p>
      <w:r>
        <w:t>4.3Â Â Â Â  Zur InvaliditÃ¤tsbemessung im Rahmen des mit Mitteilung vom 30. Juni 2004 (Urk. 10/55) abgeschlossenen Rentenrevisionsverfahrens stellte die IV-Stelle zum einen auf den Bericht von Dr. med. C.___, Facharzt fÃ¼r Allgemeinmedizin, vom 19./22. Juni 2004 ab, gemÃ¤ss welchem der Gesundheitszustand des BeschwerdefÃ¼hrers damals stationÃ¤r war bei nach wie vor bestehendem Schmerzsyndrom im Bereich des linken Schultergelenks. Dr. C.___ ging aufgrund der somatischen und psychischen BeeintrÃ¤chtigungen von einer 75-85%igen ArbeitsunfÃ¤higkeit in der bisherigen TÃ¤tigkeit des BeschwerdefÃ¼hrers als ElektroapparateverkÃ¤ufer und Computer-Supporter aus und erachtete eine Arbeit in behinderungsangepassten TÃ¤tigkeiten mit einer BeschÃ¤ftigungszeit von rund 15 Stunden pro Woche als zumutbar (Urk. 10/53).</w:t>
      </w:r>
    </w:p>
    <w:p>
      <w:r>
        <w:t>Â Â Â Â Â Â Â Â  Zum andern stÃ¼tzte sich die IV-Stelle zur Beurteilung des psychischen Gesundheitszustandes auf den Bericht von Dr. A.___ vom 29. Juli 2002 (Urk. 10/27), welcher bereits den rechtskrÃ¤ftigen VerfÃ¼gungen vom 20. September 2002 zugrunde gelegen hatte (vgl. Urk. 10/28, Urk. 10/51, Urk. 10/54). Laut Dr. A.___ plagten den BeschwerdefÃ¼hrer seit dem Schulterunfall im Jahr 1982 schwere Schulterschmerzen, welche therapeutisch nie wesentlich hÃ¤tten beeinflusst werden kÃ¶nnen. Im Beurteilungszeitpunkt habe bei ihm eine auffÃ¤llige PersÃ¶nlichkeit in Form einer PersÃ¶nlichkeitsstÃ¶rung mit DissozialitÃ¤t, emotionaler InstabilitÃ¤t und narzisstischen ZÃ¼gen bestanden, welche wohl Folge des Unfalls sei im Sinne einer PersÃ¶nlichkeitsverÃ¤nderung aufgrund der chronischen SchmerzzustÃ¤nde. ZusÃ¤tzlich bestÃ¼nden eine depressive Grundstimmung, welche durch das aggressive Verhalten des BeschwerdefÃ¼hrers Ã¼berdeckt werde, ein verminderter affektiver Rapport sowie eine deutlich eingeschrÃ¤nkte KonzentrationsfÃ¤higkeit, Aufmerksamkeit und Ausdauer. Diese Symptome interpretierte Dr. A.___ im Kontext einer posttraumatischen BelastungsstÃ¶rung als Folge des Unfalls. Aufgrund dieses Beschwerdebilds sei von einer ArbeitsunfÃ¤higkeit von 75 % in behinderungsangepasster TÃ¤tigkeit auszugehen. Ein zusÃ¤tzlich bestehender Schmerzmittel- sowie Drogenabusus bleibe ohne Auswirkungen auf die ArbeitsfÃ¤higkeit. Die therapeutische Beeinflussbarkeit der Symptome sei ausgesprochen schwierig (Urk. 10/27).</w:t>
      </w:r>
    </w:p>
    <w:p>
      <w:r>
        <w:t>4.4Â Â Â Â</w:t>
      </w:r>
    </w:p>
    <w:p>
      <w:r>
        <w:t>4.4.1Â Â  Im Rahmen der aktuellen, im Oktober 2006 eingeleiteten Rentenrevision (vgl. Urk. 10/56) zog die IV-Stelle zunÃ¤chst einen Bericht des den BeschwerdefÃ¼hrer in 14tÃ¤glichem Rhythmus behandelnden Chiropraktikers Dr. D.___ bei. Seinem Bericht vom 17. Dezember 2006 ist zu entnehmen, dass ein Schulter-Arm-Syndrom mit bewegungsabhÃ¤ngigen Schmerzen im Bereich der linken Schulter bis zum Ellbogen sowie muskulÃ¤ren Verspannungen im linken SchultergÃ¼rtel bestand. GemÃ¤ss Dr. D.___ schien es dem BeschwerdefÃ¼hrer ansonsten sehr gut zu gehen. Der Gesundheitszustand sei stabil. Eine behinderungsangepasste TÃ¤tigkeit sei dem BeschwerdefÃ¼hrer halbtags zumutbar, wobei diesbezÃ¼glich noch eine spezialÃ¤rztliche Untersuchung zu empfehlen sei (Urk. 10/57).</w:t>
      </w:r>
    </w:p>
    <w:p>
      <w:r>
        <w:t>4.4.2Â Â  Am 18. Dezember 2007 wurde der BeschwerdefÃ¼hrer in der Y.___ internistisch, neurologisch sowie psychiatrisch begutachtet. GemÃ¤ss Gutachten vom 8. Februar 2008 beeintrÃ¤chtigen folgende Diagnosen seine ArbeitsfÃ¤higkeit: Zustand nach proximaler Humerusfraktur links 1982 und mehreren Operationen mit residueller schmerzhafter BeeintrÃ¤chtigung der Schultergelenksbeweglichkeit links sowie SchwÃ¤che der proximalen Armmuskulatur mit Paresen des Musculus infra- und supraspinatus Grad 3-4 sowie des Bizeps brachii Grad 4 bei zusÃ¤tzlicher BeeintrÃ¤chtigung durch Schmerzinterferenz; anhaltende somatoforme SchmerzstÃ¶rung mit somatischen und psychischen Faktoren (ICD-10: F45.4); kombinierte PersÃ¶nlichkeitsstÃ¶rung vom narzisstisch regredierten, emotional instabilen und in der Jugend zur DissozialitÃ¤t neigenden Typ (ICD-10: F61.0); rezidivierende depressive Verstimmungen leichten bis mittleren Grades, abhÃ¤ngig von der Schmerzsymptomatik und der allgemeinen AffektbewÃ¤ltigung (ICD-10: F33.0-1); Cannabis-AbhÃ¤ngigkeit sowie Status nach Kokain-AbhÃ¤ngigkeit. Die ebenfalls diagnostizierte leicht ausgeprÃ¤gte sensible Ulnaris-Neuropathie hat nach Ansicht der Gutachter keinen Einfluss auf die ArbeitsfÃ¤higkeit. Der neurologische Teilgutachter erachtete eine 40%ige BeeintrÃ¤chtigung der ArbeitsfÃ¤higkeit aufgrund der Schultergelenkspathologie links, der daraus resultierenden chronischen Schmerzen sowie des notwendigen Schmerzmittelkonsums als begrÃ¼ndet. Eine leichte, sporadische Belastung des linken Vorderarmes sei indes mÃ¶glich, leidensangepasste TÃ¤tigkeiten seien solche mit nur geringer Belastung des linken Schultergelenks, beispielsweise im BÃ¼ro- oder Computerbereich. Der psychiatrische Teilgutachter sah die Diagnosekriterien fÃ¼r eine anhaltende somatoforme SchmerzstÃ¶rung sowie eine PersÃ¶nlichkeitsstÃ¶rung, welche hauptsÃ¤chlich Grundlage fÃ¼r die Fehlentwicklung gebildet habe, als erfÃ¼llt an. WÃ¤hrend der Untersuchung sei der BeschwerdefÃ¼hrer emotional instabil gewesen und habe immer wieder geweint. Die AffektivitÃ¤t habe wÃ¤hrend der ganzen Untersuchung geschwankt. Es sei auch eine Verdeutlichungstendenz hinsichtlich der Schmerzen und der Psyche aufgefallen, diese sei aber mit Blick auf die BeziehungsstÃ¶rung des BeschwerdefÃ¼hrers wahrscheinlich nicht bewusstseinsnah. Der Antrieb sei unvermindert gewesen. Die Schmerzproblematik, die depressiven Symptome sowie die PersÃ¶nlichkeitsstÃ¶rung stÃ¼nden miteinander in Verbindung und fÃ¼hrten zu einem Circulus vitiosus. Der BeschwerdefÃ¼hrer kÃ¶nne sich aus freiem Willen nicht von seinen Symptomen befreien, weshalb ihnen Krankheitswert zukomme. Aus rein psychiatrischer Sicht bestehe deshalb eine 30%ige LeistungseinschrÃ¤nkung. Es mÃ¼sse davon ausgegangen werden, dass es hauptsÃ¤chlich auf der emotionalen Ebene zu einer gewissen Stabilisierung und Verbesserung des Gesundheitszustandes gekommen sei, weshalb dem BeschwerdefÃ¼hrer im Vergleich zur Beurteilung von Dr. A.___ vom 29. Juli 2002 eine hÃ¶here ArbeitsfÃ¤higkeit zugemutet werden kÃ¶nne. Mit Blick auf das gesamte Beschwerdebild kamen die Gutachter abschliessend zur EinschÃ¤tzung, dass die zumutbare ArbeitsfÃ¤higkeit unter BerÃ¼cksichtigung der Schadenminderungspflicht und einer zumutbaren Willensanstrengung auf ein 50%iges BeschÃ¤ftigungspensum in einer leidensangepassten TÃ¤tigkeit zu veranschlagen sei. Es komme nÃ¤mlich zu einer Ãberschneidung der somatischen und psychischen Symptome, insbesondere der Schmerzen und deren Auswirkungen. Schliesslich erscheine es alles eher wenig wahrscheinlich, dass die notwendigen medizinischen Massnahmen (Psychotherapie, Schmerzmedikation) zu einer relevanten Verbesserung der ArbeitsfÃ¤higkeit fÃ¼hren wÃ¼rden (Urk. 10/68-70).</w:t>
      </w:r>
    </w:p>
    <w:p>
      <w:r>
        <w:t>4.5Â Â Â Â</w:t>
      </w:r>
    </w:p>
    <w:p>
      <w:r>
        <w:t>4.5.1Â Â  Mit Blick auf die durch die OrthopÃ¤den und Neurologen der B.___ in ihren Berichten vom 19. Juni und 18. Juli 2001 beschriebenen Symptome, die vom Chiropraktiker Dr. D.___ am 17. Dezember 2006 erfasste Beschwerdesituation sowie die am 18. Dezember 2007 vom neurologischen Y.___-Gutachter erhobenen Befunde und die von diesen Spezialisten bescheinigte 40%ige beziehungsweise 50%ige ArbeitsunfÃ¤higkeit (vgl. Urk. 10/16 S. 2 ff., Urk. 10/57, Urk. 10/68-70) ist davon auszugehen, dass es in somatischer Hinsicht zu keiner wesentlichen Verbesserung der ArbeitsfÃ¤higkeit gekommen ist. Soweit der Allgemeinmediziner Dr. C.___ im Bericht vom 19./22. Juni 2004 mit der attestierten ArbeitsunfÃ¤higkeit von rund 75 % davon abwich, ist zu berÃ¼cksichtigen, dass er bei seiner EinschÃ¤tzung nicht nur die somatischen, sondern auch die psychischen Symptome berÃ¼cksichtigte (vgl. Urk. 10/53).</w:t>
      </w:r>
    </w:p>
    <w:p>
      <w:r>
        <w:t>4.5.2Â Â Â Â Â Â Â Â  Hinsichtlich der psychischen Symptome wird durch die Y.___-Gutachter nachvollziehbar dargelegt, dass es seit der Beurteilung von Dr. A.___ vom 29. Juli 2002 zu einer Stabilisierung und Verbesserung des Gesundheitszustandes gekommen ist. Was der BeschwerdefÃ¼hrer dagegen vorbringt, Ã¼berzeugt nicht.</w:t>
      </w:r>
    </w:p>
    <w:p>
      <w:r>
        <w:t>Â Â Â Â Â Â Â Â  Die EinschÃ¤tzung der Y.___-Gutachter wurde eingehend sowie nachvollziehbar begrÃ¼ndet und beruht auf umfassenden Untersuchungen, so dass diese voll beweiskrÃ¤ftig ist (vgl. Erw. 2.5). Dass die Gutachter weder mit Dr. A.___ noch mit dem behandelnden Psychotherapeuten RÃ¼cksprache genommen haben, vermag daran nichts zu Ã¤ndern. Die SchlÃ¼sse von Dr. A.___ in seinem Bericht vom 29. Juli 2002 wurden von den Y.___-Gutachtern nÃ¤mlich grundsÃ¤tzlich nicht in Frage gestellt (vgl. Urk. 10/68 S. 20 f.). Zudem nahm die IV-Stelle ein Schreiben von Dr. A.___ vom 18. September 2007 zu den Akten, in welchem dieser jedoch auf eine aktualisierte eigene Stellungnahme zur zumutbaren ArbeitsfÃ¤higkeit verzichtete (vgl. Urk. 10/66).</w:t>
      </w:r>
    </w:p>
    <w:p>
      <w:r>
        <w:t>Â Â Â Â Â Â Â Â  WÃ¤hrend Dr. A.___ am 29. Juli 2002 noch eine deutlich eingeschrÃ¤nkte KonzentrationsfÃ¤higkeit, Aufmerksamkeit und Ausdauer beobachtet hatte (Urk. 10/27 S. 5), erwÃ¤hnte der psychiatrische Teilgutachter der Y.___ diese Symptome nicht mehr und erhob einen unverminderten Antrieb (vgl. Urk. 10/70 S. 5). Sodann gab der BeschwerdefÃ¼hrer auf dem Formular der IV-Stelle fÃ¼r Rentenrevisionen am 21. Oktober 2006 keine Verschlechterung des Gesundheitszustandes mehr an (Urk. 10/56), was er anlÃ¤sslich der vorletzten Revision am 7. Mai 2004 noch getan hatte (vgl. Urk. 10/51). Weiter fÃ¤llt auf, dass er sich noch Anfang 2007 seit mehreren Jahren nicht mehr in psychotherapeutischer Behandlung befand (vgl. Urk. 10/56, Urk. 10/60) und der Chiropraktiker Dr. D.___ in seinem Bericht vom 17. Dezember 2006 darauf hinwies, dass es dem BeschwerdefÃ¼hrer sehr gut zu gehen scheine und er den Haushalt bei sich oder bei der Freundin fÃ¼hre (Urk. 10/57 S. 2). Diese Faktoren weisen im Einklang mit der Beurteilung der Y.___-Gutachter auf eine zwischenzeitliche Besserung der psychischen Symptomatik hin. Insgesamt kann daher auch keine Rede davon sein, dass die Y.___-Gutachter lediglich eine unzulÃ¤ssige Neuinterpretation der ArbeitsfÃ¤higkeit aufgrund eines gleich gebliebenen Gesundheitszustandes vorgenommen hÃ¤tten.</w:t>
      </w:r>
    </w:p>
    <w:p>
      <w:r>
        <w:t>4.5.3Â Â  Es ergibt sich, dass eine Verbesserung des psychischen Gesundheitszustandes erwiesen ist und deshalb gestÃ¼tzt auf das Y.___-Gutachten von einer 50%igen ArbeitsfÃ¤higkeit in leidensangepassten TÃ¤tigkeiten im BÃ¼ro- oder Computerbereich ab dem Zeitpunkt der Begutachtung auszugehen ist.</w:t>
      </w:r>
    </w:p>
    <w:p>
      <w:r>
        <w:t>4.6Â Â Â Â  Der von der IV-Stelle unter BerÃ¼cksichtigung der TabellenlÃ¶hne des Bundesamtes fÃ¼r Statistik vorgenommene Einkommensvergleich wurde zu Recht nicht beanstandet. Insbesondere hat die IV-Stelle den EinschrÃ¤nkungen im linken Arm bei der Berechnung des Invalideneinkommens mit einem leidensbedingten Abzug von 10 % Rechnung getragen (vgl. Urk. 2 S. 3, Urk. 10/73). Der ermittelte InvaliditÃ¤tsgrad von 57 % ist zu bestÃ¤tigen. Die Herabsetzung der laufenden ganzen Rente auf eine halbe Rente mit VerfÃ¼gung vom 17. Juli 2008 erweist sich damit grundsÃ¤tzlich als rechtens.</w:t>
      </w:r>
    </w:p>
    <w:p>
      <w:r>
        <w:t>Â Â Â Â Â Â Â Â  GemÃ¤ss Art. 88 bis Abs. 2 lit a IVV erfolgt die Herabsetzung der Renten frÃ¼hestens vom ersten Tag des zweiten der Zustellung der VerfÃ¼gung folgenden Monats an. Soweit die Beschwerdegegnerin die Herabsetzung der ganzen auf eine halbe Rente mit Wirkung ab 1. August 2008 verfÃ¼gte, verstiess sie gegen diese Vorschrift. Die angefochtene VerfÃ¼gung ist deshalb insofern zu berichtigen, als die Umsetzung der Rentenherabsetzung auf den 1. September 2008 festzusetzen ist.</w:t>
      </w:r>
    </w:p>
    <w:p>
      <w:r>
        <w:t>Â Â Â Â Â Â Â Â  Dies fÃ¼hrt zur teilweisen Gutheissung der Beschwerde.</w:t>
      </w:r>
    </w:p>
    <w:p>
      <w:r>
        <w:t>5.Â Â Â Â Â Â Â Â  Angesichts des geringen Obsiegens des BeschwerdefÃ¼hrers sind ihm die Verfahrenskosten von Fr. 900.-- zu zwei Dritteln und der Beschwerdegegnerin zu einem Drittel aufzuerlegen (Art. 69 Abs. 1 bis IVG).</w:t>
      </w:r>
    </w:p>
    <w:p>
      <w:r>
        <w:t>Das Gericht erkennt:</w:t>
      </w:r>
    </w:p>
    <w:p>
      <w:r>
        <w:t>1.Â Â Â Â Â Â Â Â  In teilweiser Gutheissung der Beschwerde wird die VerfÃ¼gung der Sozialversicherungsanstalt des Kantons ZÃ¼rich, IV-Stelle, vom 17. Juli 2008 insoweit abgeÃ¤ndert, als festgestellt wird, dass dem BeschwerdefÃ¼hrer bis zum 31. August 2008 weiterhin die ganze Invalidenrente und ab 1. September 2008 eine halbe Rente ausgerichtet wird.</w:t>
      </w:r>
    </w:p>
    <w:p>
      <w:r>
        <w:t>2.Â Â Â Â Â Â Â Â  Die Gerichtskosten von Fr. 900.-- werden dem BeschwerdefÃ¼hrer zu zwei Dritteln und der Beschwerdegegnerin zu einem Drittel auferlegt. Rechnung und Einzahlungsschein werden den Kostenpflichtigen nach Eintritt der Rechtskraft zugestellt.</w:t>
      </w:r>
    </w:p>
    <w:p>
      <w:r>
        <w:t>3.Â Â Â Â Â Â Â Â Â Â  Zustellung gegen Empfangsschein an:</w:t>
      </w:r>
    </w:p>
    <w:p>
      <w:r>
        <w:t>- Winterthur-ARAG Rechtsschutzversicherungs-Gesellschaft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