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IV.2008.01074 vom 29. Juni 2010</w:t>
      </w:r>
    </w:p>
    <w:p>
      <w:r>
        <w:t>ZH Sozialversicherungsgericht, 2010-06-29, DE</w:t>
      </w:r>
    </w:p>
    <w:p>
      <w:r>
        <w:rPr>
          <w:b/>
        </w:rPr>
        <w:t xml:space="preserve">Quelle: </w:t>
      </w:r>
      <w:r>
        <w:t>https://mcp.opencaselaw.ch/entscheid/zh_sozialversicherungsgericht_IV.2008.01074</w:t>
      </w:r>
    </w:p>
    <w:p>
      <w:r>
        <w:t>FR: ZH_SOZIALVERSICHERUNGSGERICHT IV.2008.01074 du 29 juin 2010</w:t>
      </w:r>
    </w:p>
    <w:p>
      <w:r>
        <w:t>IT: ZH_SOZIALVERSICHERUNGSGERICHT IV.2008.01074 del 29 giugno 2010</w:t>
      </w:r>
    </w:p>
    <w:p>
      <w:pPr>
        <w:pStyle w:val="Heading2"/>
      </w:pPr>
      <w:r>
        <w:t>Erwägungen</w:t>
      </w:r>
    </w:p>
    <w:p>
      <w:r>
        <w:rPr>
          <w:b/>
        </w:rPr>
        <w:t>E. 3</w:t>
      </w:r>
    </w:p>
    <w:p>
      <w:r>
        <w:t>3.1Â Â Â Â  Streitig und zu prÃ¼fen ist zunÃ¤chst der Anspruch der BeschwerdefÃ¼hrerin auf eine Rente der Invalidenversicherung und in diesem Zusammenhang insbesondere die EinschrÃ¤nkung in der ArbeitsfÃ¤higkeit.</w:t>
      </w:r>
    </w:p>
    <w:p>
      <w:r>
        <w:t>3.2Â Â Â Â  Die IV-Stelle ging in WÃ¼rdigung der medizinischen Unterlagen - insbesondere gestÃ¼tzt auf das interdisziplinÃ¤re Gutachten der Dres. C.___ und D.___ vom 5. Juni 2008 - davon aus, die BeschwerdefÃ¼hrerin sei in ihrer angestammten TÃ¤tigkeit als Raumpflegerin weiterhin uneingeschrÃ¤nkt arbeitsfÃ¤hig. Da die BeschwerdefÃ¼hrerin fÃ¼r mehrere Haushalte stundenweise tÃ¤tig sei, sei die Qualifikation auf 50 % im Erwerbsbereich und 50 % im Haushaltsbereich festgelegt worden. Die beschriebenen psychosozialen Gegebenheiten seien als IV-fremd zu bewerten und hÃ¤tten somit keinen Einfluss auf die ArbeitsfÃ¤higkeit. Eine AbklÃ¤rung vor Ort werde nicht durchgefÃ¼hrt, da aufgrund der Rest-ArbeitsfÃ¤higkeit eine rententangierende EinschrÃ¤nkung im Haushalt ausgeschlossen werden kÃ¶nne (Urk. 2 S. 1 f.).</w:t>
      </w:r>
    </w:p>
    <w:p>
      <w:r>
        <w:t>3.3Â Â Â Â  Die BeschwerdefÃ¼hrerin macht demgegenÃ¼ber gestÃ¼tzt auf die von ihr eingereichte Beurteilung des E.___ vom 15. Juli 2008 (Urk. 8/41) geltend, das Gutachten der Dres. C.___ und D.___ weise gravierende MÃ¤ngel auf. Sodann bestehe zwischen der von verschiedenen FachÃ¤rzten attestierten ArbeitsunfÃ¤higkeit von 65 % und der EinschÃ¤tzung der Dres. C.___ und D.___ ein zu grosser Widerspruch, weshalb der Eindruck eines GefÃ¤lligkeitsgutachtens entstehe. Im Ãbrigen habe sie vor dem Unfallereignis vom 23. Dezember 2005 im Umfang von 80 % bis 100 % - und nicht wie von der IV-Stelle behauptet - bloss im Rahmen eines 50%-Pensums als Putzfrau gearbeitet. Die von der Beschwerdegegnerin angenommene "Qualifikation" 50 % Erwerbsbereich und 50 % Haushaltsbereich sei dementsprechend falsch (Urk. 1 S. 5 ff.).</w:t>
      </w:r>
    </w:p>
    <w:p>
      <w:r>
        <w:rPr>
          <w:b/>
        </w:rPr>
        <w:t>E. 4</w:t>
      </w:r>
    </w:p>
    <w:p>
      <w:r>
        <w:t>4.1Â Â Â Â  Die Dres. C.___ und D.___ diagnostizierten in ihrem Gutachten vom 5. Juni 2008 im Wesentlichen eine anhaltende somatoforme SchmerzstÃ¶rung, ein chronisch generalisiertes Schmerzsyndrom, ein Panvertebralsyndrom mit spondylogener Ausstrahlung, eine Fingerpolyarthrose, eine Adipositas (mit Body Mass Index von 32,5), eine gestÃ¶rte Gluconeogenese, eine saisonale Rhinokonjunktivitis eine gastroduodenale Ulkuskrankheit, eine chronisch venÃ¶se Insuffizienz der Beine sowie eine Osteopenie (Urk. 8/25/8). In der klinischen Untersuchung imponierten eine schmerzvermittelnde Mimik und Gestik, eine generalisierte Druckschmerzangabe, eine Adipositas, eine Fingerpolyarthrose und darÃ¼ber hinaus ein unauffÃ¤lliger klinischer Habitus. Insgesamt beurteilte Dr. C.___ die von der BeschwerdefÃ¼hrerin geschilderten Beschwerden bezÃ¼glich Umfang und IntensitÃ¤t hÃ¶chstens als partiell abstÃ¼tzbar auf die objektivierbaren somatisch pathologischen Befunde, weshalb invaliditÃ¤tsfremde GrÃ¼nde - wie ein Aggravationsverhalten im Rahmen eines Rentenbegehrens und eine psychosomatisch-psychiatrische Affektion - zu diskutieren seien (Urk. 8/25/12). BezÃ¼glich Belastbarkeit wies Dr. C.___ darauf hin, dass sich die BeschwerdefÃ¼hrerin im Rahmen ihres Ãbergewichts kÃ¶rperlich belaste. Die ArbeitsfÃ¤higkeit sei, aus rein somatisch-rheumatologischer Sicht beurteilt, fÃ¼r die von der BeschwerdefÃ¼hrerin in der Schweiz ausgeÃ¼bten beruflichen TÃ¤tigkeiten, gemÃ¤ss der jeweiligen von ihr abgegebenen Arbeitsplatzbeschreibung, nicht eingeschrÃ¤nkt. FÃ¼r Haushaltsarbeiten mit einem leicht- bis mÃ¤ssiggradig kÃ¶rperlich belastenden Arbeitsprofil kÃ¶nne, aus rein somatisch-rheumatologischer Sicht beurteilt, keine EinschrÃ¤nkung der ArbeitsfÃ¤higkeit formuliert werden, zumal diese TÃ¤tigkeiten in idealer Weise mit reduziertem Tempo Ã¼ber den Tag verteilt abgeleistet werden kÃ¶nnten. Auch fÃ¼r eine angepasste leichte VerweistÃ¤tigkeit kÃ¶nne derzeit, aus rein somatisch-rheumatologischer Sicht beurteilt, keine EinschrÃ¤nkung der ArbeitsfÃ¤higkeit formuliert werden. Eine angepasste leichte VerweistÃ¤tigkeit sollte in einem temperierten (Raumluft) Raum ausgeÃ¼bt werden kÃ¶nnen, sich auf leicht- bis mÃ¤ssiggradig kÃ¶rperlich belastende Arbeiten beschrÃ¤nken und die MÃ¶glichkeit zulassen, zwischen sitzender, stehender und gehender KÃ¶rperhaltung zu wechseln. Das Einhalten der RÃ¼ckenergonomie sei wÃ¼nschenswert. DiesbezÃ¼glich falle es der BeschwerdefÃ¼hrerin jedoch schwer, bei diesem Ausmass der Ãbergewichtigkeit die Regeln der RÃ¼ckenergonomie immer einzuhalten. Die repetitiv zu bewegenden Gewichte sollten nicht schwerer als 10 bis 15 kg sein. Der repetitive Einsatz der HÃ¤nde oberhalb des Kopfes, respektive repetitiv auszuÃ¼bende Ãberkopfarbeiten seien zu vermeiden. Aber auch die frÃ¼her von der BeschwerdefÃ¼hrerin ausgeÃ¼bten beruflichen TÃ¤tigkeiten, respektive die auch derzeit noch ausgeÃ¼bten beruflichen TÃ¤tigkeiten, seien weiterhin vollumfÃ¤nglich zumutbar. UngÃ¼nstig auswirken auf eine erfolgreiche Wiedereingliederung in den Arbeitsprozess kÃ¶nnten sich invaliditÃ¤tsfremde Faktoren wie lÃ¤nger anhaltend attestierte ArbeitsunfÃ¤higkeit betrÃ¤chtlichen Ausmasses, lÃ¤nger anhaltende partielle berufliche Arbeitsabstinenz, begrenzte Deutschkenntnisse, fehlende Berufsausbildung, das Alter und mÃ¶glicherweise die limitierte Motivation (Urk. 8/25/15 f.).</w:t>
      </w:r>
    </w:p>
    <w:p>
      <w:r>
        <w:t>4.2Â Â Â Â  Die im Rahmen der psychiatrischen Untersuchung durch Dr. D.___ erhobenen Befunde waren wenig auffÃ¤llig. Es zeigte sich keine Psychopathologie (keine SchlafstÃ¶rungen, keine SuizidalitÃ¤t, keine Konzentrationsprobleme, keine grundlosen Ãngste usw.). Die BeschwerdefÃ¼hrerin zeigte ein reges Interesse am Leben, war guter Dinge und verfÃ¼gte Ã¼ber eine regelmÃ¤ssige Tagesgestaltung. Dies alles spricht gemÃ¤ss Dr. D.___ gegen ein depressives Geschehen. Er erwÃ¤hnte jedoch, dass ungÃ¼nstige krankheitsfremde Faktoren vorhanden seien, die die Motivation der BeschwerdefÃ¼hrerin zur Arbeit schmÃ¤lerten, wie die InvaliditÃ¤t des Ehemannes und ein gewisser sekundÃ¤rer Krankheitsgewinn. Die BeschwerdefÃ¼hrerin sei nicht motiviert, in vollem Ausmass ausser Haus zu arbeiten. Im Zusammenhang mit der diagnostizierten anhaltenden somatoformen SchmerzstÃ¶rung hielt Dr. D.___ fest, dass keine psychische KomorbiditÃ¤t von erheblicher Schwere, AusprÃ¤gung und Dauer bestehe. Vielmehr finde sich seit lÃ¤ngerem ein unauffÃ¤lliger psychischer Gesundheitszustand. Chronische kÃ¶rperliche Begleitkrankheiten bestÃ¼nden nicht. Ebenso wenig gebe es einen sozialen RÃ¼ckzug in allen Belangen des Lebens. Auch eine auffÃ¤llige prÃ¤morbide PersÃ¶nlichkeitsstruktur liege nicht vor. Allerdings sei die Schmerzkrankheit mehrjÃ¤hrig und chronifiziert. Damit sei eines der verlangten Kriterien erfÃ¼llt, jedoch nicht in einem derartigen Ausmass, dass die Willensanstrengung zur SchmerzbewÃ¤ltigung nicht mehr zumutbar wÃ¤re. Demnach sei die ArbeitsfÃ¤higkeit aus psychiatrischer beziehungsweise psychosomatischer Sicht nicht eingeschrÃ¤nkt. Eine psychiatrische Behandlung kÃ¶nne nicht empfohlen werden (keine Indikation und Motivation). Die Prognose sei gÃ¼nstig (Urk. 8/26/8). Zum Grad der ArbeitsfÃ¤higkeit im bisherigen ArbeitsverhÃ¤ltnis beziehungsweise Aufgabenbereich fÃ¼hrte Dr. D.___ aus, dass die BeschwerdefÃ¼hrerin aus psychiatrischer Sicht weder als Raumpflegerin noch im Haushalt in ihrer ArbeitsfÃ¤higkeit eingeschrÃ¤nkt sei. Anderweitige TÃ¤tigkeiten kÃ¶nne die BeschwerdefÃ¼hrerin insoweit ausÃ¼ben, als es sich angesichts der fehlenden Ausbildung und Sprachkenntnisse um Hilfsarbeiten handeln mÃ¼sse (Urk. 8/26/9).</w:t>
      </w:r>
    </w:p>
    <w:p>
      <w:r>
        <w:t>4.3Â Â Â Â  Beim Gutachten der Dres. C.___ und D.___ vom 5. Juni 2008 handelt es sich um ein interdisziplinÃ¤res Gutachten, basierend auf einer internistisch-rheumatologischen sowie einer psychiatrischen Untersuchung, das die von der Rechtsprechung aufgestellten Anforderungen an den vollen Beweiswert erfÃ¼llt (BGE 125 V 351 Erw. 3a S. 352). Es ist Ã¼berzeugend und schlÃ¼ssig und in der Darlegung der medizinischen ZustÃ¤nde, Entwicklungen und ZusammenhÃ¤nge einleuchtend, differenziert und nachvollziehbar. Es wurde in Kenntnis der Vorakten, insbesondere der SUVA-Akten abgegeben, beruht auf allseitigen interdisziplinÃ¤ren Untersuchungen und enthÃ¤lt eine fachÃ¼bergreifende Gesamtbeurteilung (vgl. Urk. 8/25/15). Die geklagten Beschwerden wurden wiedergeben und es fand eine Auseinandersetzung damit statt, so wurden auch die anlÃ¤sslich der interdisziplinÃ¤ren Untersuchungen gefundenen Hinweise auf Aggravation in die Beurteilung miteinbezogen. Mithin kommt dem Gutachten voller Beweiswert zu. GestÃ¼tzt darauf ist davon auszugehen, dass keine EinschrÃ¤nkung im LeistungsvermÃ¶gen besteht.</w:t>
      </w:r>
    </w:p>
    <w:p>
      <w:r>
        <w:t>4.4Â Â Â Â  Was die BeschwerdefÃ¼hrerin - insbesondere gestÃ¼tzt auf die Stellungnahme des E.___ vom 15. Juli 2008 - dagegen vorbringt, vermag zu keiner anderenÂ Â  Beurteilung zu fÃ¼hren. Entgegen der Ansicht der BeschwerdefÃ¼hrerin ist es durchaus Ã¼blich, den LasÃ¨gue-Test zum Vergleich im Liegen und im Sitzen durchzufÃ¼hren, um allfÃ¤llige Hinweise auf eine nicht-organische Pathologie zu erkennen (vgl. etwa R. Steblera, R. Putzib, B. A. Michela, Lumbale RÃ¼ckenschmerzen - Diagnostik, in: Schweiz Med Forum Nr. 9 28. Februar 2001, S. 207, Tabelle 2 Ziff. 3 [ http://www.medicalforum.ch/pdf/pdf_d/2001/2001-09/2001-09-268.PDF ]). Wie Dr. med. F.___, praktischer Arzt sowie Dr. med. G.___, FachÃ¤rztin fÃ¼r Innere Medizin vom RAD in ihrer Stellungnahme vom 19. September 2008 (Urk. 8/46/2) zutreffend festhalten, kann zudem kein relevanter Widerspruch darin erkannt werden, dass Dr. C.___ die WirbelsÃ¤ule im Lot fand, ohne Hinweis auf eine relevante Fehlhaltung, wie eine Hyperkyphose oder Skoliose (Urk. 8/25/4), wÃ¤hrend Dr. med. H.___, Spezialarzt FMH fÃ¼r Rheumatologie und Innere Medizin von einer WirbelsÃ¤ulenfehlform (Hyperlordose, leichte Torsionsskoliose) ausging (Urk. 8/10/71), zumal auch KreisÃ¤rztin Dr. I.___ lediglich eine leicht vermehrte LWS-Lordose festgestellt hatte und wie nachher Dr. C.___ zum Schluss gekommen war, dass die klinischen Befunde die Beschwerden nicht erklÃ¤ren kÃ¶nnten (Urk. 8/10/93).</w:t>
      </w:r>
    </w:p>
    <w:p>
      <w:r>
        <w:t>4.5Â Â Â Â  Nicht stichhaltig ist sodann das Argument, die gesamten im Gutachten aufgefÃ¼hrten Diagnoselisten seien nicht verwertbar, weil die Diagnose einer anhaltenden somatoformen SchmerzstÃ¶rung gemÃ¤ss der Ã¼blicherweise in der Psychiatrie gebrauchten ICD-10-Klassifikation nicht zu stellen sei, wenn nicht nÃ¤her bezeichnete RÃ¼ckenschmerzen bestÃ¼nden (Urk. 1 S. 7). Vielmehr ist gestÃ¼tzt auf die AusfÃ¼hrungen von Dr. C.___ davon auszugehen, dass fÃ¼r die Beschwerden ein chronisches generalisiertes Schmerzsyndrom mit einer psychischen Komponente im Sinne einer anhaltenden somatoformen SchmerzstÃ¶rung verantwortlich ist, das klinisch - unter anderem - als Panvertebralsyndrom mit spondylogener Ausstrahlung imponiert. Mit Bezug auf die Bedeutung der ICD-10 fÃ¼r die Beurteilung sozialversicherungsrechtlicher Fragen hat das damalige EidgenÃ¶ssische Versicherungsgericht im Ãbrigen ausgefÃ¼hrt, zwar fÃ¶rderten einheitliche Kriterien die gegenseitige VerstÃ¤ndigung, doch bestehe keine Gefahr, sich ausserhalb der Schulpsychiatrie zu begeben, solange andere anerkannte Richtlinien angewendet wÃ¼rden. In einem psychiatrischen Gerichtsgutachten gehe es darum, juristischen Fachpersonen ein psychisches Leiden oder eine psychische StÃ¶rung und ihre Auswirkungen schlÃ¼ssig darzulegen, wozu eine bestimmte Diagnose zwar ein notwendiges, aber nicht ein hinreichendes Mittel sei. Vielmehr seien regelmÃ¤ssig weitere erklÃ¤rende AusfÃ¼hrungen notwendig. Werde somit eine Diagnose nicht nach der ICD-10, sondern nach einem anderen anerkannten Klassifikationssystem verfasst, sei dagegen aus juristischer Sicht nichts einzuwenden, solange die einzelnen Diagnosen aus den gesamten ErlÃ¤uterungen inhaltlich verstÃ¤ndlich wÃ¼rden und die Darlegung der medizinischen ZusammenhÃ¤nge fÃ¼r die zu beurteilende Frage schlÃ¼ssig sei. Demnach habe das EidgenÃ¶ssische Versicherungsgericht nicht darÃ¼ber zu befinden, ob psychogene StÃ¶rungen nach UnfÃ¤llen ausschliesslich nach den klinisch-diagnostischen Leitlinien der ICD-10 zu beurteilen seien (vgl. BGE 124 V 42 f. Erw. 5b/bb und cc).</w:t>
      </w:r>
    </w:p>
    <w:p>
      <w:r>
        <w:t>4.6Â Â Â Â  Soweit gerÃ¼gt wird, die Untersuchung durch Dr. D.___ habe lediglich 75 Minuten gedauert, wird - abgesehen davon, dass es sich dabei etwa um einen mehr oder weniger durchschnittlichen Wert handeln dÃ¼rfte - verkannt, dass es fÃ¼r den Aussagegehalt eines Arztberichtes nicht auf die Dauer der Untersuchung ankommen kann. Massgeblich ist vielmehr, ob der Bericht inhaltlich vollstÃ¤ndig und im Ergebnis schlÃ¼ssig ist (vgl. Urteile des damaligen EidgenÃ¶ssischen Versicherungsgerichts vom 14. November 2007, I 1094/06 sowie vom 17. November 2006, I 719/05). Konkrete Hinweise, die unter diesem Aspekt gegen die ZuverlÃ¤ssigkeit der Expertise des Dr. D.___ sprechen, liegen nicht vor.</w:t>
      </w:r>
    </w:p>
    <w:p>
      <w:r>
        <w:t>4.7Â Â Â Â  Zusammenfassend kann festgehalten werden, dass die BeschwerdefÃ¼hrerin - unabhÃ¤ngig davon, ob die Beschwerden diagnostisch als somatoforme SchmerzstÃ¶rung (ICD-10 F45.4) oder als sonstiger vergleichbarer pathogenetisch (Ã¤tiologisch) unklarer syndromaler Zustand eingeordnet werden - nicht an einem invalidisierenden Gesundheitsschaden leidet. Die Untersuchungen der Gutachter C.___ und D.___ erfolgten umfassend und multidisziplinÃ¤r (internistisch/rheumatologisch und psychiatrisch). Die Gesamtbeurteilung wurde von den beiden FachÃ¤rzten gemeinsam in einem interdisziplinÃ¤ren EinschÃ¤tzung der ArbeitsfÃ¤higkeit erarbeitet (vgl. Urk. 8/25/15). Der rheumatologische Gutachter wies darauf hin, dass die Beschwerdesymptomatik aus somatischer Sicht nicht erklÃ¤rt werden kÃ¶nne. Er zog dabei zu Recht auch die MÃ¶glichkeit eines Aggravationsverhaltens im Rahmen eines Rentenbegehrens und eine psychosomatisch-psychiatrische Affektion in Betracht (Urk. 8/25/12). Zudem ging er auf die frÃ¼heren Ã¤rztlichen Stellungnahmen - unter anderem die Berichte der Dres. med. J.___ und K.___, SpezialÃ¤rzte FMH fÃ¼r Neurologie, vom 1. Dezember 2006 (Urk. 8/10/116 ff.) beziehungsweise vom 25. Januar 2008 (Urk. 8/12/7 ff.) ein, in welchen ebenfalls keine relevanten fassbaren pathologischen Befunde festgestellt und dennoch eine hÃ¶chstens 50%ige ArbeitsfÃ¤higkeit bescheinigt worden war, was - nach Ã¼berzeugender Ansicht des Gutachters - nur durch die BerÃ¼cksichtung auch nicht somatisch abstÃ¼tzbarer Befunde erklÃ¤rbar sei. In diesem Zusammenhang ist zu berÃ¼cksichtigen, dass in Bezug auf Schmerzen mit den sich dabei naturgemÃ¤ss ergebenden Beweisschwierigkeiten die subjektiven Schmerzangaben der versicherten Person fÃ¼r die BegrÃ¼ndung einer (teilweisen) ArbeitsunfÃ¤higkeit allein nicht genÃ¼gen; vielmehr muss im Rahmen der sozialversicherungsrechtlichen LeistungsprÃ¼fung verlangt werden, dass die Schmerzangaben durch damit korrelierende, fachÃ¤rztlich schlÃ¼ssig feststellbare Befunde hinreichend erklÃ¤rbar sind. Die Schmerzangaben mÃ¼ssen also zuverlÃ¤ssiger medizinischer Feststellung und ÃberprÃ¼fung zugÃ¤nglich sein (BGE 130 V 396 E. 5.3.2 S. 399). Der rheumatologische Gutachter Dr. C.___ nahm diese differenzierte Beurteilung vor.</w:t>
      </w:r>
    </w:p>
    <w:p>
      <w:r>
        <w:t>4.8Â Â Â Â  Dr. D.___ erstattete ein umfassendes psychiatrisches Teilgutachten. Er wies insbesondere auf die bei der InvaliditÃ¤tsbemessung nicht zu berÃ¼cksichtigenden invaliditÃ¤tsfremden Faktoren hin. In Bezug auf die diagnostizierte somatoforme SchmerzstÃ¶rung fÃ¼hrte er Ã¼berzeugend aus, es seien weder eine psychische KomorbiditÃ¤t noch die anderen von der Rechtsprechung entwickelten Kriterien gegeben, welche ausnahmsweise einer willentlichen Ãberwindbarkeit entgegenstÃ¼nden. Das diagnostizierte generalisierte Schmerzsyndrom und das Panvertebralsyndrom mit spondylogener Ausstrahlung mÃ¶gen als chronische kÃ¶rperliche Begleiterkrankungen erscheinen, sind aber nicht geeignet, die psychischen Ressourcen der SchmerzbewÃ¤ltigung in einer adaptierten, leichten TÃ¤tigkeit selbstÃ¤ndig und erheblich zu beeinflussen. Ein sozialer RÃ¼ckzug in allen Belangen des Lebens ist ebenfalls zu verneinen. Der psychiatrische Gutachter Dr. D.___ fÃ¼hrte diesbezÃ¼glich aus, die BeschwerdefÃ¼hrerin zeige ein reges Interesse am Leben, sei guter Dinge und habe einen regelmÃ¤ssigen Tagesablauf (Urk. 8/26/7). Sie selbst gab an, rege soziale Kontakte zu pflegen (Urk. 8/26/3). Die IV-Stelle ist dementsprechend zu Recht davon ausgegangen, es sei der BeschwerdefÃ¼hrerin zumutbar und mÃ¶glich, die nÃ¶tige Willensanstrengung aufzubringen, um zu 100 % einer angepassten beruflichen TÃ¤tigkeit nachzugehen. Es kommt dazu, was die BeschwerdefÃ¼hrerin unerwÃ¤hnt lÃ¤sst, dass sich gemÃ¤ss Dr. C.___ zur Beeinflussung beziehungsweise Linderung der Beschwerden neben medikamentÃ¶ser Behandlung eine FortfÃ¼hrung der medizinisch zumutbaren gewichtsreduzierenden Massnahmen sowie allgemein aktivierende BewegungsÃ¼bungen (Instruktion in einem Turn-Heimprogramm oder Teilnahme an einer institutionalisierten medizinischen Trainingstherapie) anbÃ¶ten (Urk. 8/25/16).</w:t>
      </w:r>
    </w:p>
    <w:p>
      <w:r>
        <w:t>5.Â Â Â Â Â Â</w:t>
      </w:r>
    </w:p>
    <w:p>
      <w:r>
        <w:t>5.1Â Â Â Â  Die IV-Stelle ist davon ausgegangen, die BeschwerdefÃ¼hrerin wÃ¼rde ohne Gesundheitsschaden zu 50 % einer ausserhÃ¤uslichen ErwerbstÃ¤tigkeit nachgehen und zu 50 % im Haushalt arbeiten (Urk. 2 S. 2 oben). Die BeschwerdefÃ¼hrerin bringt vor, diese Qualifikation sei falsch. Sie sei vor dem Unfallereignis vom 23. Dezember 2005 im Umfang eines 80%- bis 100%-Pensums als Putzfrau tÃ¤tig gewesen (Urk. 1 S. 10 oben).</w:t>
      </w:r>
    </w:p>
    <w:p>
      <w:r>
        <w:t>5.2Â Â Â Â  Diese Angabe scheint nicht zuletzt mit Blick auf den Auszug aus dem individuellen Konto als zweifelhaft (Urk. 8/5/2 ff.). Wie es sich diesbezÃ¼glich verhÃ¤lt, braucht jedoch nicht nÃ¤her geprÃ¼ft zu werden. Ebenfalls kann offen gelassen werden, ob eine vollstÃ¤ndige ArbeitsfÃ¤higkeit nicht nur in einer angepassten leichten VerweistÃ¤tigkeit sondern auch in der bisherigen TÃ¤tigkeit als Putzfrau besteht, da die BeschwerdefÃ¼hrerin - bei einer vollstÃ¤ndigen ArbeitsfÃ¤higkeit - auch mit einer solchen VerweistÃ¤tigkeit und unter Annahme einer vollzeitlichen ErwerbstÃ¤tigkeit klarerweise ein rentenausschliessendes Einkommen erzielen kÃ¶nnte.</w:t>
      </w:r>
    </w:p>
    <w:p>
      <w:r>
        <w:t>5.3Â Â Â Â  Berufliche Massnahmen kommen schon deshalb nicht in Betracht, weil sich die BeschwerdefÃ¼hrerin subjektiv fÃ¼r weitgehend arbeitsunfÃ¤hig hÃ¤lt. GemÃ¤ss Gutachten des Dr. D.___ sind berufliche Massnahmen denn auch aufgrund des Alters und der ungÃ¼nstigen krankheitsfremden Faktoren nicht zu empfehlen (Urk. 8/26/9).</w:t>
      </w:r>
    </w:p>
    <w:p>
      <w:r>
        <w:t>6.Â Â Â Â Â Â  Die von der BeschwerdefÃ¼hrerin in Auftrag gegebenen Beurteilung des E.___ vom 15. Juli 2008 hat nichts Wesentliches zur AufklÃ¤rung des rechtserheblichen Sachverhalts beigetragen. Weder war sie fÃ¼r die Entscheidfindung notwendig, noch stellte das urteilende Gericht darauf ab. Bei den dadurch entstandenen Auslagen von Fr. 3'000.-- (Urk. 1 S. 2 und S. 10 f.) handelt es sich daher nicht um durch den Rechtsstreit verursachte notwendige Kosten, die der BeschwerdefÃ¼hrerin zu vergÃ¼ten wÃ¤ren (vgl. BGE 115 V 62).</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Tobias Figi</w:t>
      </w:r>
    </w:p>
    <w:p>
      <w:r>
        <w:t>- Sozialversicherungsanstalt des Kantons ZÃ¼rich, IV-Stelle</w:t>
      </w:r>
    </w:p>
    <w:p>
      <w:r>
        <w:t>- SUVA, Lagerhausstrasse 15, 8400 Winterthur, UV-Nr. 8.36062.06.0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