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IV.2008.01069 vom 21. März 2010</w:t>
      </w:r>
    </w:p>
    <w:p>
      <w:r>
        <w:t>ZH Sozialversicherungsgericht, 2010-03-21, DE</w:t>
      </w:r>
    </w:p>
    <w:p>
      <w:r>
        <w:rPr>
          <w:b/>
        </w:rPr>
        <w:t xml:space="preserve">Quelle: </w:t>
      </w:r>
      <w:r>
        <w:t>https://mcp.opencaselaw.ch/entscheid/zh_sozialversicherungsgericht_IV.2008.01069</w:t>
      </w:r>
    </w:p>
    <w:p>
      <w:r>
        <w:t>FR: ZH_SOZIALVERSICHERUNGSGERICHT IV.2008.01069 du 21 mars 2010</w:t>
      </w:r>
    </w:p>
    <w:p>
      <w:r>
        <w:t>IT: ZH_SOZIALVERSICHERUNGSGERICHT IV.2008.01069 del 21 marzo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Wurde eine Rente oder eine HilflosenentschÃ¤digung wegen eines zu geringen InvaliditÃ¤tsgrades oder wegen fehlender Hilflosigkeit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w:t>
      </w:r>
    </w:p>
    <w:p>
      <w:r>
        <w:t>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134Â  V 231 Erw. 5.1; 125 V 352 Erw. 3a, 122 V 160 Erw. 1c; U. Meyer-Blaser, Die Rechtspflege in der Sozialversicherung, BJM 1989, S. 30 f.; derselbe in H. Fredenhagen, Das Ã¤rztliche Gutachten, 3. Aufl. 1994, S. 24 f.).</w:t>
      </w:r>
    </w:p>
    <w:p>
      <w:r>
        <w:t>1.5Â Â Â Â  GemÃ¤ss Art. 29 Abs. 1 IVG (in der bis zum 31. Dezember 2007 gÃ¼ltig gewesenen Fassung) entsteht der Rentenanspruch nach Art. 28 IVG frÃ¼hestens in dem Zeitpunkt, in dem die versicherte Person</w:t>
      </w:r>
    </w:p>
    <w:p>
      <w:r>
        <w:t>a.Â Â Â Â  mindestens zu 40 Prozent bleibend erwerbsunfÃ¤hig (Art. 7 ATSG) geworden ist oder</w:t>
      </w:r>
    </w:p>
    <w:p>
      <w:r>
        <w:t>b.Â Â Â Â  wÃ¤hrend eines Jahres ohne wesentlichen Unterbruch durchschnittlich mindestens zu 40 Prozent arbeitsunfÃ¤hig (Art. 6 ATSG) gewesen war.</w:t>
      </w:r>
    </w:p>
    <w:p>
      <w:r>
        <w:t>Â Â Â Â Â Â Â Â  Obwohl das Gesetz dies nicht ausdrÃ¼cklich bestimmt, kann ein Rentenanspruch nach Art. 29 Abs. 1 lit. b IVG nur entstehen, wenn nach Ablauf der Wartezeit eine ErwerbsunfÃ¤higkeit gegeben ist. Nicht erforderlich ist dagegen, dass wÃ¤hrend der einjÃ¤hrigen Wartezeit auch bereits die fÃ¼r den Rentenanspruch vorausgesetzte ErwerbsunfÃ¤higkeit vorliegt. Damit eine Rente zugesprochen werden kann, mÃ¼ssen sowohl die durchschnittliche ArbeitsunfÃ¤higkeit wÃ¤hrend eines Jahres als auch die nach Ablauf der Wartezeit bestehende ErwerbsunfÃ¤higkeit die fÃ¼r die betreffende Rentenabstufung erforderliche MindesthÃ¶he erreichen (BGE 129 V 418 Erw. 2.1, 121 V 274 Erw. 6b/cc; AHI 2001 S. 279 Erw. 2; Urteil des Bundesgerichtes in Sachen H. vom 4. Juli 2008, 8C_189/2008, Erw. 2.2).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99 Erw. 3.2, 118 V 24 Erw. 6d, 105 V 160 Erw. 2a in fine mit Hinweisen; ZAK 1986 S. 476 Erw. 3, 1984 S. 230 Erw. 1, 1980 S. 283 Erw. 2a). Art. 29 Abs. 1 lit. a IVG gelangt nur dort zur Anwendung, wo ein weitgehend stabilisierter, im Wesentlichen irreversibler Gesundheitsschaden vorliegt (vgl. BGE 119 V 102 Erw. 4a mit Hinweisen)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Erw. 3c; vgl. auch BGE 129 V 419 unten; Urteil des Bundesgerichtes in Sachen H. vom 4. Juli 2008, 8C_189/2008, Erw. 2.2).</w:t>
      </w:r>
    </w:p>
    <w:p>
      <w:r>
        <w:rPr>
          <w:b/>
        </w:rPr>
        <w:t>E. 2</w:t>
      </w:r>
    </w:p>
    <w:p>
      <w:r>
        <w:t>2.1Â Â Â Â  Die Beschwerdegegnerin fÃ¼hrt zur BegrÃ¼ndung der angefochtenen VerfÃ¼gung aus, aus den medizinischen AbklÃ¤rungen, insbesondere dem MEDAS-Gutachten, ergebe sich, dass der BeschwerdefÃ¼hrerin die AusÃ¼bung einer der Behinderung angepassten TÃ¤tigkeit zu 60 % zumutbar sei. Bei einem Valideneinkommen von Fr. 49'562.-- und einem Invalideneinkommen von Fr. 26'763.-- resultiere ein InvaliditÃ¤tsgrad von 46 % und somit ein Anspruch auf eine Viertelsrente. Da eine EinschrÃ¤nkung der ArbeitsfÃ¤higkeit ab Mai 2006 ausgewiesen sei, kÃ¶nne die Wartezeit mit diesem Datum erÃ¶ffnet und die Rente ab dem 1. Mai 2007 ausgerichtet werden. Aus den abweichenden Arztberichten von Dr. J.___ und Dr. G.___ gingen keine neuen medizinischen Tatsachen hervor (Urk. 2, Urk. 8).</w:t>
      </w:r>
    </w:p>
    <w:p>
      <w:r>
        <w:t>2.2Â Â Â Â Â Â Â Â  DemgegenÃ¼ber liess die BeschwerdefÃ¼hrerin im Wesentlichen geltend machen, es sei auf die aktuelleren Berichte von Dr. J.___ und Dr. G.___ und nicht auf das MEDAS-Gutachten abzustellen. Daraus ergebe sich, dass sie gesundheitsbedingt keiner ErwerbstÃ¤tigkeit mehr nachgehen kÃ¶nne, weshalb sie Anspruch auf eine ganze Invalidenrente habe. Die ErÃ¶ffnung des Wartejahres habe die Beschwerdegegnerin ausserdem willkÃ¼rlich auf das Datum des MEDAS-Gutachtens festgesetzt. TatsÃ¤chlich lasse sich der Beginn der ArbeitsunfÃ¤higkeit kaum mehr richtig feststellen, es mÃ¼sse aber gestÃ¼tzt auf den Bericht von Dr. G.___ davon ausgegangen werden, dass das Wartejahr Mitte 2005 begonnen habe. DemgemÃ¤ss sei der Rentenanspruch am 1. Juli 2006 entstanden (Urk. 1).</w:t>
      </w:r>
    </w:p>
    <w:p>
      <w:r>
        <w:rPr>
          <w:b/>
        </w:rPr>
        <w:t>E. 3</w:t>
      </w:r>
    </w:p>
    <w:p>
      <w:r>
        <w:t>3.1Â Â Â Â  GemÃ¤ss dem MEDAS-Gutachten vom 4. Mai 2006 (Urk. 9/72) leidet die BeschwerdefÃ¼hrerin unter einem Status nach Poliomyelitis mit schwerer thoracolumbaler Torsionsskoliose (Cobb-Winkel 74Â°), lokalem Schmerzsyndrom und pseudoradikulÃ¤rer Ausstrahlung ins linke Bein, einer andauernden PersÃ¶nlichkeitsstÃ¶rung nach Extrembelastung sowie einer konversionsneurotischen StÃ¶rung. Ohne Einfluss auf die ArbeitsfÃ¤higkeit bestÃ¼nden ausserdem eine muskulÃ¤re Dysbalance im SchultergÃ¼rtelbereich, eine Epicondylopathia humeri radialis et ulnaris beidseits, eine rezidivierende Dyspepsie, ein Status nach Thyreoidektomie bei Morbus Basedow, Euthyreose sowie ein Status nach Exstirpation einer Ovarzyste links 12/2005. Die BeschwerdefÃ¼hrerin sei in K.___ geboren. Im Alter von drei Jahren sei sie an einer Poliomyelitis erkrankt. Dadurch sei sie in ihrem Schulbesuch eingeschrÃ¤nkt gewesen und habe mangels RollstuhlgÃ¤ngigkeit der Hochschule nicht studieren kÃ¶nnen. Mit 20 Jahren sei sie nach L.___ gegangen, um sich behandeln zu lassen. Ein Jahr spÃ¤ter sei sie im M.___ operiert und ihr danach ein Rollstuhl gegeben worden. Durch Vermittlung der UNO sei die BeschwerdefÃ¼hrerin in der Schweiz aufgenommen worden. Hier habe sie einige Deutschkurse besucht, jedoch keine weitere berufliche Ausbildung gehabt. Einzig im Jahre 2001 sei sie einige Monate in einem BeschÃ¤ftigungsprogramm gewesen. Wegen Zunahme der RÃ¼ckenschmerzen sei sie aber dann krank geschrieben worden und habe in der Folge die Arbeit nicht mehr aufnehmen wollen, da sie sich wegen des schlechten Lohnes diskriminiert gefÃ¼hlt habe. Im somatischen Bereich sei die seit dem 3. Lebensjahr vorhandene Poliomyelitis mit ihren Folgen festzustellen. Darunter falle eine in letzter Zeit zunehmende thoracolumbale Skoliose. Eine diesbezÃ¼gliche mehrmals empfohlene Operation lehne die BeschwerdefÃ¼hrerin ab. Die weiteren diagnostizierten rheumatologischen und internistischen Erkrankungen wÃ¼rden die ArbeitsfÃ¤higkeit nicht weiter einschrÃ¤nken. Rein somatisch wÃ¤re die BeschwerdefÃ¼hrerin in der Lage, einer adaptieren TÃ¤tigkeit nachzugehen, aufgrund der Schmerzproblematik sei ihr Rendement jedoch leicht reduziert. Im psychiatrischen Bereich bestehe eine andauernde PersÃ¶nlichkeitsÃ¤nderung sowie eine konversionsneurotische StÃ¶rung. Die Kriterien einer posttraumatischen BelastungsstÃ¶rung und einer paranoiden PersÃ¶nlichkeitsstÃ¶rung seien hingegen nicht erfÃ¼llt. Der Schweregrad der andauernden PersÃ¶nlichkeitsÃ¤nderung nach Extrembelastung sei als eher leichtgradig zu beurteilen. Aus rein psychiatrischer Sicht bewirkten all die erwÃ¤hnten Erkrankungen eine leichtgradige EinschrÃ¤nkung der ArbeitsfÃ¤higkeit. Insgesamt sei die BeschwerdefÃ¼hrerin aufgrund der somatischen und der psychiatrischen Erkrankungen in einer adaptierten TÃ¤tigkeit eingeschrÃ¤nkt, die ArbeitsfÃ¤higkeit liege bei 60 %.</w:t>
      </w:r>
    </w:p>
    <w:p>
      <w:r>
        <w:rPr>
          <w:b/>
        </w:rPr>
        <w:t>E. 3.2</w:t>
      </w:r>
    </w:p>
    <w:p>
      <w:r>
        <w:t>3.2.1Â Â  Laut dem Arztbericht von Dr. G.___ vom 31. Oktober 2007 (Urk. 9/95) leidet die BeschwerdefÃ¼hrerin unter einer paranoiden PersÃ¶nlichkeitsstÃ¶rung (ICD10: F60.0) und Dysthymia (ICD10: F34.1) sowie einem Status nach Polio-Erkrankung. Die BeschwerdefÃ¼hrerin habe als Behinderte nach Polioerkrankung im 3. Lebensjahr in Y.___ eine schwierige Kindheit gehabt. Als 19-jÃ¤hrige sei sie wegen eines unertrÃ¤glichen Konflikts mit ihrem Vater alleine nach L.___ geflohen. Durch Vermittlung der UNO sei sie 1992 als anerkannter FlÃ¼chtling in die Schweiz gekommen. Sie lebe alleine und sehr isoliert in P.___. Die BeschwerdefÃ¼hrerin klage Ã¼ber Schlaflosigkeit, Antriebslosigkeit, gedrÃ¼ckte Stimmung, Suizidgedanken und Appetitlosigkeit. Sie fÃ¼hle sich beobachtet, kontrolliert und schikaniert durch das Sozialamt und die soziale Umgebung. Somatisch leide sie unter Schmerzen. Aufgrund des prekÃ¤ren psychischen Zustands der BeschwerdefÃ¼hrerin bestÃ¼nden momentan keine erfolgsversprechenden Aussichten fÃ¼r einen beruflichen Einstieg. Die zum Teil paranoide Verarbeitung ihrer traumatischen Lebensgeschichte lasse nach heutiger EinschÃ¤tzung keine geregelte Arbeit zu. Die BeschwerdefÃ¼hrerin verfÃ¼ge Ã¼ber ausreichende Ressourcen, welche es ihr erlaubt hÃ¤tten, den unertrÃ¤glichen VerhÃ¤ltnissen in ihrem Herkunftsland zu entfliehen und sich hier eine beschrÃ¤nkte Existenz aufzubauen. Trotz der weitgehend paranoiden Verarbeitung ihrer Situation - als von der sozialen FÃ¼rsorge finanziell AbhÃ¤ngige - und trotz ihrer Behinderung durch die Folgen der Polioerkrankung sei sie im Stande, sich ihr Leben ihren MÃ¶glichkeiten entsprechend selbstÃ¤ndig zu organisieren und ihre diversen Ãngste soweit zu kontrollieren, dass sie ihren Alltag bewÃ¤ltigen kÃ¶nne, wobei sie fÃ¼r den Haushalt entsprechend Hilfe in Anspruch nehmen mÃ¼sse. Damit habe die BeschwerdefÃ¼hrerin ihre Ressourcen erschÃ¶pft. Eine Integration in die Arbeitswelt wÃ¼rde zur Zeit an ihren paranoiden Ãngsten scheitern und mÃ¶glicherweise ihre brÃ¼chige SelbstÃ¤ndigkeit zu untergraben drohen.</w:t>
      </w:r>
    </w:p>
    <w:p>
      <w:r>
        <w:t>3.2.2Â Â  Am 11. Januar 2008 (Urk. 9/111/4-7) verfasste Dr. G.___ zusammen mit lic. phil. I.___ eine Stellungnahme zum psychiatrischen Gutachten der MEDAS. Darin kommen sie zusammenfassend zum Ergebnis, dass das psychiatrische Gutachten der MEDAS insgesamt weder den persÃ¶nlichen noch den kulturellen Hintergrund der BeschwerdefÃ¼hrerin angemessen gewichte. Der Lebensweg der BeschwerdefÃ¼hrerin zeichne sich dadurch aus, dass sie einerseits mit einer schweren kÃ¶rperlichen Behinderung in einer Kultur mit wenig Ressourcen zu deren BewÃ¤ltigung aufgewachsen sei, dann aber zudem alleine Ã¼ber L.___ in den M.___ geflohen und letztlich als anerkannter FlÃ¼chtling in die Schweiz gekommen sei. All das finde in der psychiatrischen Beurteilung keinen Platz, was umso befremdlicher sei, als der Gutachter eine psychoanalytische Diagnose bemÃ¼he, welche sich gerade dadurch auszeichne, dass die BerÃ¼cksichtigung der Lebensgeschichte von zentraler Bedeutung sei und ohne deren fundierte Kenntnis solche Diagnosen nicht gestellt werden sollten.</w:t>
      </w:r>
    </w:p>
    <w:p>
      <w:r>
        <w:t>3.3Â Â Â Â  Dr. H.___ diagnostizierte in seinem Arztbericht vom 12. November 2007 (Urk. 9/96) ein lumbospondylogenes Schmerzsyndrom links bei kollabierender Skoliose, Cobb-Winkel des thoracolumbalen Ãbergangs 74Â°, Scheitel L2, einem Status nach Poliomyelitis mit drei Jahren, einer rechtsbetonten beinbetonten Paraparese, Knieschmerzen links bei inaktivitÃ¤tsbedingter Kniedeformation links, einem Status nach Umstellungsosteotomien HÃ¼ften beidseits/Knie beidseits, einer HÃ¼ftdysplasie beidseits, einer KniedeformitÃ¤t beidseits bei InaktivitÃ¤t, einer rezidivierenden Refluxoesophagitis, einem Status nach MelÃ¤na, einem Status nach Strumektomie bei Morbus Basedow 1992, einer schwierigen psychosozialen Belastungssituation sowie einer Depression. Aufgrund der Gesamtsituation bestehe eine reduzierte ArbeitsfÃ¤higkeit von ca. 40 %, verteilt auf den ganzen Tag sowohl im Erwerbs- als auch im Haushaltsbereich.</w:t>
      </w:r>
    </w:p>
    <w:p>
      <w:r>
        <w:t>3.4Â Â Â Â  GemÃ¤ss dem Arztbericht von Dr. J.___ vom 25. April 2008 (Urk. 9/115) leidet die BeschwerdefÃ¼hrerin unter einer Poliomyelitis in der Kindheit mit RestlÃ¤hmung beider Beine, beider Arme und der RÃ¼ckenmuskulatur bei neurogener Skoliose Th 11 bis L4 linkskonvex von 90 Grad!, Zervikobrachialgie mit Dysbalance in beiden Schulter-Nackenbereichen, Zustand nach SchilddrÃ¼senoperation 1992, Hiatusgleithernie mit rezidivierendem Reflux, Lithotrypsie bei Uroliatiasis (ca. 1998), Zustand nach Ovarektomie 2005, Status nach Kniegelenksrevision rechts und HÃ¼ftoperationen beidseits, Zustand nach operativer Behandlung der Flexionskontrakturen beider Kniegelenke sowie PersÃ¶nlichkeitsverÃ¤nderung persistierend nach Extrembelastungen. Aus orthopÃ¤discher Sicht sei die BeschwerdefÃ¼hrerin nicht arbeitsfÃ¤hig. Die extreme Skoliose mit Dysbalance im gesamten Thorax-Beckenbereich verunmÃ¶gliche eine lÃ¤ngerdauernde gleichsitzende BetÃ¤tigung. Eine andere TÃ¤tigkeit als eine sitzende komme aber gar nicht in Frage, da die BeschwerdefÃ¼hrerin nicht gehfÃ¤hig und vollstÃ¤ndig auf den Rollstuhl angewiesen sei. Es seien wÃ¤hrend vielen Jahren intensive Versuche unternommen worden, die BeschwerdefÃ¼hrerin in die Arbeitswelt zu integrieren. Es sei dabei mÃ¶glicherweise unterschÃ¤tzt worden, welche schwere psychisch-traumatische Vergangenheit hier mitspiele und was das Vorliegen der LÃ¤hmungen bewirkt habe. Angesichts des Ausmasses der thoracolumbalen Skoliose mit Ã¼ber 90 Grad sei es vÃ¶llig unverstÃ¤ndlich, den Versuch Ã¼ber lÃ¤ngere Zeit unternommen zu haben, die BeschwerdefÃ¼hrerin auch nur einigermassen in den Arbeitsprozess zu integrieren. Ein Callcenter, in dem die BeschwerdefÃ¼hrerin wÃ¤hrend Stunden quasi bewegungslos sitzen mÃ¼sste, fÃ¼hre unweigerlich zu vermehrten Schmerzen im HWS-Schulterbereich.</w:t>
      </w:r>
    </w:p>
    <w:p>
      <w:r>
        <w:rPr>
          <w:b/>
        </w:rPr>
        <w:t>E. 3.5.1</w:t>
      </w:r>
    </w:p>
    <w:p>
      <w:r>
        <w:t>Â  Dr. med. N.___ vom Regionalen Ãrztlichen Dienst (RAD) der Beschwerdegegnerin hielt in seiner Stellungnahme vom 18. Juli 2006 (Urk. 9/73/3) fest, mit dem umfassenden und nachvollziehbaren MEDAS-Gutachten sei nun doch ein invalidisierender Gesundheitsschaden ausgewiesen, in Form eines durch KinderlÃ¤hmung bedingten RÃ¼ckenschadens und einer psychiatrischen Erkrankung. Die RestarbeitsfÃ¤higkeit in leidensangepasster TÃ¤tigkeit betrage 60 %. Es kÃ¶nne zwar von einer Verschlechterung des Gesundheitszustands ab 1999 ausgegangen werden, diese sei aber nur langsam und kontinuierlich erfolgt. Die ErÃ¶ffnung der Wartezeit sei damit erst mit dem Datum der psychiatrischen Begutachtung im Rahmen der MEDAS vorzunehmen, somit also per Mai 2006.</w:t>
      </w:r>
    </w:p>
    <w:p>
      <w:r>
        <w:t>3.5.2Â Â  Laut der Stellungnahme von RAD-Ãrztin Dr. med. O.___, FMH Allgemeinmedizin, vom 8. November 2007 (Urk. 9/98/2-3) vermag der neuere Arztberichte von Dr. G.___ gegenÃ¼ber dem MEDAS-Gutachten keine relevante Verschlechterung des Gesundheitszustands nachzuweisen. Es handle sich lediglich um eine andere Beurteilung desselben Sachverhaltes. Es sei somit weiterhin auf das MEDAS-Gutachten abzustellen.</w:t>
      </w:r>
    </w:p>
    <w:p>
      <w:r>
        <w:t>Â Â Â Â Â Â Â Â  Am 7. Mai 2008 (Urk. 9/118/2) fÃ¼hrte Dr. O.___ aus, das MEDAS-Gutachten erfÃ¼lle sÃ¤mtliche Anforderungen einer genÃ¼genden medizinischen Beurteilung. Die Berichte und Stellungnahmen von Dr. G.___ und Dr. J.___ wÃ¼rden keine anderen Befunde schildern. Es handle sich lediglich um eine andere EinschÃ¤tzung der Gesundheitssituation und deren Auswirkungen auf die ArbeitsfÃ¤higkeit. Die versicherungsmedizinische Beurteilung kÃ¶nne durchaus von derjenigen der behandelnden, direkt involvierten Ãrzte divergieren.</w:t>
      </w:r>
    </w:p>
    <w:p>
      <w:r>
        <w:rPr>
          <w:b/>
        </w:rPr>
        <w:t>E. 4</w:t>
      </w:r>
    </w:p>
    <w:p>
      <w:r>
        <w:t>4.1Â Â Â Â  Die Beschwerdegegnerin hat in Nachachtung des Urteils des EidgenÃ¶ssischen Versicherungsgerichtes vom 14. Juni 2004 (Urk. 9/57) das MEDAS-Gutachten vom 4. Mai 2006 (Urk. 9/72) eingeholt. Dieses beantwortet die gestellten Fragen umfassend, berÃ¼cksichtigt die von der BeschwerdefÃ¼hrerin geklagten Schmerzen, wurde in Kenntnis und in Auseinandersetzung mit den Vorakten erstellt und ist in der Darlegung der medizinischen ZustÃ¤nde und ZusammenhÃ¤nge einleuchtend. Ebenso wurden die gezogenen Schlussfolgerungen in nachvollziehbarer Weise hergeleitet. Das Gutachten wird damit den von der Rechtsprechung entwickelten Anforderungen an eine beweiskrÃ¤ftige medizinische Stellungnahme (BGE 125 V 352 Erw. 3a) gerecht. Ihm ist volle Beweiskraft zuzuerkennen, falls keine konkreten Indizien gegen die ZuverlÃ¤ssigkeit der Expertise sprechen (BGE 125 V 353 Erw. 3b/bb).</w:t>
      </w:r>
    </w:p>
    <w:p>
      <w:r>
        <w:t>4.2Â Â Â Â  Zu den Berichten der behandelnden Ãrzte ist grundsÃ¤tzlich festzuhalten, dass bei deren EinschÃ¤tzungen der ArbeitsfÃ¤higkeit der Erfahrungstatsache Rechnung zu tragen ist, dass sie mitunter im Hinblick auf ihre auftragsrechtliche Vertrauensstellung in ZweifelsfÃ¤llen eher zu Gunsten ihrer Patientinnen und Patienten aussagen (BGE 125 V 353 Erw. 3b/cc). Was die in der Stellungnahme von Dr. G.___ und lic. phil. I.___ vom 11. Januar 2008 (Urk. 9/111/4-7) vorgebrachte Kritik an der psychiatrischen Beurteilung durch die MEDAS-Gutachter anbelangt, so ist anzumerken, dass die Ãrzte der MEDAS den Umstand, dass die BeschwerdefÃ¼hrerin jahrelang keine psychiatrische Hilfe in Anspruch genommen habe, lediglich als zusÃ¤tzliches Indiz dafÃ¼r werteten, dass die psychiatrische Erkrankung lediglich leichter Natur sei. Diese Erkenntnis haben sie indessen nicht in erster Linie daraus, sondern aus ihrer eigenen psychiatrischen Untersuchung gewonnen. Es ist Dr. G.___ insoweit beizupflichten, dass bei gewissen Krankheitsbildern gerade in schweren FÃ¤llen mangels Krankheitseinsicht keine psychiatrische Hilfe in Anspruch genommen wird. Die von Dr. G.___ getroffene Feststellung, dass bei jeglichen psychiatrischen Erkrankungen in leichten FÃ¤llen frÃ¼her der Psychiater aufgesucht wird als in schweren, erscheint aber in dieser generellen Weise als realitÃ¤tsfremd. BezÃ¼glich der von den MEDAS-Gutachtern festgestellten unverarbeiteten Ã¶dipalen Konflikthaftigkeit hÃ¤lt Dr. G.___ fest, es sei nicht nachvollziehbar, woher dies vom MEDAS-Gutachter abgeleitet worden sei, da man gar nichts Genaueres Ã¼ber die Vater-Tochter-Beziehung wisse, ausser dass es vor allem der Vater gewesen sei, welcher sich um sie gekÃ¼mmert habe, was aber auf ihre Behinderung oder auch ganz andere GrÃ¼nde zurÃ¼ckgefÃ¼hrt werden kÃ¶nne. Diese</w:t>
      </w:r>
    </w:p>
    <w:p>
      <w:r>
        <w:t>Beanstandung am MEDAS-Gutachten steht im krassen Widerspruch zum eigenen Bericht von Dr. G.___ vom 31. Juli 2007 (Urk. 9/95/4), wonach die BeschwerdefÃ¼hrerin im Alter von 19 Jahren wegen eines unertrÃ¤glichen Konflikts mit dem Vater aus dem Elternhaus geflohen ist. Im Ãbrigen kritisiert Dr. G.___ vor allem die von der MEDAS gestellte Diagnose und die darauf beruhende EinschÃ¤tzung der ArbeitsfÃ¤higkeit und hÃ¤lt an ihrer eigenen, davon abweichenden Beurteilung fest. Sie beanstandet aber bezÃ¼glich der fÃ¼r die Belange der Invalidenversicherung letztlich hauptsÃ¤chlich wesentlichen EinschÃ¤tzung der ArbeitsfÃ¤higkeit in erster Linie, dass der persÃ¶nliche und der kulturelle Hintergrund nicht angemessen gewichtet worden sei. Dem ist entgegenzuhalten, dass die MEDAS-Ãrzte im Gegensatz zu Dr. G.___ und ebenso zu Dr. J.___ die invaliditÃ¤tsfremden psychosozialen Belastungsfaktoren wie die Einsamkeit und die geringe Integration der BeschwerdefÃ¼hrerin nach der Flucht aus ihrem eigenen Kulturkreis, die fehlende Berufsausbildung und die finanzielle AbhÃ¤ngigkeit von der FÃ¼rsorgebehÃ¶rde bei ihrer EinschÃ¤tzung der ArbeitsfÃ¤higkeit zu Recht nicht miteinbezogen haben.</w:t>
      </w:r>
    </w:p>
    <w:p>
      <w:r>
        <w:t>4.3Â Â Â Â Â Â Â Â  Insgesamt ist damit Ã¼bereinstimmend mit dem MEDAS-Gutachten davon auszugehen, dass die BeschwerdefÃ¼hrerin in einer kÃ¶rperlich leichten, sitzenden TÃ¤tigkeit zu 60 % arbeitsfÃ¤hig ist.</w:t>
      </w:r>
    </w:p>
    <w:p>
      <w:r>
        <w:rPr>
          <w:b/>
        </w:rPr>
        <w:t>E. 5</w:t>
      </w:r>
    </w:p>
    <w:p>
      <w:r>
        <w:t>5.1Â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5.2Â Â Â Â Â Â Â Â  Nachdem die BeschwerdefÃ¼hrerin seit ihrer Einreise in die Schweiz nie erwerbstÃ¤tig war, ist auch das Valideneinkommen anhand der TabellenlÃ¶hne zu berechnen. Angesichts der Tatsache, dass die BeschwerdefÃ¼hrerin Ã¼ber keine berufliche Ausbildung verfÃ¼gt, ist davon auszugehen, dass sie eine Hilfsarbeit ausÃ¼ben wÃ¼rde. Der Zentralwert fÃ¼r die mit einfachen und repetitiven Aufgaben beschÃ¤ftigten Frauen betrug im Jahre 2006 im privaten Sektor Fr. 4'019.-- pro Monat bei 40 Arbeitsstunden pro Woche (LSE 2006, Tabelle TA 1, S. 25), was unter BerÃ¼cksichtigung einer betriebsÃ¼blichen Arbeitszeit von 41,7 Stunden pro Woche ein hypothetisches Valideneinkommen von monatlich Fr. 4'189.80 bzw. Fr. 50'277.60 (x12) pro Jahr ergibt. Angepasst an den Nominallohnindex fÃ¼r Frauen (vgl. Die Volkswirtschaft 1/2-2010, Tabelle B 10.3, S. 95: 2006 = 2417, 2007 = 2453) resultiert fÃ¼r das Jahr 2007 ein Einkommen von Fr. 51'026.45.</w:t>
      </w:r>
    </w:p>
    <w:p>
      <w:r>
        <w:t>5.3Â Â Â Â  Beim Invalideneinkommen ist vom selben Tabellenlohn auszugehen. Umgerechnet auf ein Pensum von 60 % betrÃ¤gt das Einkommen somit Fr. 30'615.85. Dem Umstand, dass die BeschwerdefÃ¼hrerin nur kÃ¶rperlich leichte, sitzende TÃ¤tigkeiten ausÃ¼ben kann, hat die Beschwerdegegnerin zu Recht mit einem Abzug von 10 % Rechnung getragen. Das Invalideneinkommen belÃ¤uft sich demnach auf Fr. 27'554.25. Verglichen mit dem hypothetischen Valideneinkommen von Fr. 51'026.45 resultiert eine Einkommenseinbusse von Fr. 23'472.20 bzw. ein InvaliditÃ¤tsgrad von rund 46 %, womit die BeschwerdefÃ¼hrerin Anspruch auf eine Viertelsrente hat.</w:t>
      </w:r>
    </w:p>
    <w:p>
      <w:r>
        <w:rPr>
          <w:b/>
        </w:rPr>
        <w:t>E. 6</w:t>
      </w:r>
    </w:p>
    <w:p>
      <w:r>
        <w:t>6.1Â Â Â Â Â Â Â Â  BezÃ¼glich des Rentenbeginns teilte die Beschwerdegegnerin der BeschwerdefÃ¼hrerin mit Vorbescheid vom 29. August 2006 (Urk. 9/75) mit, das MEDAS-Gutachten vom 4. Mai 2006 bestÃ¤tige eine Verschlechterung des Gesundheitszustands seit 1999. Da es sich um eine langsame und kontinuierliche Verschlechterung handle, kÃ¶nne das Wartejahr erst mit dem Datum des Gutachtens erÃ¶ffnet werden. Die BeschwerdefÃ¼hrerin liess dazu am 31. Oktober 2008 (Urk. 9/82) ausfÃ¼hren, sie sei mit diesem Vorbescheid insofern einverstanden, als es schwierig festzustellen sei, wann die InvaliditÃ¤t begonnen habe. Sie werde sich deshalb im FrÃ¼hling 2007, d.h. nach Ablauf des Wartejahres erneut bei der Beschwerdegegnerin anmelden. Ohne dass zwischenzeitlich eine diesem Vorbescheid entsprechende VerfÃ¼gung ergangen wÃ¤re, meldete sich die BeschwerdefÃ¼hrerin denn auch am 3. Mai 2007 wieder zum Leistungsbezug an (Urk. 9/84). Beschwerdeweise lÃ¤sst sie nun aber geltend machen, die Wartezeit sei per 1. Juli 2005 zu erÃ¶ffnen. Sie sei schon seit Jahren arbeitsunfÃ¤hig, und es sei eine Tatsache, dass der Beginn der wesentlichen ArbeitsunfÃ¤higkeit kaum mehr richtig erfasst werden kÃ¶nne. Es sei jedoch der behandelnden FachÃ¤rztin Dr. G.___ zu folgen, welche - wenn auch mit einer gewissen UnschÃ¤rfe - ausgefÃ¼hrt habe, dass die ArbeitsunfÃ¤higkeit im Jahre 2005 eingetreten sei.</w:t>
      </w:r>
    </w:p>
    <w:p>
      <w:r>
        <w:rPr>
          <w:b/>
        </w:rPr>
        <w:t>E. 6.2</w:t>
      </w:r>
    </w:p>
    <w:p>
      <w:r>
        <w:t>Â Â Â  Soweit die BeschwerdefÃ¼hrerin geltend macht, sie sei schon seit Jahren arbeitsunfÃ¤hig, ist festzuhalten, dass ihr Rentenanspruch mit VerfÃ¼gung vom 2. MÃ¤rz 1999 (Urk. 9/15) rechtskrÃ¤ftig verneint worden ist und es vorliegend darum geht, den Zeitpunkt zu bestimmen, in welchem die vom MEDAS-Gutachten attestierte EinschrÃ¤nkung der ArbeitsfÃ¤higkeit eingetreten ist. Unstrittig handelt es sich um eine langsame, kontinuierliche Verschlechterung, womit sich der Zeitpunkt nur schwer zu bestimmen lÃ¤sst. Da die Verschlechterung erst mit der MEDAS-Begutachtung zweifelsfrei festgestellt worden ist, ist auf dieses Datum abzustellen. Entgegen der Ansicht der Beschwerdegegnerin ist jedoch nicht das Datum der Erstellung des Gutachtens, sondern der Vornahme der Ã¤rztlichen Untersuchungen massgebend. Diese erfolgten wÃ¤hrend eines stationÃ¤ren Aufenthaltes in der MEDAS vom 6. bis zum 10. Februar 2006 (Urk. 9/72). Dementsprechend ist die Wartezeit mit diesem Datum zu erÃ¶ffnen und der BeschwerdefÃ¼hrerin die Rente ab dem 1. Februar 2007 zuzusprechen.</w:t>
      </w:r>
    </w:p>
    <w:p>
      <w:r>
        <w:t>7.Â Â Â Â Â Â Â Â  Zusammenfassend ist die Beschwerdegegnerin damit in teilweiser Gutheissung der Beschwerde zu verpflichten, der BeschwerdefÃ¼hrerin mit Wirkung ab dem 1. Februar 2007 eine Viertelsrente auszurichten. Im Ãbrigen ist die Beschwerde abzuweisen.</w:t>
      </w:r>
    </w:p>
    <w:p>
      <w:r>
        <w:rPr>
          <w:b/>
        </w:rPr>
        <w:t>E. 8</w:t>
      </w:r>
    </w:p>
    <w:p>
      <w:r>
        <w:t>8.1Â Â Â Â  Bei der BeschwerdefÃ¼hrerin sind die Voraussetzungen zur Bestellung eines unentgeltlichen Rechtsbeistandes gemÃ¤ss Â§ 16 des Gesetzes Ã¼ber das Sozialversicherungsgericht (GSVGer) und zur GewÃ¤hrung der unentgeltlichen ProzessfÃ¼hrung gemÃ¤ss Â§ 84 Abs. 1 der Zivilprozessordnung (ZPO) in Verbindung mit Â§ 28 des GSVGer erfÃ¼llt.</w:t>
      </w:r>
    </w:p>
    <w:p>
      <w:r>
        <w:t>8.2Â Â Â Â  In Bewilligung des Gesuchs vom 20. Oktober 2008 (Urk. 1 S. 2) ist der BeschwerdefÃ¼hrerin somit Rechtsanwalt JÃ¼rg Maron als unentgeltlicher Rechtsbeistand fÃ¼r das vorliegende Verfahren zu bestellen, und es ist ihr die unentgeltliche ProzessfÃ¼hrung zu gewÃ¤hren.</w:t>
      </w:r>
    </w:p>
    <w:p>
      <w:r>
        <w:rPr>
          <w:b/>
        </w:rPr>
        <w:t>E. 9</w:t>
      </w:r>
    </w:p>
    <w:p>
      <w:r>
        <w:t>9.1Â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w:t>
      </w:r>
    </w:p>
    <w:p>
      <w:r>
        <w:t>9.2Â Â Â Â  Die Gerichtskosten sind auf Fr. 800.-- festzusetzen und angesichts des teilweisen Obsiegens in relativ geringfÃ¼gigem Umfang (zugesprochen wird eine Viertelsrente ab 1. Februar 2007 statt ab 1. Mai 2007, beschwerdeweise verlangt wird eine ganze Rente ab 1. Juli 2006) zu 7/8 der BeschwerdefÃ¼hrerin und zu 1/8 der Beschwerdegegnerin aufzuerlegen. Der auf die BeschwerdefÃ¼hrerin fallende Kostenanteil ist infolge Bewilligung der unentgeltlichen ProzessfÃ¼hrung einstweilen auf die Gerichtskasse zu nehmen.</w:t>
      </w:r>
    </w:p>
    <w:p>
      <w:r>
        <w:rPr>
          <w:b/>
        </w:rPr>
        <w:t>E. 10</w:t>
      </w:r>
    </w:p>
    <w:p>
      <w:r>
        <w:t>10.1Â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10.2Â Â Â Â Â Â Â Â  Rechtsanwalt JÃ¼rg Maron hat mit Honorarnote vom 25. Februar 2010 (Urk. 17) einen Aufwand von 7,9 Stunden sowie Barauslagen von Fr. 102.70 geltend gemacht. Dies erscheint als der Bedeutung der Streitsache und der Schwierigkeit des Prozesses angemessen. AusgangsgemÃ¤ss ist eine reduzierte ProzessentschÃ¤digung in der HÃ¶he von Fr. 225.-- (inkl. Barauslagen und MWSt) zuzusprechen. FÃ¼r den weiteren Aufwand von Fr. 1'585.60 (inkl. Barauslagen und MWSt) ist Rechtsanwalt JÃ¼rg Maron als unentgeltlicher Rechtsbeistand der BeschwerdefÃ¼hrerin aus der Gerichtskasse zu entschÃ¤digen.</w:t>
      </w:r>
    </w:p>
    <w:p>
      <w:r>
        <w:t>10.3Â Â  Kommt die BeschwerdefÃ¼hrerin kÃ¼nftig in gÃ¼nstige wirtschaftliche VerhÃ¤ltnisse, so kann sie das Gericht zur Nachzahlung der Auslagen fÃ¼r die unentgeltliche Rechtsvertretung und der ihr einstweilen erlassenen Gerichtskosten verpflichten (Â§ 92 ZPO).Â</w:t>
      </w:r>
    </w:p>
    <w:p>
      <w:r>
        <w:t>Das Gericht beschliesst:</w:t>
      </w:r>
    </w:p>
    <w:p>
      <w:r>
        <w:t>Â Â Â Â Â Â Â Â In Bewilligung des Gesuchs vom 20. Oktober 2008 wird der BeschwerdefÃ¼hrerin Rechtsanwalt JÃ¼rg Maron, ZÃ¼rich, als unentgeltlicher Rechtsbeistand fÃ¼r das vorliegende Verfahren bestellt, und es wird ihr die unentgeltliche ProzessfÃ¼hrung gewÃ¤hrt,</w:t>
      </w:r>
    </w:p>
    <w:p>
      <w:r>
        <w:t>und erkennt:</w:t>
      </w:r>
    </w:p>
    <w:p>
      <w:r>
        <w:t>1.Â Â Â Â Â Â Â Â  In teilweiser Gutheissung der Beschwerde wird die Beschwerdegegnerin verpflichtet, der BeschwerdefÃ¼hrerin mit Wirkung ab dem 1. Februar 2007 eine Viertelsrente auszurichten. Im Ãbrigen wird die Beschwerde gegen die VerfÃ¼gung vom 18. September 2008 abgewiesen.</w:t>
      </w:r>
    </w:p>
    <w:p>
      <w:r>
        <w:t>2.Â Â Â Â Â Â Â Â  Die Gerichtskosten von Fr. 800.-- werden der BeschwerdefÃ¼hrerin zu sieben Achteln sowie der Beschwerdegegnerin zu einem Achtel auferlegt. Zufolge GewÃ¤hrung der unentgeltlichen ProzessfÃ¼hrung werden die der BeschwerdefÃ¼hrerin auferlegten Kosten von Fr. 700.-- einstweilen auf die Gerichtskasse genommen. Rechnung und Einzahlungsschein werden der Beschwerdegegnerin nach Eintritt der Rechtskraft zugestellt. Die BeschwerdefÃ¼hrerin wird auf Â§ 92 ZPO hingewiesen.</w:t>
      </w:r>
    </w:p>
    <w:p>
      <w:r>
        <w:t>3.Â Â Â Â Â Â Â Â  Die Beschwerdegegnerin wird verpflichtet, dem unentgeltlichen Rechtsvertreter der BeschwerdefÃ¼hrerin, Rechtsanwalt JÃ¼rg Maron, ZÃ¼rich, eine reduzierte ProzessentschÃ¤digung von Fr. 225.-- (inkl. Barauslagen und MWSt) zu bezahlen.</w:t>
      </w:r>
    </w:p>
    <w:p>
      <w:r>
        <w:t>Im weitergehenden Umfang wird der unentgeltliche Rechtsvertreter der BeschwerdefÃ¼hrerin, Rechtsanwalt JÃ¼rg Maron, ZÃ¼rich, mit Fr. 1'585.60 (inkl. Barauslagen und MWSt) aus der Gerichtskasse entschÃ¤digt. Die BeschwerdefÃ¼hrerin wird auf Â§ 92 ZPO hingewiesen.</w:t>
      </w:r>
    </w:p>
    <w:p>
      <w:r>
        <w:t>4.Â Â Â Â Â Â Â Â Â Â  Zustellung gegen Empfangsschein an:</w:t>
      </w:r>
    </w:p>
    <w:p>
      <w:r>
        <w:t>- Rechtsanwalt JÃ¼rg Maron</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