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IV.2008.01016 vom 11. März 2010</w:t>
      </w:r>
    </w:p>
    <w:p>
      <w:r>
        <w:t>ZH Sozialversicherungsgericht, 2010-03-11, DE</w:t>
      </w:r>
    </w:p>
    <w:p>
      <w:r>
        <w:rPr>
          <w:b/>
        </w:rPr>
        <w:t xml:space="preserve">Quelle: </w:t>
      </w:r>
      <w:r>
        <w:t>https://mcp.opencaselaw.ch/entscheid/zh_sozialversicherungsgericht_IV.2008.01016</w:t>
      </w:r>
    </w:p>
    <w:p>
      <w:r>
        <w:t>FR: ZH_SOZIALVERSICHERUNGSGERICHT IV.2008.01016 du 11 mars 2010</w:t>
      </w:r>
    </w:p>
    <w:p>
      <w:r>
        <w:t>IT: ZH_SOZIALVERSICHERUNGSGERICHT IV.2008.01016 del 11 marzo 2010</w:t>
      </w:r>
    </w:p>
    <w:p>
      <w:pPr>
        <w:pStyle w:val="Heading2"/>
      </w:pPr>
      <w:r>
        <w:t>Erwägungen</w:t>
      </w:r>
    </w:p>
    <w:p>
      <w:r>
        <w:rPr>
          <w:b/>
        </w:rPr>
        <w:t>E. 3</w:t>
      </w:r>
    </w:p>
    <w:p>
      <w:r>
        <w:t>3.1Â Â Â Â  Am 7. August 2004 zog sich der BeschwerdefÃ¼hrer bei einem Sturz in seinem Heimatland eine RÃ¼ckenkontusion zu, weswegen er sich in Ã¤rztliche Behandlung begab (Urk. 11/18 S. 21). Nach seiner RÃ¼ckkehr in die Schweiz im Oktober 2004 wurde die Behandlung vom Hausarzt med. pract. Y.___, Facharzt fÃ¼r Allgemeinmedizin, weitergefÃ¼hrt. Dieser attestierte im Arztzeugnis UVG vom 20. Dezember 2004 eine 100%ige ArbeitsunfÃ¤higkeit seit dem 8. Oktober 2004 (Urk. 11/18 S. 25). Eine ambulante Beurteilung im Spital Z.___ am 17. November 2004 kam zum gleichen Schluss (Urk. 11/18 S. 14 f.).</w:t>
      </w:r>
    </w:p>
    <w:p>
      <w:r>
        <w:t>Â Â Â Â Â Â Â Â  Am 15. Februar 2005 wurde der BeschwerdefÃ¼hrer vom Vertrauensarzt des Unfallversicherers, Dr. med. A.___, Facharzt fÃ¼r orthopÃ¤dische Chirurgie, untersucht. Dieser attestierte beim Befund einer sehr gut beweglichen WirbelsÃ¤ule und theatralisch wirkenden Schmerzangaben eine 50%ige ArbeitsfÃ¤higkeit ab 14. Februar 2005 mit Steigerung voraussichtlich ab MÃ¤rz 2005 (Urk. 11/18 S. 7).</w:t>
      </w:r>
    </w:p>
    <w:p>
      <w:r>
        <w:t>Â Â Â Â Â Â Â Â  Im Ã¤rztlichen Zwischenbericht vom 1. April 2005 stellte Hausarzt Y.___ eine Regredienz der RÃ¼ckenbeschwerden unter fortgesetzter analgetischer medikamentÃ¶sen Therapie fest und attestierte hinsichtlich der Unfallfolgen eine 100%ige ArbeitsfÃ¤higkeit ab 1. MÃ¤rz 2005 (Urk. 11/18 S. 4).</w:t>
      </w:r>
    </w:p>
    <w:p>
      <w:r>
        <w:t>3.2Â Â Â Â  Am 4. MÃ¤rz 2005 erlitt der BeschwerdefÃ¼hrer einen akuten Herzinfarkt, weswegen er im Spital B.___ bis zum 17. MÃ¤rz 2005 stationÃ¤r behandelt wurde. Im Austrittsbericht vom 4. April 2005 wurden ein akuter Non-St-Elevation Myokardinfarkt bei koronÃ¤rer EingefÃ¤sserkrankung am 4. MÃ¤rz 2005, eine PanikstÃ¶rung mit Hyperventilationsattacken sowie Adipositas diagnostiziert (Urk. 11/20 S. 12).</w:t>
      </w:r>
    </w:p>
    <w:p>
      <w:r>
        <w:t>Â Â Â Â Â Â Â Â  Nach der Spitalentlassung trat der BeschwerdefÃ¼hrer bis zum 16. April 2005 in die Klinik C.___ zur stationÃ¤ren kardiologischen Rehabilitation. Im Bericht vom 4. Mai 2005 bestÃ¤tigten die KlinikÃ¤rzte die im Spital B.___ gestellten Diagnosen und attestierten dem BeschwerdefÃ¼hrer eine ArbeitsfÃ¤higkeit ab 25. April 2005 (Urk. 11/20 S. 20 f.).</w:t>
      </w:r>
    </w:p>
    <w:p>
      <w:r>
        <w:t>3.3Â Â Â Â  Seit 2. Mai 2005 ist der BeschwerdefÃ¼hrer bei Dr. med. D.___, Facharzt fÃ¼r Psychiatrie und Psychotherapie, in Behandlung. Im Bericht vom 9. Januar 2007 diagnostizierte dieser eine seit 2005 bestehende rezidivierende depressive StÃ¶rung, gegenwÃ¤rtig mittelgradig mit somatischen Beschwerden (ICD-10 F33.11) und attestierte eine 100%ige ArbeitsunfÃ¤higkeit als Koch seit 2003 (Urk. 11/13).</w:t>
      </w:r>
    </w:p>
    <w:p>
      <w:r>
        <w:t>3.4Â Â Â Â  Vom 15. bis zum 17. April 2007, vom 27. April bis zum 2. Mai 2007 und wiederum vom 14. bis 16. Mai 2007 wurde der BeschwerdefÃ¼hrer im Spital B.___ wegen Bildung von Konkrementen in den Harnwegen und Nieren stationÃ¤r behandelt. Aus dieser Behandlung konnte der BeschwerdefÃ¼hrer in gutem Allgemeinzustand entlassen werden (Urk. 11/20 S. 23-30).</w:t>
      </w:r>
    </w:p>
    <w:p>
      <w:r>
        <w:t>3.5Â Â Â Â  Im Bericht vom 18. Juni 2007 gab Hausarzt Y.___ an, der BeschwerdefÃ¼hrer leide weiterhin unter RÃ¼cken- und Kopfschmerzen, MÃ¼digkeit sowie Konzentrationsmangel. Weiter ergÃ¤nzte er die bisher gestellten Diagnosen mit einer PanikstÃ¶rung mit Hyperventilationsattacken und attestierte folgende, somatisch begrÃ¼ndete EinschrÃ¤nkungen der ArbeitsfÃ¤higkeit als Koch: 100 % vom 8. Oktober 2004 bis 13. Februar 2005, 50 % vom 14. Februar 2005 bis 28. Februar 2005, 100 % vom 4. MÃ¤rz 2005 bis 30. April 2005, 100 % ab dem 15. April 2007 (Urk. 11/20 S. 2).</w:t>
      </w:r>
    </w:p>
    <w:p>
      <w:r>
        <w:t>3.6Â Â Â Â  Im MEDAS-Gutachten vom 8. April 2008 wurden folgende Diagnosen mit Einfluss auf die ArbeitsfÃ¤higkeit gestellt (Urk. 11/30 S. 17):</w:t>
      </w:r>
    </w:p>
    <w:p>
      <w:r>
        <w:t>-Â Â  Metabolisches Syndrom mit</w:t>
      </w:r>
    </w:p>
    <w:p>
      <w:r>
        <w:t>Â Â Â Â  - Diabetes mellitus Typ II</w:t>
      </w:r>
    </w:p>
    <w:p>
      <w:r>
        <w:t>Â Â Â Â  - Adipositas (BMI 37)</w:t>
      </w:r>
    </w:p>
    <w:p>
      <w:r>
        <w:t>-Â Â  Coronare Einasterkrankung mit Status nach Myokardinfarkt, PTCA und Stent-Einlage 2005</w:t>
      </w:r>
    </w:p>
    <w:p>
      <w:r>
        <w:t>-Â Â  Mittelschweres Schlafapnoe-Syndrom mit CPAP apparativ versorgt</w:t>
      </w:r>
    </w:p>
    <w:p>
      <w:r>
        <w:t>-Â Â  Rezidivierende depressive Episode, zurzeit mittelgradige Episode</w:t>
      </w:r>
    </w:p>
    <w:p>
      <w:r>
        <w:t>Â Â Â Â Â Â Â Â  Folgenden Diagnosen massen die Gutachter keine Auswirkungen auf die ArbeitsfÃ¤higkeit bei (Urk. 11/30 S. 17):</w:t>
      </w:r>
    </w:p>
    <w:p>
      <w:r>
        <w:t>-Â Â  Akzentuierte narzisstische PersÃ¶nlichkeitszÃ¼ge (Differentialdiagnose: Narzisstische PersÃ¶nlichkeitsstÃ¶rung)</w:t>
      </w:r>
    </w:p>
    <w:p>
      <w:r>
        <w:t>-Â Â  Unspezifische Kreuzschmerzen</w:t>
      </w:r>
    </w:p>
    <w:p>
      <w:r>
        <w:t>-Â Â  Status nach Kontusion der thoracolumbalen Region 2004</w:t>
      </w:r>
    </w:p>
    <w:p>
      <w:r>
        <w:t>-Â Â  Leichter Knick-/Senkfuss links</w:t>
      </w:r>
    </w:p>
    <w:p>
      <w:r>
        <w:t>-Â Â  SpreizfÃ¼sse</w:t>
      </w:r>
    </w:p>
    <w:p>
      <w:r>
        <w:t>-Â Â  Status nach rezidivierender Nephrolithiasis beidseits</w:t>
      </w:r>
    </w:p>
    <w:p>
      <w:r>
        <w:t>Â Â Â Â Â Â Â Â  Weiter gaben die Gutachter an, der BeschwerdefÃ¼hrer habe anlÃ¤sslich der Untersuchungen eine allgemeine MÃ¼digkeit, Traurigkeit, Unzufriedenheit, gelegentliche RÃ¼ckenschmerzen und Kopfschmerzen beklagt (Urk. 11/30 S. 8, S. 10, S. 13). Die Exploration sei mit erheblichen Schwierigkeiten durchgefÃ¼hrt worden. Der BeschwerdefÃ¼hrer sei sehr dysphorisch, cholerisch gewesen, habe die gestellten Fragen entweder nicht oder ungenau beantwortet, so dass die erhobenen Angaben zum Teil inkonsistent und ungenau geblieben seien. Aus diesem Grund sei die Beurteilung sowohl aus somatischer wie auch aus psychiatrischer Sicht mit Vorbehalt anzusehen. Ausserdem sei sein Verhalten sehr labil gewesen. Zeitweise sei er sehr cholerisch gewesen, andererseits sei er auch massiv regrediert. Die Beurteilung des somatischen Befundes beruhe vor allem auf den Angaben des Spitals B.___, wo der BeschwerdefÃ¼hrer zwischen dem 22. November und dem 5. Dezember 2007 geweilt habe. Die Beurteilung in psychiatrischer Hinsicht sei deutlich erschwert gewesen. Die Untersuchung habe wegen dysphorischem, aggressivem Verhalten des BeschwerdefÃ¼hrers frÃ¼hzeitig abgebrochen werden mÃ¼ssen. Im rein somatischen Bereich bestÃ¼nden zwei Haupterkrankungen. Der Diabetes mellitus sei seit 2005 bekannt und habe im November 2007 aus unbekannten GrÃ¼nden zu einer Entgleisung gefÃ¼hrt, weswegen der BeschwerdefÃ¼hrer ins Spital B.___ habe eingewiesen werden mÃ¼ssen. 2005 habe der BeschwerdefÃ¼hrer einen akuten Herzinfarkt erlitten, dabei sei die koronare Herzkrankheit diagnostiziert worden. AnlÃ¤sslich der letzten Hospitalisation im Spital B.___ sei neu ein mittelschweres Schlafapnoe-Syndrom diagnostiziert und apparativ versorgt worden. Seit dieser Behandlung gebe der BeschwerdefÃ¼hrer eine Abnahme seiner MÃ¼digkeit an. DiesbezÃ¼glich bestehe noch ein labiles pathologisches Geschehen, weshalb abzuwarten sei, ob der BeschwerdefÃ¼hrer mit der apparativen Versorgung richtig umgehen kÃ¶nne. Im rheumatologischen Bereich bestÃ¼nden gemÃ¤ss Aktenlage nur geringgradige degenerative VerÃ¤nderungen im Achsenorgan (Urk. 11/30 S. 18 f.).</w:t>
      </w:r>
    </w:p>
    <w:p>
      <w:r>
        <w:t>Â Â Â Â Â Â Â Â  GestÃ¼tzt darauf stellten die Gutachter fest, der BeschwerdefÃ¼hrer sei seit MÃ¤rz 2005 in somatischer Hinsicht krank. Seit Mai 2005 werde er psychiatrisch betreut. Ab diesem Datum schÃ¤tzten sie die ArbeitsfÃ¤higkeit in bisheriger und in angepasster TÃ¤tigkeit auf 50 % ein. Als angepasst bezeichneten sie eine leichte TÃ¤tigkeit ohne Arbeiten an Maschinen mit erhÃ¶hter Verletzungsgefahr oder auf GerÃ¼sten. Aus psychiatrischer Sicht wÃ¤re eine TÃ¤tigkeit gÃ¼nstig, welche der BeschwerdefÃ¼hrer alleine ausfÃ¼hren kÃ¶nnte. Retrospektiv konnten die Gutachter keine Angaben in Bezug auf die Periode vor 2005 machen (Urk. 11/30 S. 20 f.).</w:t>
      </w:r>
    </w:p>
    <w:p>
      <w:r>
        <w:t>Â Â Â Â Â Â Â Â  Abschliessend wiesen die Gutachter darauf hin, dass der behandelnde Psychiater anlÃ¤sslich eines telefonischen GesprÃ¤chs mit dem psychiatrischen Konsiliararzt die von ihm ursprÃ¼nglich auf 100 % geschÃ¤tzte ArbeitsunfÃ¤higkeit auf eine 50 %-ArbeitsfÃ¤higkeit revidiert habe (Urk. 11/30 S. 21).</w:t>
      </w:r>
    </w:p>
    <w:p>
      <w:r>
        <w:rPr>
          <w:b/>
        </w:rPr>
        <w:t>E. 4</w:t>
      </w:r>
    </w:p>
    <w:p>
      <w:r>
        <w:t>4.1Â Â Â Â  Das MEDAS-Gutachten vom 8. April 2008 berÃ¼cksichtigt die geklagten Beschwerden, setzt sich mit diesen auseinander und leuchtet in der Darlegung der medizinischen ZustÃ¤nde und ZusammenhÃ¤nge ein. Seine medizinischen Schlussfolgerungen lassen sich prÃ¼fend nachvollziehen. Das Gutachten erfÃ¼llt somit die von der Rechtsprechung aufgestellten Anforderungen an medizinischen Gutachten (vgl. BGE 122 V 160 Erw. 1c). Die vom BeschwerdefÃ¼hrer gegen das Gutachten erhobenen Einwendungen vermÃ¶gen dessen Beweiskraft in Frage zu stellen. Insbesondere wurde die geltend gemachte somatoforme SchmerzstÃ¶rung (Urk. 1 S. 4 ff.) weder von den MEDAS-Gutachtern noch von den behandelnden Ãrzten diagnostiziert, weshalb die vom Bundesgericht dazu entwickelte Rechtsprechung (BGE 130 V 352) vorliegend nicht einschlÃ¤gig ist. Nachdem der Hausarzt med. pract. Y.___ ab Mai 2005 keine EinschrÃ¤nkung der ArbeitsfÃ¤higkeit aus somatischen GrÃ¼nden mehr attestiert hatte und inzwischen auch der behandelnde Psychiater Dr. D.___ eine 50%ige Invalidenrente aus psychiatrischer Sicht als sinnvoll erachtet hat (Urk. 11/30 S. 15), bestehen keine wesentlichen Diskrepanzen zwischen der EinschÃ¤tzung der MEDAS-Gutachter und derjenigen der behandelnden Ãrzte. Demzufolge darf davon ausgegangen werden, dass dem BeschwerdefÃ¼hrer sowohl seine bisherige TÃ¤tigkeit als Koch als auch eine andere, angepasste TÃ¤tigkeit seit Mai 2005 zu 50 % zumutbar ist und sich daran seither nichts geÃ¤ndert hat.</w:t>
      </w:r>
    </w:p>
    <w:p>
      <w:r>
        <w:t>4.2Â Â Â Â  Hinsichtlich der zumutbaren Arbeitsleistung vor dem Mai 2005 konnten die MEDAS-Gutachter keine Angaben machen. Aus den wiedergegebenen medizinischen Berichten ergibt sich, dass der BeschwerdefÃ¼hrer bereits vor dem Mai 2005 in seiner ArbeitsfÃ¤higkeit als Koch eingeschrÃ¤nkt war. So war er infolge RÃ¼ckenkontusion ab dem 8. Oktober 2004 zu 100 % und ab dem 14. Februar 2005 zu 50 % arbeitsunfÃ¤hig. Ab dem 1. MÃ¤rz 2005 wÃ¤re er zwar wieder voll arbeitsfÃ¤hig gewesen, erlitt jedoch drei Tage danach einen Herzinfarkt und war deswegen bis mindestens 25. April 2005 wiederum zu 100 % arbeitsunfÃ¤hig.</w:t>
      </w:r>
    </w:p>
    <w:p>
      <w:r>
        <w:t>Â Â Â Â Â Â Â Â  FÃ¼r die vom BeschwerdefÃ¼hrer behaupteten invalidisierenden Beschwerden vor dem 1. Mai 2003 (Urk. 1 S. 7) liefern die medizinischen Akten keine StÃ¼tze. Zwar attestierte der behandelnde Psychiater Dr. D.___ eine ArbeitsunfÃ¤higkeit seit 2003. Jedoch behandelt er den BeschwerdefÃ¼hrer erst seit Mai 2005. DarÃ¼ber hinaus situierte er den Beginn der diagnostizierten rezidivierenden depressiven StÃ¶rung auf das Jahr 2005. Auch begrÃ¼ndete er seine rÃ¼ckwirkend bis ins Jahr 2003 bescheinigte EinschrÃ¤nkung der ArbeitfÃ¤higkeit nicht.</w:t>
      </w:r>
    </w:p>
    <w:p>
      <w:r>
        <w:rPr>
          <w:b/>
        </w:rPr>
        <w:t>E. 5</w:t>
      </w:r>
    </w:p>
    <w:p>
      <w:r>
        <w:t>5.1Â Â Â Â  Das mit dem Unfall im Oktober 2004 begonnene Wartejahr lief im Oktober 2005 ab. WÃ¤hrend dieser Zeit war der BeschwerdefÃ¼hrer durchschnittlich zu 74 % arbeitsunfÃ¤hig. Der Anspruch auf eine Invalidenrente besteht somit ab 1. Oktober 2005 (Art. 29 Abs. 1 lit. b IVG in der bis 31. Dezember 2007 gÃ¼ltig gewesenen Fassung).</w:t>
      </w:r>
    </w:p>
    <w:p>
      <w:r>
        <w:t>Â Â Â Â Â Â Â Â  Nach Ablauf der Wartezeit im Oktober 2005 bestand eine 50%ige ArbeitsfÃ¤higkeit sowohl im angestammten Beruf als Koch als auch in einer anderen behinderungsangepassten TÃ¤tigkeit, so dass das Validen- und Invalideneinkommen auf Grund der gleichen Einkommensbasis berechnet wird und sich deshalb deren genaue Ermittlung erÃ¼brigt (sogenannter Prozentvergleich BGE 114 V 307 Erw. 3a S. 313 mit Hinweisen) beziehungsweise der InvaliditÃ¤tsgrad dem Grad der ArbeitsunfÃ¤higkeit entspricht (Urteil des Bundesgerichts vom 30. Oktober 2007 in Sachen N., 8C_130/2007, Erw. 3.2 mit Hinweisen) und der fÃ¼r den Anspruch auf eine halbe Rente (ab 1. Oktober 2005) vorausgesetzte Wert von 50 % (Art. 28 Abs. 1 IVG) erreicht wird. Selbst wenn im Rahmen eines Einkommensvergleichs aufgrund der behinderungsbedingten EinschrÃ¤nkungen und der bei Teilzeitarbeit unter dem Durchschnitt liegenden MÃ¤nnerlÃ¶hne (vgl. etwa LSE 2006, Tabelle T2, S. 16) vom von der IV-Stelle ermittelten 50%igen Einkommen von Fr. 28'872.35 ein 10%iger Abzug im Sinne von BGE 126 V 75 vorgenommen wÃ¼rde, ergÃ¤be sich im Vergleich zum 100%igen Einkommen von Fr. 57'744.70 (Urk. 11/31 S. 5) lediglich ein InvaliditÃ¤tsgrad von 55 %. Ab 1. Oktober 2005 ist daher nur ein Anspruch des BeschwerdefÃ¼hrers auf eine halbe Invalidenrente ausgewiesen.</w:t>
      </w:r>
    </w:p>
    <w:p>
      <w:r>
        <w:t>5.2Â Â Â Â  Der Anspruch auf ausstehende Leistungen erlischt fÃ¼nf Jahre nach dem Ende des Monats, fÃ¼r welchen die Leistung geschuldet war (Art. 24 Abs. 1 ATSG in Verbindung mit Art. 48 Abs. 1 IVG in der bis 31. Dezember 2007 gÃ¼ltig gewesenen Fassung). Meldet sich eine versicherte Person mehr als zwÃ¶lf Monate nach Entstehen des Anspruchs an, so werden die Leistungen in Abweichung davon lediglich fÃ¼r die zwÃ¶lf der Anmeldung vorangehenden Monate ausgerichtet. Weitergehende Nachzahlungen werden erbracht, wenn die versicherte Person den anspruchsbegrÃ¼ndenden Sachverhalt nicht kennen konnte und die Anmeldung innert zwÃ¶lf Monaten nach Kenntnisnahme vornimmt (Art. 48 Abs. 2 IVG).</w:t>
      </w:r>
    </w:p>
    <w:p>
      <w:r>
        <w:t>Â Â Â Â Â Â Â Â  Der BeschwerdefÃ¼hrer meldete sich am 5. Dezember 2006 zum Leistungsbezug an (Urk. 11/4). Seine Anmeldung erfolgte somit 14 Monate nach Entstehung des Anspruchs auf eine Invalidenrente (Oktober 2005). Demzufolge ist ihm in teilweiser Gutheissung der Beschwerde eine halbe Invalidenrente ab 1. Dezember 2005 auszurichten.</w:t>
      </w:r>
    </w:p>
    <w:p>
      <w:r>
        <w:rPr>
          <w:b/>
        </w:rPr>
        <w:t>E. 6</w:t>
      </w:r>
    </w:p>
    <w:p>
      <w:r>
        <w:t>6.1Â Â Â Â  Vorliegend sind beim BeschwerdefÃ¼hrer die Voraussetzungen zur Bewilligung der unentgeltlichen ProzessfÃ¼hrung gemÃ¤ss Â§ 28 lit. a des Gesetzes Ã¼ber das Sozialversicherungsgericht (GSVGer) in Verbindung mit Â§ 84 Abs. 1 der Zivilprozessordnung (ZPO) und zur Bestellung einer unentgeltlichen Rechtsvertretung gemÃ¤ss Â§ 16 Abs. 1 GSVGer erfÃ¼llt (vgl. Urk. 15/1).</w:t>
      </w:r>
    </w:p>
    <w:p>
      <w:r>
        <w:t>6.2Â Â Â Â  Da es um die Bewilligung oder Verweigerung von Versicherungsleistungen geht, ist das Verfahren kostenpflichtig, Die nach dem Verfahrensaufwand und unabhÃ¤ngig vom Streitwert festzulegenden (Art. 69 Abs. 1 bis IVG in der seit dem 1. Juli 2006 in Kraft stehenden Fassung) Gerichtskosten sind auf Fr. 600.-- anzusetzen. Entsprechend dem Ausgang des Verfahrens sind sie dem BeschwerdefÃ¼hrer zu drei Vierteln sowie der Beschwerdegegnerin zu einem Viertel aufzuerlegen. Zufolge GewÃ¤hrung der unentgeltlichen ProzessfÃ¼hrung werden die dem BeschwerdefÃ¼hrer auferlegten Kosten von Fr. 450.-- einstweilen auf die Gerichtskasse genommen.</w:t>
      </w:r>
    </w:p>
    <w:p>
      <w:r>
        <w:t>6.3Â Â Â Â  In der Kostennote vom 17. Februar 2010 (Urk. 16) macht der Rechtsvertreter des BeschwerdefÃ¼hrers einen Aufwand von 9 Stunden fÃ¼r seine BemÃ¼hungen im Beschwerdeverfahren sowie Spesen von Fr. 112.50 geltend.</w:t>
      </w:r>
    </w:p>
    <w:p>
      <w:r>
        <w:t>Â Â Â Â Â Â Â Â  Hinsichtlich des Aufwandes sind die BemÃ¼hungen fÃ¼r die fallfremden rechtspolitischen AusfÃ¼hrungen in der Beschwerde (Urk. 1 S. 10-17) im vorliegenden Gerichtsverfahren Ã¼berflÃ¼ssig und nicht zu entschÃ¤digen. Die diesbezÃ¼glich angefallenen Barauslagen sind entsprechend zu kÃ¼rzen. Insgesamt ist daher von einem der Bedeutung der Streitsache und den Schwierigkeiten des Prozesses angemessenem zeitlichen Aufwand von 7,8 Stunden und Barauslagen vonÂ  Fr. 97.50 auszugehen. Die EntschÃ¤digung belÃ¤uft sich daher - inklusive Mehrwertsteuer - auf Fr. 1'783.50. Entsprechend dem Verfahrensausgang ist die Beschwerdegegnerin zu verpflichten, dem unentgeltlichen Rechtsvertreter des BeschwerdefÃ¼hrers, Rechtsanwalt Zollinger, eine reduzierte ProzessentschÃ¤digung von Fr. 450.-- (inklusive Mehrwertsteuer und Barauslagen) zu bezahlen. Im restlichen Umfang ist er aus der Gerichtskasse zu entschÃ¤digen.</w:t>
      </w:r>
    </w:p>
    <w:p>
      <w:r>
        <w:t>Das Gericht beschliesst:</w:t>
      </w:r>
    </w:p>
    <w:p>
      <w:r>
        <w:t>Â Â Â Â Â Â Â Â Â Â  In Bewilligung des Gesuchs vom 27. September 2008 wird dem BeschwerdefÃ¼hrer Rechtsanwalt lic. iur. Zollinger, ZÃ¼rich, als unentgeltlicher Rechtsvertreter fÃ¼r das vorliegende Verfahren bestellt, und es wird ihm die unentgeltliche ProzessfÃ¼hrung gewÃ¤hrt.</w:t>
      </w:r>
    </w:p>
    <w:p>
      <w:r>
        <w:t>Das Gericht erkennt:</w:t>
      </w:r>
    </w:p>
    <w:p>
      <w:r>
        <w:t>1.Â Â Â Â Â Â Â Â  In teilweiser Gutheissung der Beschwerde und teilweiser AbÃ¤nderung der VerfÃ¼gung der Sozialversicherungsanstalt des Kantons ZÃ¼rich, IV-Stelle, vom 27. August 2008 wird festgestellt, dass der BeschwerdefÃ¼hrer ab 1. Dezember 2005 Anspruch auf Ausrichtung einer halben Invalidenrente hat.</w:t>
      </w:r>
    </w:p>
    <w:p>
      <w:r>
        <w:t>2.Â Â Â Â Â Â Â Â  Die Gerichtskosten von Fr. 600.-- werden dem BeschwerdefÃ¼hrer zu drei Vierteln sowie der Beschwerdegegnerin zu einem Viertel auferlegt. Zufolge GewÃ¤hrung der unentgeltlichen ProzessfÃ¼hrung werden die dem BeschwerdefÃ¼hrer auferlegten Kosten von Fr. 450.-- einstweilen auf die Gerichtskasse genommen. Rechnung und Einzahlungsschein werden der Beschwerdegegnerin nach Eintritt der Rechtskraft zugestellt.</w:t>
      </w:r>
    </w:p>
    <w:p>
      <w:r>
        <w:t>3.Â Â Â Â Â Â Â Â  Die Beschwerdegegnerin wird verpflichtet, dem unentgeltlichen Rechtsvertreter des BeschwerdefÃ¼hrers, Rechtsanwalt Bernhard Zollinger, ZÃ¼rich, eine reduzierte ProzessentschÃ¤digung von Fr. 450.-- (inkl. Barauslagen und MWSt) zu bezahlen. Im weitergehenden Umfang wird Rechtsanwalt Zollinger mit Fr. 1'333.50 (inkl. Barauslagen und MWSt) aus der Gerichtskasse entschÃ¤digt. Der BeschwerdefÃ¼hrer wird Â auf Â§ 92 ZPO hingewiesen.</w:t>
      </w:r>
    </w:p>
    <w:p>
      <w:r>
        <w:t>4.Â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