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IV.2008.01015 vom 25. Mai 2010</w:t>
      </w:r>
    </w:p>
    <w:p>
      <w:r>
        <w:t>ZH Sozialversicherungsgericht, 2010-05-25, DE</w:t>
      </w:r>
    </w:p>
    <w:p>
      <w:r>
        <w:rPr>
          <w:b/>
        </w:rPr>
        <w:t xml:space="preserve">Quelle: </w:t>
      </w:r>
      <w:r>
        <w:t>https://mcp.opencaselaw.ch/entscheid/zh_sozialversicherungsgericht_IV.2008.01015</w:t>
      </w:r>
    </w:p>
    <w:p>
      <w:r>
        <w:t>FR: ZH_SOZIALVERSICHERUNGSGERICHT IV.2008.01015 du 25 mai 2010</w:t>
      </w:r>
    </w:p>
    <w:p>
      <w:r>
        <w:t>IT: ZH_SOZIALVERSICHERUNGSGERICHT IV.2008.01015 del 25 maggio 2010</w:t>
      </w:r>
    </w:p>
    <w:p>
      <w:pPr>
        <w:pStyle w:val="Heading2"/>
      </w:pPr>
      <w:r>
        <w:t>Erwägungen</w:t>
      </w:r>
    </w:p>
    <w:p>
      <w:r>
        <w:rPr>
          <w:b/>
        </w:rPr>
        <w:t>E. 3</w:t>
      </w:r>
    </w:p>
    <w:p>
      <w:r>
        <w:t>3.1Â Â Â Â  Dr. med. B.___, Spezialarzt FMH fÃ¼r Allgemeine Medizin, diagnostizierte am 26. Januar 2008 eine seit circa 2004 bestehende SchlafstÃ¶rung mit Schlafmittelabusus/-abhÃ¤ngigkeit, diese sei in Zusammenhang mit einer Kokainsucht und einem darauffolgenden Entzug entstanden. Der BeschwerdefÃ¼hrer klage Ã¼ber schwere Ein- und Durchschlafprobleme. Zur ArbeitsfÃ¤higkeit des BeschwerdefÃ¼hrers vermochte Dr. B.___ nicht Stellung zu nehmen. Er Ã¼berwies ihn zur Behandlung an einen Psychiater (Urk. 7/14).</w:t>
      </w:r>
    </w:p>
    <w:p>
      <w:r>
        <w:t>3.2Â Â Â Â  Dr. med. C.___, Spezialarzt FMH fÃ¼r Psychiatrie und Psychotherapie, diagnostizierte in seinem Bericht vom 31. Januar 2008 eine seit einigen Jahren bestehende - von ihm seit Juli 2007 festgestellte und beobachtete - chronisch verlaufende Depression mit ausgeprÃ¤gtem Morgentief. Nach geschÃ¤ftlichem Misserfolg, Haftaufenthalten und der Trennung von der Familie habe der BeschwerdefÃ¼hrer ein pathologisches Schlafverhalten und schwerste depressive Verfassungen jeweils am Morgen entwickelt. Bis circa 15.00 Uhr kÃ¶nne er sich praktisch nicht bewegen. Nachher sei er zwar gefÃ¼hlskalt, aber zu TÃ¤tigkeit fÃ¤hig. Seit Beginn der Behandlung am 6. Juli 2007 bis heute bestehe eine 80%ige ArbeitsunfÃ¤higkeit (Urk. 7/15/7 Ziff. 2-4). Der Zustand sei besserungsfÃ¤hig. Die ArbeitsfÃ¤higkeit kÃ¶nne durch eine Fortsetzung der psychiatrischen Behandlung gesteigert werden. KÃ¶rperlich erscheine der BeschwerdefÃ¼hrer gesund. BezÃ¼glich psychischer Ressourcen hielt Dr. C.___ fest, ab circa 15.00 Uhr bis 02.00 Uhr scheine eine "ErwerbstÃ¤tigkeit" (richtig wohl: ArbeitsfÃ¤higkeit) vorhanden zu sein. Das Ausmass kÃ¶nne er nicht beziffern. Angesichts fehlender dokumentierter beruflicher Biografie und Ausbildung sowie spÃ¤rlicher Deutschkenntnisse sei die Stellensuche bisher erfolglos verlaufen. Eine "behinderungsangepasste TÃ¤tigkeit" bedeute fÃ¼r den BeschwerdefÃ¼hrer Arbeit als Kellner in einem Restaurant mit vorwiegend italienischer Klientel mit Arbeitsbeginn circa um 16.00 Uhr. Es sei eine lÃ¤ngere Einarbeitungsphase sowie Coaching notwendig. WÃ¤hrend einer solchen Einarbeitungszeit sollte der Arbeitgeber durch die Invalidenversicherung von Risiken entbunden sein. Die EntlÃ¶hnung hÃ¤tte in Form von Taggeldern zu erfolgen. Diese kÃ¶nnten dann im VerhÃ¤ltnis zur Steigerung der Leistung in Lohn umgewandelt werden. So sei es denkbar, dass der BeschwerdefÃ¼hrer zu einer Festanstellung komme und eine Invalidisierung vermieden werden kÃ¶nne (Urk. 7/15/8 Ziff. 5-6).</w:t>
      </w:r>
    </w:p>
    <w:p>
      <w:r>
        <w:t>3.3Â Â Â Â  In einem weiteren Bericht vom 26. September 2008 bestÃ¤tigte Dr. C.___ seine Diagnose einer chronisch verlaufenden Depression mit ausgeprÃ¤gtem Morgentief. Daneben bestehe eine Sozialphobie. Beide bestÃ¼nden seit einigen Jahren. Die Erkrankung sei schwer und mache die FunktionsfÃ¤higkeit sehr unberechenbar. Es gebe Tage, an denen die Symptomatik wenig prÃ¤sent sei. An solchen Tagen kÃ¶nne der BeschwerdefÃ¼hrer alltÃ¤gliche Verrichtungen im Haushalt gut erledigen. An Tagen mit schlechtem Befinden sei der BeschwerdefÃ¼hrer ausser Stande Ã¼berhaupt aufzustehen. Er verbringe den Tag im verdunkelten Zimmer und starre ins Leere. An solchen Tagen sei er nicht in der Lage, seine Rolle als Vater und Ehemann zu erfÃ¼llen. Der ihm von der Invalidenversicherung zugesprochene Deutschkurs sei leider ungeeignet gewesen, da der BeschwerdefÃ¼hrer einer Gruppe mit multikultureller Zusammensetzung zugeteilt worden sei. Er habe praktisch nichts gelernt. Die psychiatrische Behandlung habe sich teilweise als erfolgreich erwiesen. Angesichts der lang dauernden NichterwerbstÃ¤tigkeit und der Schwere der Erkrankung seien das Befinden und das Funktionsniveau noch unbefriedigend, sodass der BeschwerdefÃ¼hrer nach vorÃ¼bergehender Besserung jetzt nur unverlÃ¤sslich belastbar sei. Trotz guter Motivation sei der BeschwerdefÃ¼hrer seines Erachtens zu 100 % arbeitsunfÃ¤hig. In Bezug auf die Verrichtung innerfamiliÃ¤rer Pflichten mÃ¼sse mit AusfÃ¤llen gerechnet werden. Deshalb sei die VerfÃ¼gbarkeit der Ehefrau fÃ¼r die Besorgung der elterlichen Pflichten unabdingbar. Weiter fÃ¼hrte Dr. C.___ aus, sein eigener Auftrag, das Befinden und die Funktion des BeschwerdefÃ¼hrers zu verbessern, sei durch einen derzeit eingetretenen RÃ¼ckfall leider nur unbefriedigend erfÃ¼llt. Es habe vor etwa 6 Monaten gute Hoffnung bestanden, dass der BeschwerdefÃ¼hrer sogar wieder Erwerb erwirtschaften wÃ¼rde. Die Ursache fÃ¼r diesen RÃ¼ckfall sei nicht klar. Er sei jedoch optimistisch, dass der gÃ¼nstige Zustand sich wieder einstellen werde (Urk. 3/12).</w:t>
      </w:r>
    </w:p>
    <w:p>
      <w:r>
        <w:t>3.4Â Â Â Â  Dr. med. D.___, SpezialÃ¤rztin FMH fÃ¼r Chirurgie, vom RegionalÃ¤rztlichen Dienst (RAD), kam am 4. Juni 2008 gestÃ¼tzt auf den Bericht des Dr. C.___ von Anfang 2008 zum Schluss, es kÃ¶nne aufgrund der chronisch verlaufenden Depression mit ausgeprÃ¤gtem Morgentief mit Ã¼berwiegender Wahrscheinlichkeit von einem IV-relevanten Gesundheitsschaden ausgegangen werden. Analog zum behandelnden Psychiater kÃ¶nne eine 70%igen ArbeitsfÃ¤higkeit als Kellner in einer angepassten TÃ¤tigkeit (Arbeitsbeginn ab 16.00 Uhr) angenommen werden (Urk. 7/26/3).</w:t>
      </w:r>
    </w:p>
    <w:p>
      <w:r>
        <w:rPr>
          <w:b/>
        </w:rPr>
        <w:t>E. 4</w:t>
      </w:r>
    </w:p>
    <w:p>
      <w:r>
        <w:t>4.1Â Â Â Â  Entgegen den Schlussfolgerungen der IV-Stelle ist angesichts dieser Aktenlage keine abschliessende Beurteilung des psychischen Beschwerdebildes sowie der dadurch bewirkten BeeintrÃ¤chtigung des erwerblichen LeistungsvermÃ¶gens mÃ¶glich. Zwar ist - ausgehend von den Berichten des Dr. C.___ - zu vermuten, dass ein psychisches Leiden mit Krankheitswert (chronisch verlaufende Depression) besteht. Dies allein genÃ¼gt aber nicht fÃ¼r die Annahme einer (invalidisierenden) EinschrÃ¤nkung der ArbeitsfÃ¤higkeit (vgl. Erw. 1.2 hiervor mit Hinweisen). Unklar ist insbesondere, ob und allenfalls inwieweit die (vormalige) Drogensucht und die festgestellte SchlafmittelabhÃ¤ngigkeit (vgl. Urk. 7/14/2 f., 7/15/7) den psychischen Krankheitszustand (mit)bewirkt haben oder ob dieser seinerseits auslÃ¶sender Faktor des Suchtgeschehens war. Aufgrund der medizinischen Akten lÃ¤sst sich sodann nicht schlÃ¼ssig beantworten, inwiefern das depressive Zustandsbild in der vormals verstÃ¤rkt vorhandenen aber auch heute wohl zumindest teilweise noch bestehenden psychosozialen Problematik (geschÃ¤ftlicher/beruflicher Misserfolg, jahrelanger Haftaufenthalt, Trennung von der Familie, soziale Isolation [vgl. Urk. 7/15/7]) begrÃ¼ndet liegt sowie durch diese unterhalten wird und inwiefern bei einer VerÃ¤nderung dieser Lebenssituation auch eine wesentliche Besserung der psychischen Befindlichkeit und damit der durch diese (allenfalls) eingeschrÃ¤nkten ArbeitsfÃ¤higkeit erwartet werden kÃ¶nnte. Angesichts der entscheidenden Bedeutung der Unterscheidung von direkter Verursachung durch nicht krankheitswertige Faktoren und indirekter Verursachung in dem Sinne, als diese Elemente bloss Ã¤tiologischer Ausgangspunkt fÃ¼r einen verselbstÃ¤ndigten Gesundheitsschaden sind (vgl. Urteil des Bundesgerichts vom 25. Mai 2007, I 524/06, Erw. 2.2.2), sind die Stellungnahmen des Dr. C.___ in ihrem Aussagegehalt bei weitem zu unklar sowie zu wenig begrÃ¼ndet und nachvollziehbar, als dass sie als Entscheidungsgrundlage ausreichen.</w:t>
      </w:r>
    </w:p>
    <w:p>
      <w:r>
        <w:t>4.2Â Â Â Â  Die EinschÃ¤tzung des Dr. C.___ vom 31. Januar 2008 erscheint sodann insofern widersprÃ¼chlich, als er unter Ziffer 3 des Berichts angab, der BeschwerdefÃ¼hrer sei seit dem 6. Juli 2007 zu 80 % arbeitsunfÃ¤hig (Urk. 7/15/7), wohingegen er unter Ziffer 6.1 beziehungsweise 6.2 die AusÃ¼bung einer behinderungsangepassten TÃ¤tigkeit ab ca. 15.00 Uhr beziehungsweise ab ca. 16.00 Uhr bis 02.00 Uhr - in allerdings nicht bezifferbarem Ausmass - als zumutbar erachtete (Urk. 7/15/8). Im Bericht vom 26. September 2008 wiederum attestierte er infolge eines RÃ¼ckfalls eine vollstÃ¤ndige ArbeitsunfÃ¤higkeit (Urk. 3/12). Konkrete, verlÃ¤ssliche Angaben zur ArbeitsfÃ¤higkeit in anderen TÃ¤tigkeiten als derjenigen als Kellner fehlen in den erwÃ¤hnten Berichten des Dr. C.___. Abgesehen davon enthalten sie auch keine genÃ¼gend klare Stellungnahme zu der fÃ¼r die invalidisierenden Auswirkungen eines psychischen Gesundheitsschadens ausschlaggebenden Frage, ob und inwiefern vom BeschwerdefÃ¼hrer trotz seines psychischen Leidens willensmÃ¤ssig erwartet werden kann, zu arbeiten. Ob eine konsequente Therapie durchgefÃ¼hrt wurde und wird, bleibt ebenfalls unklar. Schliesslich ist dem Umstand Rechnung zu tragen, dass Dr. C.___ als behandelnder Arzt des BeschwerdefÃ¼hrers aufgrund seiner auftragsrechtlichen Vertrauensstellung im Zweifelsfall eher zu dessen Gunsten aussagt (vgl. BGE 125 V 351 Erw. 3b/cc S. 353; Urteil des Bundesgerichts vom 2. November 2009, 8C_276/2009, Erw. 6.3.1). Zusammenfassend ist festzustellen, dass sich die Berichte des Dr. C.___ aus den genannten GrÃ¼nden als nicht schlÃ¼ssig erweisen und mithin den rechtsprechungsgemÃ¤ssen Anforderungen (vgl. Erw.1.8 f. hiervor) nicht zu genÃ¼gen vermÃ¶gen.</w:t>
      </w:r>
    </w:p>
    <w:p>
      <w:r>
        <w:t>4.3Â Â Â Â  Die auf keinen eigenen Untersuchungen beruhende, von einer SpezialÃ¤rztin fÃ¼r Chirurgie stammende und lediglich als interner Bericht im Sinne von Art. 49 Abs. 3 der Verordnung Ã¼ber die Invalidenversicherung (IVV) zu qualifizierende Stellungnahme des RAD vom 4. Juni 2008 ist offenkundig nicht geeignet, das fachÃ¤rztliche AbklÃ¤rungsdefizit zu kompensieren. Dies gilt umso mehr, als die AusfÃ¼hrungen in der genannten Stellungnahme der - von Dr. C.___ in seinem Bericht vom 26. September 2008 (Urk. 3/12) geschilderten negativen - Entwicklung des Gesundheitszustands des BeschwerdefÃ¼hrers bis zum Zeitpunkt des Abschlusses des Verwaltungsverfahrens (vgl. BGE 121 V 362 Erw. 1b in fine S. 366) im September 2008 nicht Rechnung trÃ¤gt. Da die derzeitige Aktenlage somit keine abschliessende Beurteilung zulÃ¤sst, ist die Sache an die IV-Stelle zurÃ¼ckzuweisen, damit sie ein unabhÃ¤ngiges fachÃ¤rztliches Gutachten zum psychischen Gesundheitszustand sowie zu dessen Auswirkungen auf die ArbeitsfÃ¤higkeit einhole. Dabei wird auch die Frage zu beantworten sein, welche Bedeutung dem (vormaligen) Suchtgeschehen, der festgestellten MedikamentenabhÃ¤ngigkeit und einer allfÃ¤lligen psychosozialen beziehungsweise soziokulturellen Problematik bei der Entstehung und Aufrechterhaltung einer allfÃ¤lligen psychischen GesundheitsschÃ¤digung mit Krankheitswert zukommt. Anschliessend wird die IV-Stelle neu verfÃ¼gen.</w:t>
      </w:r>
    </w:p>
    <w:p>
      <w:r>
        <w:t>5.Â Â Â Â Â Â  Da der BeschwerdefÃ¼hrer vollumfÃ¤nglich obsiegt und die Verfahrenskosten demzufolge der Beschwerdegegnerin aufzuerlegen sind, erweist sich das Gesuch um Bewilligung der unentgeltlichen ProzessfÃ¼hrung als gegenstandslos. Weder geht es vorliegend um einen besonders komplizierten Fall, noch ist dem BeschwerdefÃ¼hrer ein notwendiger Arbeitsaufwand entstanden, der den Rahmen dessen Ã¼berschritte, was er in zumutbarer Weise fÃ¼r die Besorgung der eigenen Angelegenheiten auf sich zu nehmen hat. Er hat deshalb keinen Anspruch auf Entrichtung einer ParteientschÃ¤digung.</w:t>
      </w:r>
    </w:p>
    <w:p>
      <w:r>
        <w:t>Das Gericht erkennt:</w:t>
      </w:r>
    </w:p>
    <w:p>
      <w:r>
        <w:t>1.Â Â Â Â Â Â Â Â  In Gutheissung der Beschwerde wird die angefochtene VerfÃ¼gung vom 4. September 2008 aufgehoben, und es wird die Sache an die Sozialversicherungsanstalt des Kantons ZÃ¼rich, IV-Stelle, zurÃ¼ckgewiesen, damit sie den psychischen Gesundheitszustand des BeschwerdefÃ¼hrers im Sinne der ErwÃ¤gungen abklÃ¤ren lasse und anschliessend Ã¼ber den Rentenanspruch neu befinde.</w:t>
      </w:r>
    </w:p>
    <w:p>
      <w:r>
        <w:t>2.Â Â Â Â Â Â Â Â  Die Gerichtskosten von Fr. 800.-- werden der Beschwerdegegnerin auferlegt. Rechnung und Einzahlungsschein werden der Kostenpflichtigen nach Eintritt der Rechtskraft zugestellt.</w:t>
      </w:r>
    </w:p>
    <w:p>
      <w:r>
        <w:t>3.Â Â Â Â Â Â Â Â  Es wird keine ParteientschÃ¤digung ausgerichtet.</w:t>
      </w:r>
    </w:p>
    <w:p>
      <w:r>
        <w:t>4.Â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