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IV.2008.00993 vom 8. Juni 2010</w:t>
      </w:r>
    </w:p>
    <w:p>
      <w:r>
        <w:t>ZH Sozialversicherungsgericht, 2010-06-08, DE</w:t>
      </w:r>
    </w:p>
    <w:p>
      <w:r>
        <w:rPr>
          <w:b/>
        </w:rPr>
        <w:t xml:space="preserve">Quelle: </w:t>
      </w:r>
      <w:r>
        <w:t>https://mcp.opencaselaw.ch/entscheid/zh_sozialversicherungsgericht_IV.2008.00993</w:t>
      </w:r>
    </w:p>
    <w:p>
      <w:r>
        <w:t>FR: ZH_SOZIALVERSICHERUNGSGERICHT IV.2008.00993 du 8 juin 2010</w:t>
      </w:r>
    </w:p>
    <w:p>
      <w:r>
        <w:t>IT: ZH_SOZIALVERSICHERUNGSGERICHT IV.2008.00993 del 8 giugno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1.3Â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Der Einkommensvergleich hat auch bei SelbstÃ¤ndigerwerbenden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Lassen sich die beiden hypothetischen Erwerbseinkommen nicht zuverlÃ¤ssig ermitteln oder schÃ¤tzen, so ist in Anlehnung an die spezifische Methode fÃ¼r NichterwerbstÃ¤tige (Art. 27 der Verordnung Ã¼ber die Invalidenversicherung, IVV) ein BetÃ¤tigungsvergleich anzustellen und der InvaliditÃ¤tsgrad nach Massgabe der erwerblichen Auswirkungen der verminderten LeistungsfÃ¤higkeit in der konkreten erwerblichen Situation zu bestimmen. Der grundsÃ¤tzliche Unterschied des ausserordentlichen Bemessungsverfahrens zur spezifischen Methode (seit 1. Januar 2004: gemÃ¤ss Art. 28 Abs. 2 bis IVG in Verbindung mit Art. 27 bis Â und 27 IVV) besteht darin, dass die InvaliditÃ¤t nicht unmittelbar nach Massgabe des BetÃ¤tigungsvergleichs als solchen bemessen wird. Vielmehr ist zunÃ¤chst anhand des BetÃ¤tigungsvergleichs die leidensbedingte Behinderung festzustellen; sodann ist aber diese im Hinblick auf ihre erwerbliche Auswirkung besonders zu gewichten. Eine bestimmte EinschrÃ¤nkung im funktionellen LeistungsvermÃ¶gen einer erwerbstÃ¤tigen Person kann zwar, muss aber nicht notwendigerweise eine Erwerbseinbusse gleichen Umfangs zur Folge haben. Wollte man bei ErwerbstÃ¤tigen ausschliesslich auf das Ergebnis des BetÃ¤tigungsvergleichs abstellen, so wÃ¤re der gesetzliche Grundsatz verletzt, wonach bei dieser Kategorie von Versicherten die InvaliditÃ¤t nach Massgabe der ErwerbsunfÃ¤higkeit zu bestimmen ist (ausserordentliches Bemessungsverfahren; BGE 128 V 30 f. Erw. 1; AHI 1998 S. 120 f. Erw. 1a und S. 252 Erw. 2b je mit Hinweisen). Die ausserordentliche Bemessungsmethode des erwerblich gewichteten BetÃ¤tigungsvergleichs unterscheidet sich von der allgemeinen Methode des Einkommensvergleichs UnselbstÃ¤ndigerwerbender gerade dadurch, dass bei der Einkommensermittlung nicht auf die LSE abgestellt wird, sondern deren Festsetzung unter BerÃ¼cksichtigung der einzelfallbezogenen Kriterien (BetriebsgrÃ¶sse, Branche, Erfahrung des Betriebsinhabers, etc.) zu erfolgen hat (Urteil des Bundesgerichts in Sachen D. vom 9. Juli 2007, I 707/06, Erw. 3.3.1 mit Hinweis).</w:t>
      </w:r>
    </w:p>
    <w:p>
      <w:r>
        <w:t>1.4Â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133 V 263 Erw. 6.1 mit Hinweisen). Nach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417 f. Erw. 2d, 109 V 125, 106 V 16). Danach ist bei einer Verbesserung der ErwerbsfÃ¤higkeit oder der FÃ¤higkeit, sich im Aufgabenbereich zu betÃ¤tigen, oder bei einer Verminderung der Hilflosigkeit oder des invaliditÃ¤tsbedingten Betreuungsaufwandes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1.7Â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2.Â Â Â Â Â Â  Streitig und zu prÃ¼fen ist, ob die Beschwerdegegnerin dem BeschwerdefÃ¼hrer zu Recht nur fÃ¼r die Zeit vom 1. MÃ¤rz 2004 bis 31. Juli 2006 eine halbe Rente zugesprochen hat, oder ob ihm ab 1. August 2006 weiterhin eine unbefristete halbe Rente auszurichten ist. Der Gesundheitszustand stellt sich folgendermassen dar:</w:t>
      </w:r>
    </w:p>
    <w:p>
      <w:r>
        <w:t>2.1Â Â Â Â  Dr. D.___ diagnostizierte im Bericht vom 18. Januar 2005 (Urk. 8/12/1-6) eine Commotio der HalswirbelsÃ¤ule (HWS) sowie eine leichte Subluxation der Bizepssehne rechts, welche sich auf die ArbeitsfÃ¤higkeit auswirken. Daneben diagnostizierte er - ohne Auswirkung auf die ArbeitsfÃ¤higkeit - ein leichtes Karpaltunnelsyndrom (CTS) rechts. Es bestehe seit dem Unfall eine praktisch mindestens 50%ige ArbeitsunfÃ¤higkeit. Nur ganz kurzfristig habe die Arbeit versuchsweise auf 75 % gesteigert werden kÃ¶nnen. Jeweils nach sehr kurzer Zeit (ein paar Tage) habe wieder eine mindestens 50%ige ArbeitsunfÃ¤higkeit attestiert werden mÃ¼ssen. In behinderungsangepasster TÃ¤tigkeit bestehe eine volle ArbeitsfÃ¤higkeit.</w:t>
      </w:r>
    </w:p>
    <w:p>
      <w:r>
        <w:t>2.2Â Â Â Â  Dr. E.___ berichtete Dr. D.___ am 14. Oktober 2003 (Urk. 8/12/10-11), aufgrund des Beschwerdebildes sei es sicher zu einer ErschÃ¼tterung des Nackens gekommen. Zwischenzeitlich seien die Beschwerden schon deutlich besser, insbesondere nach einer Pausierung der Arbeit von einem Monat und unter Physiotherapie, die dem BeschwerdefÃ¼hrer auch gut getan habe. Als Spengler mÃ¼sse er kÃ¶rperlich sehr streng arbeiten, so dass er durch die Restbeschwerden stÃ¤rker behindert sei als z.B. ein BÃ¼roangestellter, weswegen er bei der Arbeit sicher noch lÃ¤nger Restbeschwerden haben werde. Es sei trotzdem zu versuchen, die ArbeitsfÃ¤higkeit schrittweise zu steigern und die Physiotherapie vorderhand weiterzufÃ¼hren.</w:t>
      </w:r>
    </w:p>
    <w:p>
      <w:r>
        <w:t>2.3</w:t>
      </w:r>
    </w:p>
    <w:p>
      <w:r>
        <w:t>2.3.1Â Â  Dr. B.___ berichtete Dr. G.___ am 4. Februar 2004 (Urk. 8/7/5-7), es lÃ¤gen eine AC-Gelenksarthropathie rechts (lifter shoulder), ein Verdacht auf Bicepssehnenanker- und PullylÃ¤sion der Schulter rechts sowie ein Kraniozervikalsyndrom rechts bei Mischbild aktivierter degenerativer und funktioneller Beschwerden vor. An der Schulter rechts empfahl er eine Entlastung des AC-Gelenkes durch DurchfÃ¼hrung von Ultraschallanwendungen mit Voltaren sowie DehnungsÃ¼bungen fÃ¼r Pectoralis und Deltoideus. BezÃ¼glich verdÃ¤chtiger Bicepssehnensymptomatik gebe es keine Ã¤ussere EingriffsmÃ¶glichkeit. An der HWS scheine die Situation durch die vor allem passiven Massnahmen in Besserung, es sei an der Zeit, die konservativ therapeutische Palette auch durch aktive physiotherapeutische bzw. gymnastische Ãbungen in funktioneller Richtung zu ergÃ¤nzen. Allenfalls kÃ¶nnten neuraltherapeutische Injektionen oder AkupunkturansÃ¤tze im Bereich des Austrittspunktes des grossen Occipitalnerves die Kopfbeschwerden noch gÃ¼nstig beeinflussen. Auf der anderen Seite kÃ¶nnten bei fehlenden Fortschritten auch diagnostische, allenfalls therapeutische BV-gesteuerte Infiltrationen rund um das Segment C3/C4 die FunktionalitÃ¤t verbessern. Im Bereich der Schulter seien ergÃ¤nzend Flectorpflaster fÃ¼r zwei Wochen zu applizieren.</w:t>
      </w:r>
    </w:p>
    <w:p>
      <w:r>
        <w:t>2.3.2Â Â  Im Verlaufsbericht vom 23. April 2004 (Urk. 8/7/9-10) an Dr. G.___ konstatierte Dr. B.___, dass sich die AC-Gelenksarthropathie unter konservativer Therapie als mildes fortbestehendes Restproblem erwiesen habe. Sollte der Ã¼blicherweise undulierende Verlauf aggravieren, kÃ¶nne einmal eine Probeinfiltration mit LokalanÃ¤sthesie plus Cortison diagnostisch und allenfalls therapeutisch noch etwas bringen. Ansonsten sei eine AC-Gelenksresektion zu empfehlen.</w:t>
      </w:r>
    </w:p>
    <w:p>
      <w:r>
        <w:t>2.4Â Â Â Â  Laut neurologischem Gutachten von Dr. F.___ vom 1. Oktober 2004 (Urk. 8/12/26-37) fÃ¼hre die partielle Sehnenruptur im rechten Schultergelenk zu einer reaktiven Muskelverspannung im Nackenbereich und beeinflusse sehr wahrscheinlich auch die geklagten Kopfschmerzen. Diese hÃ¤tten sich seit einer optimalen Therapie der Schulter-/Nackenmuskulatur deutlich verbessert. Der Neurostatus sei unauffÃ¤llig, eine Hirnblutung und/oder traumatische SchÃ¤digung kÃ¶nne nicht objektiviert werden. Eine leichte traumatische HirnschÃ¤digung kÃ¶nne praktisch ausgeschlossen werden. Wegen der Schulterbeschwerden sei der BeschwerdefÃ¼hrer als Spenglermeister und Installateur verstÃ¤ndlicherweise zu 50 % arbeitsunfÃ¤hig.</w:t>
      </w:r>
    </w:p>
    <w:p>
      <w:r>
        <w:t>2.5Â Â Â Â  Laut Arztbericht von Dr. G.___ vom 17./21. Januar 2005 (Urk. 8/13) leidet der BeschwerdefÃ¼hrer seit dem Unfall chronisch an Schmerzen im rechten Nacken-/ Schulterbereich. Die Beschwerden trÃ¤ten bei Arbeiten Ã¼ber SchulterhÃ¶he auf, vor allem wenn der BeschwerdefÃ¼hrer Ã¼ber lÃ¤ngere Zeit in der gleichen Stellung arbeiten oder grÃ¶ssere Gewichte halten mÃ¼sse. In der bisherigen TÃ¤tigkeit sei er, sofern er keine Ãberkopfarbeiten verrichten mÃ¼sse, voll arbeitsfÃ¤hig.</w:t>
      </w:r>
    </w:p>
    <w:p>
      <w:r>
        <w:t>2.6Â Â Â Â  Dr. H.___ fÃ¼hrte am 11. Januar 2006 eine Operation an der rechten Schulter durch (vgl. Operationsbericht vom 13. Januar 2006, Urk. 8/32/6-7).</w:t>
      </w:r>
    </w:p>
    <w:p>
      <w:r>
        <w:t>2.6.1Â Â  Am 3. Februar 2006 berichtete er (Urk. 8/32/5) Dr. D.___, der BeschwerdefÃ¼hrer zeige bereits eine gute aktive Beweglichkeit bis Ã¼ber die Horizontale in allen Richtungen, auch die Innen- und Aussenrotationen vermÃ¶ge er bereits auszufÃ¼hren. In der nÃ¤chsten Woche dÃ¼rfe er mit Physiotherapie beginnen. Die ArbeitsunfÃ¤higkeit betrage noch 100 %.</w:t>
      </w:r>
    </w:p>
    <w:p>
      <w:r>
        <w:t>2.6.2Â Â  Mit Bericht vom 17. MÃ¤rz 2006 (Urk. 8/32/4) konstatierte Dr. H.___, dass der BeschwerdefÃ¼hrer bezÃ¼glich Beweglichkeit und Funktion einen guten Verlauf zeige. In der Physiotherapie werde eher etwas zu intensiv trainiert und auch etwas zu schnell. Die Elevation sei bis 140 Â° mÃ¶glich, die Abduktion ebenfalls. Nacken- und SchÃ¼rzengriff seien beinahe mÃ¶glich. Die Kraft sei noch abgeschwÃ¤cht, die konditionelle Kraft sowieso. Dies sei dem Verlauf entsprechend normal. Der BeschwerdefÃ¼hrer sei zu 20 % arbeitsfÃ¤hig ab dem 17. MÃ¤rz 2006.</w:t>
      </w:r>
    </w:p>
    <w:p>
      <w:r>
        <w:t>2.6.3Â Â  Am 9. Mai 2006 berichtete Dr. H.___ (Urk. 9/36), der BeschwerdefÃ¼hrer mache gute Fortschritte, er zeige eine recht gute Beweglichkeit mit einem endphasigen Defizit von Elevation bis 20 Â°, Abduktion minus 20 Â°, Aussenrotation gut, Innenrotation noch eingeschrÃ¤nkt. Der SchÃ¼rzengriff sei nur bis zur GÃ¼rtellinie mÃ¶glich. Der Nackengriff sei vollstÃ¤ndig. Die Kraft sei in Abduktion und Elevation noch deutlich reduziert, auch die Muskulatur sei periartikulÃ¤r noch hypotroph. Ab dem 12. Juni 2006 dÃ¼rfe der BeschwerdefÃ¼hrer die Arbeit zu 50 % aufnehmen.</w:t>
      </w:r>
    </w:p>
    <w:p>
      <w:r>
        <w:t>2.7</w:t>
      </w:r>
    </w:p>
    <w:p>
      <w:r>
        <w:t>2.7.1Â Â  Laut Bericht von Dr. I.___ vom 6. November 2006 (Urk. 8/38) gab der BeschwerdefÃ¼hrer weiterhin die bereits vorbestehenden Nacken- und Kopfschmerzen an, die ihn in seiner kÃ¶rperlichen Arbeit als SanitÃ¤r und Spengler einschrÃ¤nkten und ihn auch in seiner Effizienz gegenÃ¼ber der Zeit vor dem Unfall langsamer werden liessen, weshalb er auch Hilfen einstellen mÃ¼sse. Seit 10. Juli 2006 bestehe eine ArbeitsunfÃ¤higkeit von 20 %.</w:t>
      </w:r>
    </w:p>
    <w:p>
      <w:r>
        <w:t>2.7.2Â Â  Im Verlaufsbericht vom 14./29. Mai 2007 (Urk. 8/53 in Verbindung mit Urk. 8/57) beschrieb Dr. I.___ einen unverÃ¤nderten Status. Der BeschwerdefÃ¼hrer klage weiterhin Ã¼ber Schmerzen im Bereich des Kopfes und Nackens sowie der Schulter rechts, zur Zeit mit Ausstrahlung ins Gesicht (Urk. 8/53). Die ArbeitsfÃ¤higkeit betrage seit 12. Dezember 2006 50 % (ErgÃ¤nzungsbericht, Urk. 8/57). In einer behinderungsangepassten TÃ¤tigkeit sei eine vollstÃ¤ndige ArbeitsfÃ¤higkeit gegeben (Urk. 8/53).</w:t>
      </w:r>
    </w:p>
    <w:p>
      <w:r>
        <w:t>2.7.3Â Â  Laut Bericht von Dr. I.___ zuhanden des BeschwerdefÃ¼hrers vom 11. April 2008 (Urk. 8/71) beklagte dieser aktuelle Beschwerden im Bereich des Kopfes und Nackens von unterschiedlicher IntensitÃ¤t. Im Bereich der Schulter bestehe eine deutliche Schmerzempfindlichkeit. Er kÃ¶nne sich nicht direkt aufstÃ¼tzen, und direktes Liegen auf der Schulter empfinde er als schmerzhaft. GegenÃ¼ber der linken Seite seien eine deutlich verminderte Beweglichkeit und eine verminderte muskulÃ¤re Kraft festzustellen. Im Bereich des Nackens bestÃ¼nden deutliche Myogelosen. Das heisse, die Muskulatur sei Ã¶rtlich verdickt und schmerzhaft und fÃ¼hre zu einer EinschrÃ¤nkung der Halsbeweglichkeit vor allem in Rotation. Vor allem der Musculus trapecius und der Musculus sternocleido mastoideus seien verhÃ¤rtet (Triggerpunkte). Es bestÃ¼nden ausstrahlende Schmerzen im Kopfbereich. Durch die bestehenden Nacken- und Kopfschmerzen trÃ¤ten zum Teil auch KonzentrationsstÃ¶rungen auf.</w:t>
      </w:r>
    </w:p>
    <w:p>
      <w:r>
        <w:t>2.8Â Â Â Â  Dr. J.___ diagnostizierte im Gutachten vom 15. Februar 2008 (Urk. 8/65) ein chronisches rezidivierendes Cervicalsyndrom bei Cervicarthrose, einen Status nach Schulteroperation rechts bei AC-Arthrose und degenerativen VerÃ¤nderungen der Rotatorenmanschette, auch Biceps- und Subscapularissehne, Verdacht auf subacrominales Impingement sowie Adipositas. Die Beschwerden besonders im Nacken- und Schulterbereich seien glaubhaft. Sie entsprÃ¤chen durchaus der Vorgeschichte und den heutigen klinischen und radiologischen Befunden. Durch die Beschwerden von Seiten der HWS und der rechten Schulter sei der BeschwerdefÃ¼hrer bei Montagearbeiten erheblich behindert. Dem widersprÃ¤chen eigentlich die symmetrische, erhebliche Beschwielung der HÃ¤nde und die fehlende Umfangdifferenz der Muskulatur an Ober- und Unterarmen. Unter diesen UmstÃ¤nden sei es dem BeschwerdefÃ¼hrer durchaus mÃ¶glich, durch geeignete organisatorische Massnahmen zu verhindern, dass ihm die eingeschrÃ¤nkten Funktionen von HWS und Schulter allzu sehr in die Quere kÃ¤men. Insgesamt sei davon auszugehen, dass der BeschwerdefÃ¼hrer zwar gewisse gesundheitliche Probleme habe, dass sich diese jedoch nur beschrÃ¤nkt auf seine effektive ArbeitsfÃ¤higkeit auswirkten. Anderseits mÃ¼sse man daran denken, dass sich die Situation im Laufe der Zeit verÃ¤ndern kÃ¶nnte, besonders wenn der BeschwerdefÃ¼hrer zunehmende Schulterbeschwerden haben sollte. In der bisherigen TÃ¤tigkeit bestehe je nach Beschwerden eine ArbeitsfÃ¤higkeit von 50 % bis 100 %, in einer angepassten TÃ¤tigkeit bestehe eine solche von 100 %.</w:t>
      </w:r>
    </w:p>
    <w:p>
      <w:r>
        <w:t>2.9Â Â Â Â  Laut Beurteilung von Dr. K.___ im Bericht vom 21. April 2008 (Urk. 8/70) handelt es sich subjektiv um eine kombinierte Schulter-/Nackenproblematik, wobei die Schultersymptomatik seit den Operationen im Jahr 2006 deutlich rÃ¼cklÃ¤ufig sei. Aufgrund der Untersuchungen und der MRI-Bilder erscheine es am wahrscheinlichsten, dass die degenerativen VerÃ¤nderungen der HWS der Etage C3/4 als Ursache der geschilderten Beschwerden verantwortlich zu machen seien. Einerseits sei der Tastbefund mit der ausgeprÃ¤gten Irritationszone C3/4 und die dadurch ausgelÃ¶ste Ausstrahlung in den rechten Arm recht eindrÃ¼cklich, und anderseits fÃ¤nden sich im MRI die deutliche Degeneration, die ausgeprÃ¤gte Foraminalstenose C3/4 und die diskrete Spinalstenose. Dazu komme, dass die Beweglichkeit des rechten Schultergelenks in Anbetracht der Anamnese auffÃ¤llig gut sei.</w:t>
      </w:r>
    </w:p>
    <w:p>
      <w:r>
        <w:rPr>
          <w:b/>
        </w:rPr>
        <w:t>E. 3</w:t>
      </w:r>
    </w:p>
    <w:p>
      <w:r>
        <w:t>3.1Â Â Â Â Â Â Â Â  GestÃ¼tzt auf die Arztberichte von Dr. D.___ vom 18. Januar 2005 (Erw. 2.1) und den Arztbericht von Dr. I.___ vom 6. November 2006 (Urk. 2.7.1) sowie das orthopÃ¤dische Gutachten von Dr. J.___ vom 15. Februar 2008 (Erw. 7.8) ging die Beschwerdegegnerin davon aus, dass der BeschwerdefÃ¼hrer bis zur Schulteroperation im Januar 2006 in seiner bisherigen TÃ¤tigkeit zu 50 % eingeschrÃ¤nkt und postoperativ vom 11. Januar bis zu 16. MÃ¤rz 2006 zu 100 %, vom 17. MÃ¤rz bis 9. Juli 2006 zu 50 % und ab 10. Juli 2006 zu 20 % arbeitsunfÃ¤hig war und sich somit nach der Schulteroperation eine Verbesserung des Gesundheitszustandes eingestellt hat (vgl. Feststellungsblatt vom 27. Februar 2007, Urk. 8/42, und Feststellungsblatt vom 9. Mai 2008, Urk. 8/73). Laut VerfÃ¼gungsteil 2 ging die Beschwerdegegnerin Ã¼berdies davon aus, dass der BeschwerdefÃ¼hrer auch in behinderungsangepasster TÃ¤tigkeit gleichermassen eingeschrÃ¤nkt war (Urk. 9/74).</w:t>
      </w:r>
    </w:p>
    <w:p>
      <w:r>
        <w:t>3.2Â Â Â Â  Vorab ist entgegen der Auffassung der Beschwerdegegnerin aufgrund der medizinischen Akten ausgewiesen, dass der BeschwerdefÃ¼hrer vor der Schulteroperation im Januar 2006 in angepasster TÃ¤tigkeit zu 100 % arbeitsfÃ¤hig war (vgl. Erw. 2.1 und Erw. 2.5). Hingegen kann den Arztberichten nicht entnommen werden, wie lange nach der Operation auch eine ArbeitsunfÃ¤higkeit in behinderungsangepasster TÃ¤tigkeit gegeben war. Erst aus dem Verlaufsbericht von Dr. I.___ vom 6. November 2006 (Erw. 2.7.1) kann geschlossen werden, dass sie den BeschwerdefÃ¼hrer in angepasster TÃ¤tigkeit als wieder voll arbeitsfÃ¤hig erachtet, jedoch fehlt ein Hinweis, seit wann.</w:t>
      </w:r>
    </w:p>
    <w:p>
      <w:r>
        <w:t>3.3Â Â Â Â  Nicht streitig und durch die medizinischen Akten ausgewiesen ist, dass der BeschwerdefÃ¼hrer vor der Operation vom 11. Januar 2006 in der bisherigen TÃ¤tigkeit zu 50 % eingeschrÃ¤nkt war. Den Berichten von Dr. H.___ (vgl. Erw. 2.6.2 und 2.6.3) kann auch entnommen werden, dass der BeschwerdefÃ¼hrer nach der Operation bis zum 17. MÃ¤rz 2006 zu 100 % arbeitsunfÃ¤hig war und zwischen dem 17. MÃ¤rz und 12. Juni 2006 eine medizinisch-theoretische ArbeitsunfÃ¤higkeit von 50 % bestand. Zum weiteren Verlauf fehlen medizinische EinschÃ¤tzungen von Dr. H.___.</w:t>
      </w:r>
    </w:p>
    <w:p>
      <w:r>
        <w:t>Â Â Â Â Â Â Â Â  Aus dem Arztbericht von Dr. I.___ vom 6. November 2006 (Urk. 2/7/1) ist ersichtlich, dass sie dem BeschwerdefÃ¼hrer in seiner angestammten TÃ¤tigkeit ab dem 10. Juli 2006 eine EinschrÃ¤nkung von 20 % attestiert hat. Allerdings revidierte sie ihre EinschÃ¤tzung der ArbeitsfÃ¤higkeit im undatierten ErgÃ¤nzungsbericht zum Verlaufsbericht vom 14./29. Mai 2007 (Urk. 2/7/2) unter Hinweis, dass sich der Status nicht verÃ¤ndert habe. Die EinschrÃ¤nkung der ArbeitsfÃ¤higkeit begrÃ¼ndete sie damit, dass der BeschwerdefÃ¼hrer keine kÃ¶rperlich schweren Arbeiten verrichten kÃ¶nne, da er an Schmerzen im Bereich des Kopfes und Nackens sowie der Schulter rechts leide.</w:t>
      </w:r>
    </w:p>
    <w:p>
      <w:r>
        <w:t>Â Â Â Â Â Â Â Â  Ein im Wesentlichen gleiches Beschwerdebild schilderte auch Dr. J.___ im Gutachten vom 15. Februar 2008 (Erw. 2.8), welcher die geklagten Beschwerden besonders im Nacken- und Schulterbereich als glaubhaft erachtete. Trotzdem wollte er sich nicht ohne Weiteres der Vorstellung des BeschwerdefÃ¼hrers anschliessen, dass es in der Folge des Unfalles im Jahr 2003 mit der Schulteroperation im Jahr 2006 zu einer bleibenden EinschrÃ¤nkung der ArbeitsfÃ¤higkeit gekommen ist, und bescheinigte dem BeschwerdefÃ¼hrer in der bisherigen TÃ¤tigkeit eine ArbeitsfÃ¤higkeit je nach Beschwerden von 50 bis 100 %. Damit sind die Aussagen des Gutachters widersprÃ¼chlich, wenn er einerseits eine "irreparable EinschrÃ¤nkung der ArbeitsfÃ¤higkeit" verneint, andererseits aber von einer EinschrÃ¤nkung der ArbeitsfÃ¤higkeit von 50 bis 100 % ausgeht. Insofern der Gutachter damit meinte, dem BeschwerdefÃ¼hrer als SelbstÃ¤ndigerwerbender sollte es mÃ¶glich sein, vermehrt leichte und seltener schwere Arbeiten zu verrichten, ist dies nicht unter dem Aspekt der medizinischen Zumutbarkeit, sondern allenfalls im Rahmen eines erwerblich gewichteten BetÃ¤tigungsvergleichs zu erÃ¶rtern, was nicht Aufgabe des Gutachters ist. Dieser hÃ¤tte sich darÃ¼ber zu Ã¤ussern gehabt, ob, inwiefern und seit wann der BeschwerdefÃ¼hrer aufgrund seiner kÃ¶rperlichen EinschrÃ¤nkungen in seiner angestammten und in einer behinderungsangepassten TÃ¤tigkeit eingeschrÃ¤nkt ist und weshalb. Dabei genÃ¼gt der Hinweis auf die subjektiven Schilderungen des BeschwerdefÃ¼hrers, dieser habe Probleme beim praktischen Arbeiten auf seinem Beruf (Ãberkopfarbeit, gezwungene Kopfhaltungen, stÃ¤rkere Kraftanwendungen), nicht (vgl. Urk. 8/65 S. 4).</w:t>
      </w:r>
    </w:p>
    <w:p>
      <w:r>
        <w:t>3.4Â Â Â Â Â Â Â Â  Zusammenfassend ergibt sich, dass aufgrund der vorhandenen Arztberichte nicht schlÃ¼ssig beurteilt werden kann, ob und allenfalls in welchen TÃ¤tigkeiten der BeschwerdefÃ¼hrer aufgrund seiner gesundheitlichen BeeintrÃ¤chtigungen in der ArbeitsfÃ¤higkeit eingeschrÃ¤nkt ist und wie sich der Verlauf insbesondere nach der Schulteroperation prÃ¤sentierte. Die Sache ist daher an die Beschwerdegegnerin zurÃ¼ckzuweisen, damit diese ein rheumatologisches/orthopÃ¤disches Gutachten samt Evaluation der funktionellen LeistungsfÃ¤higkeit in Auftrag gibt. Das Gutachten soll sich in rechtsgenÃ¼glicher Auseinandersetzung mit den von den Ãrzten bisher erstellten Berichten darÃ¼ber aussprechen, welche GesundheitsschÃ¤den beim BeschwerdefÃ¼hrer vorliegen und ob sich diese und gegebenenfalls seit wann und in welchem Ausmass auf seine ArbeitsfÃ¤higkeit in der bisherigen TÃ¤tigkeit als selbstÃ¤ndiger SanitÃ¤r/Bauspengler und in einer behinderungsangepassten TÃ¤tigkeit auswirken. Das Gutachten wird sich auch darÃ¼ber auszusprechen haben, welche medizinischen oder selbst durchzufÃ¼hrenden, zumutbaren BehandlungsmÃ¶glichkeiten eine wesentliche Verbesserung der Symptomatik und/oder der ArbeitsfÃ¤higkeit, gegebenenfalls in welchem Zeitraum und in welchem Ausmass, zu bewirken vermÃ¶chten (vgl. Erw. 1.5).</w:t>
      </w:r>
    </w:p>
    <w:p>
      <w:r>
        <w:t>4.Â Â Â Â Â Â</w:t>
      </w:r>
    </w:p>
    <w:p>
      <w:r>
        <w:t>4.1Â Â Â Â  Bei der PrÃ¼fung der Auswirkungen der medizinisch-theoretischen ArbeitsfÃ¤higkeit auf die ErwerbsfÃ¤higkeit ist zu beachten, dass der BeschwerdefÃ¼hrer bezÃ¼glich Einkommen aus selbstÃ¤ndiger ErwerbstÃ¤tigkeit im Jahr 2003 einen finanziellen Einbruch erlitten hatte. So rechnete er im Jahr 2002 gemÃ¤ss IK-Auszug ein Einkommen aus selbstÃ¤ndiger ErwerbstÃ¤tigkeit von Fr. 359'700.-- ab (Urk. 8/5), wÃ¤hrend er laut Bilanz und Erfolgsrechnung per 31. Dezember 2003 einen Gewinn von lediglich Fr. 35'599.40 und per 31. Dezember 2004 einen solchen von Fr. 54'665.75 auswies (Urk. 8/17). Im Jahr 2003 erlitt der BeschwerdefÃ¼hrer jedoch nicht nur einen Unfall, in jenes Jahr fiel auch die GrÃ¼ndung der A.___ AG, deren Zweck unter anderem die Planung und AusfÃ¼hrung von Spenglerarbeiten, SanitÃ¤r- und Heizungsanlagen ist und deren Verwaltungsrat sich ausschliesslich aus Familienmitgliedern des BeschwerdefÃ¼hrers zusammensetzt. Der BeschwerdefÃ¼hrer selber ist PrÃ¤sident des Verwaltungsrats mit Einzelzeichnungsberechtigung (Handelsregister des Kantons ZÃ¼rich, Internet-Auszug vom 27. Mai 2010, Urk. 10 in Verbindung mit Urk. 8/2). Im Zuge der NeugrÃ¼ndung der Aktiengesellschaft ist es sehr wohl mÃ¶glich, dass sich der BeschwerdefÃ¼hrer seit dem Jahr 2003 vermehrt um die Familien-AG als um seine Einzelfirma gekÃ¼mmert hat und sich die Erwerbseinbusse nicht allein mit seinen kÃ¶rperlichen EinschrÃ¤nkungen erklÃ¤ren lÃ¤sst. Insbesondere kÃ¶nnte auch der Umstand, dass der BeschwerdefÃ¼hrer im Jahr 2003 keine Mitarbeiter mehr beschÃ¤ftigte, auch mit ein Grund des Gewinneinbruchs gewesen sein. Zudem ist nicht auszuschliessen, dass der BeschwerdefÃ¼hrer seit dem Jahr 2003 Einkommen aus unselbstÃ¤ndiger ErwerbstÃ¤tigkeit aus der Aktiengesellschaft generiert.</w:t>
      </w:r>
    </w:p>
    <w:p>
      <w:r>
        <w:t>4.2Â Â Â Â Â Â Â Â  Angesichts dieser Tatsache wird die Beschwerdegegnerin nach Einholen der ergÃ¤nzenden medizinischen Berichte bei der PrÃ¼fung der Auswirkungen der medizinisch-theoretischen ArbeitsfÃ¤higkeit auf die ErwerbsfÃ¤higkeit zu entscheiden haben, ob diese anhand eines erwerblich gewichteten BetÃ¤tigungsvergleichs (vgl. Erw. 1.3) durchzufÃ¼hren ist.</w:t>
      </w:r>
    </w:p>
    <w:p>
      <w:r>
        <w:rPr>
          <w:b/>
        </w:rPr>
        <w:t>E. 5</w:t>
      </w:r>
    </w:p>
    <w:p>
      <w:r>
        <w:t>5.1Â Â Â Â  Da es um die Bewilligung oder Verweigerung von Versicherungsleistungen geht, ist das Verfahren kostenpflichtig. Die Gerichtskosten sind nach dem Verfahrensaufwand und unabhÃ¤ngig vom Streitwert festzulegen (Art. 69 Abs. 1 bis IVG) und auf Fr. 600.-- anzusetzen.</w:t>
      </w:r>
    </w:p>
    <w:p>
      <w:r>
        <w:t>5.2Â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Gerichtskosten der Beschwerdegegnerin aufzuerlegen sind.</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Unter BerÃ¼cksichtigung der massgeblichen Kriterien erscheint die Zusprache einer ProzessentschÃ¤digung von Fr. 1'900.-- (inkl. Barauslagen und MWSt) als angemessen.</w:t>
      </w:r>
    </w:p>
    <w:p>
      <w:r>
        <w:t>Das Gericht erkennt:</w:t>
      </w:r>
    </w:p>
    <w:p>
      <w:r>
        <w:t>1.Â Â Â Â Â Â Â Â  Die Beschwerde wird in dem Sinne gutgeheissen, als die VerfÃ¼gung vom 25. August 2008 aufgehoben und die Sache an die Sozialversicherungsanstalt des Kantons ZÃ¼rich, IV-Stelle, zurÃ¼ckgewiesen wird, damit diese, nach erfolgten AbklÃ¤rungen im Sinne der ErwÃ¤gungen, Ã¼ber den Rentenanspruch des BeschwerdefÃ¼hrers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1'900.-- (inkl. Barauslagen und MWSt) zu bezahlen.</w:t>
      </w:r>
    </w:p>
    <w:p>
      <w:r>
        <w:t>4.Â Â Â Â Â Â Â Â Â Â  Zustellung gegen Empfangsschein an:</w:t>
      </w:r>
    </w:p>
    <w:p>
      <w:r>
        <w:t>- Rechtsanwalt JÃ¼rg Senn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