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IV.2008.00986 vom 15. Februar 2010</w:t>
      </w:r>
    </w:p>
    <w:p>
      <w:r>
        <w:t>ZH Sozialversicherungsgericht, 2010-02-15, DE</w:t>
      </w:r>
    </w:p>
    <w:p>
      <w:r>
        <w:rPr>
          <w:b/>
        </w:rPr>
        <w:t xml:space="preserve">Quelle: </w:t>
      </w:r>
      <w:r>
        <w:t>https://mcp.opencaselaw.ch/entscheid/zh_sozialversicherungsgericht_IV.2008.00986</w:t>
      </w:r>
    </w:p>
    <w:p>
      <w:r>
        <w:t>FR: ZH_SOZIALVERSICHERUNGSGERICHT IV.2008.00986 du 15 février 2010</w:t>
      </w:r>
    </w:p>
    <w:p>
      <w:r>
        <w:t>IT: ZH_SOZIALVERSICHERUNGSGERICHT IV.2008.00986 del 15 febbraio 2010</w:t>
      </w:r>
    </w:p>
    <w:p>
      <w:pPr>
        <w:pStyle w:val="Heading2"/>
      </w:pPr>
      <w:r>
        <w:t>Erwägungen</w:t>
      </w:r>
    </w:p>
    <w:p>
      <w:r>
        <w:rPr>
          <w:b/>
        </w:rPr>
        <w:t>E. 3</w:t>
      </w:r>
    </w:p>
    <w:p>
      <w:r>
        <w:t>3.1Â Â Â Â  Zu prÃ¼fen ist, ob sich seit Rentenzusprache per 1. Oktober 2005 (Urk. 8/21-22) der Gesundheitszustand der BeschwerdefÃ¼hrerin in einer fÃ¼r den Rentenanspruch erheblichen Weise verÃ¤ndert hat (Erw. 2.4).</w:t>
      </w:r>
    </w:p>
    <w:p>
      <w:r>
        <w:t>3.2Â Â Â Â</w:t>
      </w:r>
    </w:p>
    <w:p>
      <w:r>
        <w:t>3.2.1Â Â  Mit Bericht vom 2. Juni 2005 (Urk. 8/10) diagnostizierte Dr. B.___, HausÃ¤rztin der BeschwerdefÃ¼hrerin, ein follikulÃ¤res SchilddrÃ¼sen-Karzinom rechts mit Hemithyreoidektomie rechts und Lymphadenektomie rechts (16. November 2004), mit radikaler Restthyreoidektomie (2. Dezember 2004) sowie mit Radiojodelimination (Januar 2005) und attestierte vom 11. Oktober 2004 bis zum 6. Februar 2005 eine vollstÃ¤ndige ArbeitsunfÃ¤higkeit, anschliessend bis zum 6. Mai 2005 eine solche von 50 % und ab dem 7. Mai 2005 wiederum eine ArbeitsunfÃ¤higkeit von 100 % bis auf Weiteres. Da die Behandlung noch nicht abgeschlossen sei, kÃ¶nne weder eine Prognose gestellt, noch die ArbeitsfÃ¤higkeit auf weitere Sicht beurteilt werden (Urk. 8/10/2).</w:t>
      </w:r>
    </w:p>
    <w:p>
      <w:r>
        <w:t>3.2.2Â Â  Dr. med. C.___, Nuklearmedizin, Spital D.___, notierte am 3. August 2005, der Gesundheitszustand der BeschwerdefÃ¼hrerin sei stationÃ¤r bis sich leicht verbessernd, die Prognose ausgezeichnet. Die BeschwerdefÃ¼hrerin sei einzig auf eine lebenslange SchilddrÃ¼sen-Hormon-Substitution (in leicht suppressiver Dosierung) angewiesen. Er hielt ab dem 6. Mai 2005 eine ArbeitsfÃ¤higkeit von 50 % als gegeben (Urk. 8/13/5) und erklÃ¤rte, erfahrungsgemÃ¤ss sei innerhalb von sechs bis zwÃ¶lf Monaten eine vollstÃ¤ndige ArbeitsfÃ¤higkeit erreichbar, wobei kleinere EinschrÃ¤nkungen (nur leichte bis mittelschwere Gewichte bis 25 kg, keine Arbeiten Ã¼ber KopfhÃ¶he) zu beachten seien. In psychischer Hinsicht seien KonzentrationsvermÃ¶gen, AuffassungsvermÃ¶gen, AnpassungsfÃ¤higkeit und Belastbarkeit vorÃ¼bergehend - in der Regel nicht lÃ¤nger als sechs bis zwÃ¶lf Monate - wohl etwas eingeschrÃ¤nkt (Urk. 8/13/6).</w:t>
      </w:r>
    </w:p>
    <w:p>
      <w:r>
        <w:t>3.2.3Â Â  Im Oktober 2005 (undatiertes Schreiben, Urk. 8/17/3) erklÃ¤rte Dr. Â B.___, die BeschwerdefÃ¼hrerin habe sich vom 7. Mai bis zum 6. Juni 2005 fÃ¼r SpezialabklÃ¤rungen in stationÃ¤rer Behandlung befunden, weshalb vorÃ¼bergehend eine ArbeitunfÃ¤higkeit von 100 % bestanden habe. Seit dem 7. Juni 2005 sei sie bis auf Weiteres zu 50 % arbeitsfÃ¤hig.</w:t>
      </w:r>
    </w:p>
    <w:p>
      <w:r>
        <w:t>3.2.4Â Â  Auch Dr. C.___ attestierte ab dem 6. Juni 2005 bis auf Weiteres eine ArbeitsunfÃ¤higkeit von 50 % (Urk. 8/11/15).</w:t>
      </w:r>
    </w:p>
    <w:p>
      <w:r>
        <w:t>3.2.5Â Â  In Beantwortung der Fragen der Beschwerdegegnerin, wie hoch die ArbeitsfÃ¤higkeit einzuschÃ¤tzen und worin eine allfÃ¤llige LeistungseinschrÃ¤nkung begrÃ¼ndet sei, antwortete Dr. B.___ im November 2005 (Urk. 8/19/4), es bestehe nach wie vor eine ArbeitsunfÃ¤higkeit von 50 %. Die Substitution der SchilddrÃ¼senhormone gestalte sich als sehr schwierig. Bei (labormÃ¤ssig) optimaler Dosierung klage die BeschwerdefÃ¼hrerin Ã¼ber multiple Beschwerden wie Schlaflosigkeit und extreme NervositÃ¤t. Bei ungenÃ¼gender Substitution beklage sie Adynamie. Derzeit erfolge noch einmal eine sehr langsame Steigerung der Hormonsubstitution.</w:t>
      </w:r>
    </w:p>
    <w:p>
      <w:r>
        <w:t>3.3Â Â Â Â  Nach der Rentenzusprache stellte sich die medizinische Aktenlage wie folgt dar:</w:t>
      </w:r>
    </w:p>
    <w:p>
      <w:r>
        <w:t>3.3.1Â Â  Dr. B.___ notierte am 24. November 2006 (Urk. 8/27/2) einzig, im Vergleich zum Vorbericht seien Diagnose und Gesundheitszustand unverÃ¤ndert und die BeschwerdefÃ¼hrerin weiterhin halbtags (50 %) in ihrer angestammten TÃ¤tigkeit arbeitsfÃ¤hig.</w:t>
      </w:r>
    </w:p>
    <w:p>
      <w:r>
        <w:t>3.3.2Â Â  Mit Bericht vom 14. Mai 2007 (Urk. 8/28) nannte Dr. B.___ erstmals eine depressive Verstimmung, bestehend seit dem Jahre 2007, und notierte, die SchilddrÃ¼senfunktion mÃ¼sse weiterhin total unterdrÃ¼ckt werden. Die BeschwerdefÃ¼hrerin leide vermehrt unter MÃ¼digkeit, Oedemen im Gesicht und an HÃ¤nden, unter SchlafstÃ¶rungen und habe eine sehr trockene Haut. Ein Tumorrezidiv bestehe nicht (Urk. 8/28/3). Dr. B.___ fÃ¼hrte aus, das TSH sollte eigentlich maximal supprimiert werden, um ein Rezidiv zu verhindern, was aber wegen ausgeprÃ¤gten Nebenwirkungen nur suboptimal mÃ¶glich sei. Sie bezeichnete den gesundheitlichen Zustand als stationÃ¤r und notierte in Bezug auf die medizinische Beurteilung der Ressourcen, leichtes Tragen (bis 5 kg) sei sehr oft mÃ¶glich. Ebenso seien leichtes Hantieren, Handrotationen, Rotationen, vorgeneigtes Sitzen und Gehen, Knien, lÃ¤nger dauerndes Sitzen sowie das Gehen bis zu 50 m sehr oft mÃ¶glich. Die psychischen Ressourcen betrachtete die HausÃ¤rztin als nicht eingeschrÃ¤nkt (Urk. 8/28/4-5). Dennoch hielt sie dafÃ¼r, die ArbeitsfÃ¤higkeit der BeschwerdefÃ¼hrerin (in bisheriger TÃ¤tigkeit) betrage seit dem 7. Juni 2005 50 %. Eine Steigerung der ArbeitsfÃ¤higkeit auf Ã¼ber 50 % sei in nÃ¤chster Zukunft nicht mÃ¶glich (Urk. 8/28/4).</w:t>
      </w:r>
    </w:p>
    <w:p>
      <w:r>
        <w:t>3.3.3Â Â  Am 17. Juli 2007 (Urk. 8/32/1) berichtete Dr. C.___, die Hormonsubstitution sei mit Euthyrox 125 m g/tÃ¤glich leicht reduziert worden. Ansonsten prÃ¤sentiere sich der Verlauf als gÃ¼nstig ohne Hinweise auf ein Tumorrezidiv.</w:t>
      </w:r>
    </w:p>
    <w:p>
      <w:r>
        <w:t>3.3.4Â Â  Dr. med. E.___, Regionaler Ãrztlicher Dienst (RAD), bezeichnete am 26. Juli 2007 eine polydisziplinÃ¤re Begutachtung als unumgÃ¤nglich, sei doch eine Verbesserung zu erwarten gewesen. DemgegenÃ¼ber werde nun aber von einer Depression berichtet, ohne dass sich die BeschwerdefÃ¼hrerin in fachÃ¤rztlicher Behandlung befinde (Urk. 8/43/3).</w:t>
      </w:r>
    </w:p>
    <w:p>
      <w:r>
        <w:t>3.3.5Â Â  Am 8. April 2008 erstattete das A.___ das von der Beschwerdegegnerin in Auftrag gegebene Gutachten (Urk. 8/41/1-19), wozu sich die Gutachter auf die zur VerfÃ¼gung gestellten (Urk. 8/41/1-4) sowie nachtrÃ¤glich eingegangenen (Urk. 8/41/4-6) Akten sowie auf die anlÃ¤sslich der Untersuchung wÃ¤hrend des stationÃ¤ren Aufenthalts der BeschwerdefÃ¼hrerin vom 18. bis zum 22. Februar 2008 erhobenen Befunde und Aussagen stÃ¼tzten.</w:t>
      </w:r>
    </w:p>
    <w:p>
      <w:r>
        <w:t>Â Â Â Â Â Â Â Â  GegenÃ¼ber den Gutachtern berichtete die BeschwerdefÃ¼hrerin, sie fÃ¼hle sich seit der SchilddrÃ¼senoperation zunehmend mÃ¼de und apathisch. Zudem leide sie an Kopfschmerzen und habe eine psychische VerÃ¤nderung erfahren. Es sei sehr schwierig, die Hormonsubstitution korrekt durchzufÃ¼hren, fÃ¼hle sie sich doch mÃ¼de, wenn der Spiegel zu tief sei. Hingegen zittere sie am ganzen KÃ¶rper bei zu hohem Blutwert. Seit Februar 2005 sei sie beim bisherigen Arbeitgeber mit einem Pensum von 50 % tÃ¤tig, mÃ¼sse aber keine schweren Arbeiten mehr erledigen und arbeite nur noch am Nachmittag (Urk. 8/41/8).</w:t>
      </w:r>
    </w:p>
    <w:p>
      <w:r>
        <w:t>Â Â Â Â Â Â Â Â  Dr. med. F.___, Innere Medizin, erhob einen unauffÃ¤lligen internistischen Befund. Er hielt dafÃ¼r, dass bei euthyreoten SchilddrÃ¼senwerten eine vollstÃ¤ndige ArbeitsfÃ¤higkeit erreicht werden kÃ¶nnte. Nach dreijÃ¤hrigem rezidivfreiem Intervall sei die Prognose gut. DemgegenÃ¼ber kÃ¶nnten die von der BeschwerdefÃ¼hrerin geklagten Beschwerden organisch nicht erklÃ¤rt werden (Urk. 8/41/10). Aus den Aufzeichnungen ergibt sich sodann, dass die Gutachter Ã¼ber einen - im vorliegenden Verfahren nicht aufliegenden - Bericht von Dr. C.___ vom 23. April 2007 verfÃ¼gten (Urk. 8/41/5-6). Darin hatte der Arzt notiert, dass sich nach stufenweiser Reduktion der SchilddrÃ¼senhormonsubstitution auf Euthyrox 125 m g/tÃ¤glich weiterhin eine adÃ¤quate TSH-Suppression bei unverÃ¤ndert klinischer teils depressiver Symptomatik finde. Versuchsweise sei ein Antidepressivum (Cipralex) verschrieben worden (Urk. 8/41/6).</w:t>
      </w:r>
    </w:p>
    <w:p>
      <w:r>
        <w:t>Â Â Â Â Â Â Â Â  Der Psychiater Dr. med. G.___ notierte, die BeschwerdefÃ¼hrerin habe wÃ¤hrend der ganzen Untersuchung einen angespannten und ernsthaften Eindruck erweckt. Ihre Mimik sei wenig moduliert, sie wirke Ã¤ngstlich und besorgt. Der affektive Rapport habe aber gut hergestellt werden kÃ¶nnen. An larviert depressiven Symptomen habe die BeschwerdefÃ¼hrerin SchlafstÃ¶rungen genannt. Ihr Appetit sei mÃ¤ssig, die sozialen Kontakte gut. Sie habe weder ein Hobby, noch treibe sie Sport. Die BeschwerdefÃ¼hrerin stehe tÃ¤glich um 6 Uhr auf, mache FrÃ¼hstÃ¼ck und besorge dann so gut als mÃ¶glich den Haushalt (Urk. 8/41/12), wobei ihr die Kinder, nicht aber ihr Ehemann, zur Hand gingen. Am Nachmittag gehe sie dann zur Arbeit. Dr. G.___ fÃ¼hrte weiter aus, kognitive EinschrÃ¤nkungen hÃ¤tten sich keine gezeigt, die formalen GedankengÃ¤nge seien kohÃ¤rent. DafÃ¼r zeige die BeschwerdefÃ¼hrerin eine deutliche hypochondrische Komponente, indem sie viel an ihrer Krankheit herumstudiere und sich vor einem Rezidiv der Krankheit fÃ¼rchte. Daher sei sie auch froh, am Nachmittag arbeiten zu kÃ¶nnen. Die Arbeit lenke sie von den schwarzen Gedanken ab. Der Psychiater erhob die Diagnose einer hypochondrischen StÃ¶rung (ICD-10: F45.2), DD: Angst und depressive StÃ¶rung gemischt (ICD-10: F41.2) (Urk. 8/41/13). Er fÃ¼hrte aus, die BeschwerdefÃ¼hrerin habe offensichtlich die erlittene Krankheit psychisch nicht adÃ¤quat verarbeiten kÃ¶nnen. Ihre Reaktionen zeigten eine Mischung zwischen Ã¤ngstlichen und depressiven sowie deutlich hypochondrischen ZÃ¼gen, eine Angst, ihre Krankheit kÃ¶nnte wieder aufflammen. Zudem weigere sie sich, sich mit den neuen LebensumstÃ¤nden abzufinden, mit Reaktionen histrionischer Art mit psychosomatischen Symptomen wie GefÃ¼hlsstÃ¶rungen, Herzklopfen, Herzstechen, Zittern, Schluckbeschwerden und Atemnot, welche sekundÃ¤r zu einer AngstverstÃ¤rkung fÃ¼hrten. All diese Reaktionen kÃ¶nnten auf rein psychologischer Ebene verstanden werden (Urk. 8/41/14).</w:t>
      </w:r>
    </w:p>
    <w:p>
      <w:r>
        <w:t>Â Â Â Â Â Â Â Â  In zusammenfassender Beurteilung hielten die Ãrzte fest, subjektiv habe die BeschwerdefÃ¼hrerin den Eindruck, die Substitutionsbehandlung sei schwer einstellbar. GemÃ¤ss aktuellem Laborbefund sei die Substitutionsmedikation derzeit aber gut eingestellt. Aus somatischer Sicht bestehe keine EinschrÃ¤nkung der ArbeitsfÃ¤higkeit. DemgegenÃ¼ber liege eine psychische Fehlverarbeitung vor. Insgesamt komme der psychosomatischen und hypochondrischen Entwicklung ein gewisser Krankheitswert zu, welcher mit 30 % zu bewerten sei (Urk. 8/41/16-17). Dabei bleibe anzumerken, dass sich gegenÃ¼ber der Vorbeurteilung, welche zu einer halben Rente gefÃ¼hrt habe, keine wesentliche VerÃ¤nderung medizinischer Art ergeben habe. Die Gutachter notierten schliesslich, ihrer Ansicht nach spielten soziale Faktoren (invalider Ehemann, Kinder, Haushaltsarbeit und erwerbliche TÃ¤tigkeit) bei der psychiatrischen Symptomatik mit. Eine Steigerung des derzeitigen Arbeitspensums sowie die Ãberwindung des hypochondrischen und psychischen Leidens sei zumutbar (Urk. 8/41/17).</w:t>
      </w:r>
    </w:p>
    <w:p>
      <w:r>
        <w:t>Â Â Â Â Â Â Â Â  In Bezug auf die bisherige EinschÃ¤tzung erklÃ¤rten die Gutachter abschliessend, die BeschwerdefÃ¼hrerin sei bereits nach der Operation gut substituiert gewesen. Retrospektiv beurteilt sei klar, dass die multiplen, schon damals geklagten Beschwerden nur im Rahmen der Krankheitsfehlverarbeitung und hypochondrisch-psychosomatischen Entwicklung verstanden werden kÃ¶nnten. Damit kÃ¶nne die EinschÃ¤tzung einer 50%igen ArbeitsunfÃ¤higkeit nicht mehr aufrecht erhalten werden (Urk. 8/41/18).</w:t>
      </w:r>
    </w:p>
    <w:p>
      <w:r>
        <w:rPr>
          <w:b/>
        </w:rPr>
        <w:t>E. 4</w:t>
      </w:r>
    </w:p>
    <w:p>
      <w:r>
        <w:t>4.1Â Â Â Â  Die aufliegenden medizinischen Berichte lassen keine abschliessende Beurteilung darÃ¼ber zu, ob sich der Gesundheitszustand der BeschwerdefÃ¼hrerin seit Zusprache der halben Rente verbessert hat, oder ob unverÃ¤nderte medizinische VerhÃ¤ltnisse vorliegen. Der ErklÃ¤rung der Gutachter des A.___, die medizinische Situation habe sich im fraglichen Zeitraum nicht verÃ¤ndert, kann, wie nachfolgend gezeigt, nicht ohne Weiteres gefolgt werden:</w:t>
      </w:r>
    </w:p>
    <w:p>
      <w:r>
        <w:t>4.2Â Â Â Â Â Â Â Â  GestÃ¼tzt auf den Umstand, dass sich die Hormon-Substitution schwierig gestaltete und die BeschwerdefÃ¼hrerin noch im November 2005 multiple Beschwerden beklagte (Erw. 3.2.5), sprach ihr die Beschwerdegegnerin eine halbe Rente der Invalidenversicherung zu (Urk. 8/20/3). Dass die Substitution, wie die Gutachter dafÃ¼rhielten (Erw. 3.3.5 am Schluss), bereits nach der Operation gut eingestellt gewesen sei, ergibt sich so nicht aus den Ã¤rztlichen Vorberichten. Am 25. November 2005 - mithin ein knappes Jahr nach der SchilddrÃ¼senoperation (Erw. 3.2.1) - erklÃ¤rte Dr. C.___, unter Euthyrox 100 m g/tÃ¤glich sei die TSH-Suppression ungenÃ¼gend (Urk. 8/41/5), und Dr. B.___ berichtete im November 2005, die Hormondosierung werde noch einmal sehr langsam gesteigert (Erw. 3.2.5). Nachdem die Substitutionsmedikation offenbar erhÃ¶ht worden war, schrieb Dr. C.___ am 23. April 2007 von einer Reduktion auf Eutyhrox 125 m g/tÃ¤glich und einer (gleichwohl) suffizienten TSH-Suppression (Erw. 3.3.5 3. Abschnitt). Diese aufgezeigte Entwicklung der Substitutionsbehandlung wÃ¼rde eine mÃ¶gliche ErklÃ¤rung dafÃ¼r bieten, weshalb sich die BeschwerdefÃ¼hrerin in dem der Operation nachfolgenden Zeitraum zusehends mÃ¼de fÃ¼hlte (Erw. 3.3.5, 2. Abschnitt). Worauf aber ihre spÃ¤teren Klagen - die BeschwerdefÃ¼hrerin berichtete noch im Mai 2007 von Symptomen (Erw. 3.3.2), wie sie eher fÃ¼r eine Unterdosierung an SchilddrÃ¼senhormonen typisch sind (vgl. Pschyrembel, Klinisches WÃ¶rterbuch, 259. Aufl., Berlin 2002, S. S. 763), obwohl zwischenzeitlich die Dosierung von Euthyrox erhÃ¶ht worden war - zurÃ¼ckzufÃ¼hren waren, ergibt sich nicht aus den aufliegenden Akten. Dass die geklagten Beschwerden in einer (noch) ungenÃ¼genden Substitutionsmedikation grÃ¼ndeten, erscheint fraglich. Umso mehr, als Dr. B.___ im Mai 2007 erstmals von einer depressiven Verstimmung berichtete (Erw. 3.3.2), und gestÃ¼tzt auf die durch Dr. C.___ im FrÃ¼hjahr 2007 erhobenen Befunde (Erw. 3.3.3, Erw. 3.3.5 3. Abschnitt) das Vorliegen einer suffizienten Substitutionstherapie nahe lÃ¤ge. Ob sich der somatische Gesundheitszustand der BeschwerdefÃ¼hrerin aber tatsÃ¤chlich insoweit verbessert hat, als erhebliche, die LeistungsfÃ¤higkeit beeintrÃ¤chtigende Beschwerden durch eine ungenÃ¼gende Substitutionstherapie zu verneinen wÃ¤ren, lÃ¤sst sich gestÃ¼tzt auf die diesbezÃ¼glich dÃ¼rftigen Angaben von Dr. F.___ nicht abschliessend beurteilen. Zudem ist nicht einsichtig, weshalb sich der Gutachter in Bezug auf die LeistungsfÃ¤higkeit der BeschwerdefÃ¼hrerin aus somatischer Sicht nicht konkret zu Ã¤ussern vermochte (Erw. 3.3.5 3. Abschnitt). Wenngleich die aufgezeigte Entwicklung durchaus Hinweise auf eine wesentliche Verbesserung in physischer Hinsicht liefert - was im Ãbrigen mit der Beurteilung von Dr. C.___, innerhalb von sechs bis zwÃ¶lf Monaten sei in der Regel eine vollstÃ¤ndige ArbeitsfÃ¤higkeit erreichbar (Erw. 3.2.2) in Einklang stÃ¼nde -, so genÃ¼gen die aufliegenden Arztberichte dennoch nicht fÃ¼r eine abschliessende Beurteilung.</w:t>
      </w:r>
    </w:p>
    <w:p>
      <w:r>
        <w:t>Â Â Â Â Â Â Â Â  Der VollstÃ¤ndigkeit halber ist zu erwÃ¤hnen, dass die BeschwerdefÃ¼hrerin ihre NebenerwerbstÃ¤tigkeit als Hauswartin offenbar uneingeschrÃ¤nkt weiterfÃ¼hren konnte (vgl. Urk. 8/5, 8/25).</w:t>
      </w:r>
    </w:p>
    <w:p>
      <w:r>
        <w:t>4.3Â Â Â Â  Was die EinschÃ¤tzung der Experten in psychiatrischer Hinsicht betriff, vermag das Gutachten nicht zu Ã¼berzeugen. Es bleibt unklar, ob die - offensichtlich vorhandenen - psychosozialen Faktoren (invalider Ehemann, Mehrfachbelastung der BeschwerdefÃ¼hrerin durch Haushalt, Kindererziehung und ErwerbstÃ¤tigkeit, Erw. 3.3.5) bei der Beurteilung der LeistungsfÃ¤higkeit korrekt ausgeschieden worden sind. Hatte Dr. B.___ im Mai 2007 die psychischen Ressourcen der BeschwerdefÃ¼hrerin als uneingeschrÃ¤nkt bezeichnet (Erw. 3.3.2), unterliessen es die Gutachter, sich auf eine psychiatrische Diagnose festzulegen und attestierten sie eine Leistungsverminderung von 30 %, obgleich sie die Ãberwindung des hypochondrischen und psychischen Leidens als zumutbar erachteten (Erw. 3.3.5), so Ã¼berzeugt ihre EinschÃ¤tzung nicht. Das Gutachten vermag damit den Anforderungen an ein beweiskrÃ¤ftiges Gutachten (BGE 134 V 231 Erw. 5.1) nicht gerecht zu werden. Zudem fÃ¤llt ins Gewicht, dass zum einen die Diagnose Angst und depressive StÃ¶rung, gemischt, (ICD-10: F41.2) im Grenzbereich dessen zu situieren ist, was Ã¼berhaupt noch als krankheitswertig im Sinne des Gesetzes und potentiell invalidisierendes Leiden gelten kann (vgl. Urteil des Bundesgerichts vom 15. September 2008 in Sachen A., 9F_9/2007, Erw. 4.2.3.2), und dass zum anderen die Hypochondrie als Krankheitsbild rechtlich dem gleichen Syndromenkomplex zuzurechnen ist wie die somatoformen SchmerzstÃ¶rung (vgl. Urteil des Bundesgerichts vom 6. Mai 2009 in Sachen H., 9C_170/2009, Erw. 2.2). Das Vorliegen eines psychischen Gesundheitsschadens im Rechtssinne und eine erhebliche LeistungseinschrÃ¤nkung sind damit mehr als fraglich.</w:t>
      </w:r>
    </w:p>
    <w:p>
      <w:r>
        <w:t>4.4Â Â Â Â Â Â Â Â  Zusammenfassend ist festzuhalten, dass der medizinische Sachverhalt ungenÃ¼gend erstellt und weder eine Verbesserung in somatischer Hinsicht noch eine Verschlechterung aus psychischer Sicht rechtsgenÃ¼glich ausgewiesen ist. Mithin lassen sich damit der Gesundheitszustand der BeschwerdefÃ¼hrerin und dessen Auswirkungen auf die ArbeitsfÃ¤higkeit nicht abschliessend beurteilen, weshalb sich die vorliegende Streitsache als nicht spruchreif erweist. Sie bedarf weiterer AbklÃ¤rungen und ist daher an die Beschwerdegegnerin zurÃ¼ckzuweisen. Diese wird - vorzugsweise durch einen Endokrinologen - abzuklÃ¤ren haben, ob sich eine LeistungseinschrÃ¤nkung aus somatischer Sicht noch rechtfertigt. Ãberdies wird die Beschwerdegegnerin ergÃ¤nzende psychiatrische AbklÃ¤rungen zu tÃ¤tigen und festzustellen haben, welche Befunde erhoben werden kÃ¶nnen und in welchem Ausmass und ab welchem Zeitpunkt sich die Befunde auf die LeistungsfÃ¤higkeit der BeschwerdefÃ¼hrerin auswirken, wobei IV-fremde Aspekte korrekt auszuscheiden sind. Alsdann wird sie Ã¼ber den Leistungsanspruch der BeschwerdefÃ¼hrerin neu zu verfÃ¼gen haben. In diesem Sinne ist die Beschwerde in Aufhebung der VerfÃ¼gung vom 22. September 2008 gutzuheissen.</w:t>
      </w:r>
    </w:p>
    <w:p>
      <w:r>
        <w:t>5.Â Â Â Â Â Â</w:t>
      </w:r>
    </w:p>
    <w:p>
      <w:r>
        <w:t>5.1Â Â Â Â  Da es um die Bewilligung oder Verweigerung von Versicherungsleistungen geht, ist das Verfahren kostenpflichtig. Die Gerichtskosten sind nach dem Verfahrensaufwand und unabhÃ¤ngig vom Streitwert festzulegen (Art. 69 Abs. 1 bis IVG) und auf Fr. 600.-- anzusetzen. Entsprechend dem Ausgang des Verfahrens sind sie der Beschwerdegegnerin aufzuerlegen.</w:t>
      </w:r>
    </w:p>
    <w:p>
      <w:r>
        <w:t>5.2Â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Anspruch auf eine ProzessentschÃ¤digung hat.</w:t>
      </w:r>
    </w:p>
    <w:p>
      <w:r>
        <w:t>Â Â Â Â Â Â Â Â  Die ProzessentschÃ¤digung wird vom Gericht festgesetzt und ohne RÃ¼cksicht auf den Streitwert nach der Bedeutung der Streitsache und nach der Schwierigkeit des Prozesses bemessen (Â§ 34 Abs. 3 des Gesetzes Ã¼ber das Sozialversicherungsgericht [GSVGer]). Vorliegend ist eine EntschÃ¤digung von Fr. 1'200.-- (inklusive Mehrwertsteuer und Barauslagen) angemessen.</w:t>
      </w:r>
    </w:p>
    <w:p>
      <w:r>
        <w:t>Das Gericht erkennt:</w:t>
      </w:r>
    </w:p>
    <w:p>
      <w:r>
        <w:t>1.Â Â Â Â Â Â Â Â  Die Beschwerde wird in dem Sinne gutgeheissen, dass die angefochtene VerfÃ¼gung vom 22. September 2008 aufgehoben und die Sache an die Sozialversicherungsanstalt des Kantons ZÃ¼rich, IV-Stelle, zurÃ¼ckgewiesen wird, damit diese, nach erfolgter AbklÃ¤rung im Sinne der ErwÃ¤gungen, Ã¼ber den Leistungsanspruch der BeschwerdefÃ¼hrerin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1'200.-- (inkl. Barauslagen und MWSt) zu bezahlen.</w:t>
      </w:r>
    </w:p>
    <w:p>
      <w:r>
        <w:t>4.Â Â Â Â Â Â Â Â Â Â  Zustellung gegen Empfangsschein an:</w:t>
      </w:r>
    </w:p>
    <w:p>
      <w:r>
        <w:t>- DAS Rechtsschutz-Versicherungs-AG</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