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IV.2008.00974 vom 23. Februar 2010</w:t>
      </w:r>
    </w:p>
    <w:p>
      <w:r>
        <w:t>ZH Sozialversicherungsgericht, 2010-02-23, DE</w:t>
      </w:r>
    </w:p>
    <w:p>
      <w:r>
        <w:rPr>
          <w:b/>
        </w:rPr>
        <w:t xml:space="preserve">Quelle: </w:t>
      </w:r>
      <w:r>
        <w:t>https://mcp.opencaselaw.ch/entscheid/zh_sozialversicherungsgericht_IV.2008.00974</w:t>
      </w:r>
    </w:p>
    <w:p>
      <w:r>
        <w:t>FR: ZH_SOZIALVERSICHERUNGSGERICHT IV.2008.00974 du 23 février 2010</w:t>
      </w:r>
    </w:p>
    <w:p>
      <w:r>
        <w:t>IT: ZH_SOZIALVERSICHERUNGSGERICHT IV.2008.00974 del 23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27. August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 Â Â Â Â Â Â Â Â  Â·Â Â Â Â Â Â Â  Ankleiden, Auskleiden; Â Â Â  Â·Â Â Â Â Â Â Â  Aufstehen, Absitzen, Abliegen; Â Â  Â·Â Â Â Â Â Â Â  Essen; Â·Â Â Â Â Â Â Â  KÃ¶rperpflege; Â·Â Â Â Â Â Â  Verrichtung der Notdurft; Â Â Â Â Â Â Â Â  Â·Â Â Â Â Â Â Â  Fortbewegung (im oder ausser Haus), Kontaktaufnahme (BGE 127 V 97 Erw. 3c, 125 V 303 Erw. 4a) .</w:t>
      </w:r>
    </w:p>
    <w:p>
      <w:r>
        <w:t>1.3Â Â Â Â  GemÃ¤ss Art. 42 Abs. 2 IVG ist zwischen schwerer, mittelschwerer und leichter Hilflosigkeit zu unterscheiden.</w:t>
      </w:r>
    </w:p>
    <w:p>
      <w:r>
        <w:t>Â Â Â Â Â Â Â Â  Art. 37 IVV sieht drei Hilflosigkeitsgrade vor. GemÃ¤ss Abs. 3 dieser Bestimmung gilt die Hilflosigkeit als leicht, wenn die versicherte Person trotz der Abgabe von Hilfsmitteln:</w:t>
      </w:r>
    </w:p>
    <w:p>
      <w:r>
        <w:t>a.Â  in mindestens zwei alltÃ¤glichen Lebensverrichtungen regelmÃ¤ssig in erheblicher Weise auf die Hilfe Dritter angewiesen ist;</w:t>
      </w:r>
    </w:p>
    <w:p>
      <w:r>
        <w:t>b.Â  einer dauernden persÃ¶nlichen Ãberwachung bedarf;</w:t>
      </w:r>
    </w:p>
    <w:p>
      <w:r>
        <w:t>c.Â Â  einer durch das Gebrechen bedingten stÃ¤ndigen und besonders aufwendigen Pflege bedarf;</w:t>
      </w:r>
    </w:p>
    <w:p>
      <w:r>
        <w:t>d.Â  wegen einer schweren SinnesschÃ¤digung oder eines schweren kÃ¶rperlichen Gebrechens nur dank regelmÃ¤ssiger und erheblicher Dienstleistungen Dritter gesellschaftliche Kontakte pflegen kann; oder</w:t>
      </w:r>
    </w:p>
    <w:p>
      <w:r>
        <w:t>e.Â Â  dauernd auf lebenspraktische Begleitung im Sinne von Artikel 38 angewiesen ist.</w:t>
      </w:r>
    </w:p>
    <w:p>
      <w:r>
        <w:t>Â Â Â Â Â Â Â Â  Ist eine Person lediglich dauernd auf lebenspraktische Begleitung angewiesen, so liegt immer eine leichte Hilflosigkeit vor (Art. 42 Abs. 3 IVG).</w:t>
      </w:r>
    </w:p>
    <w:p>
      <w:r>
        <w:t>1.4Â Â 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1.5Â Â Â Â  Nach Art. 38 Abs. 1 IVV liegt ein Bedarf an lebenspraktischer Begleitung im Sinne von Art. 42 Abs. 3 IVG vor, wenn eine volljÃ¤hrige, versicherte Person ausserhalb eines Heimes lebt und infolge BeeintrÃ¤chtigung der Gesundheit:</w:t>
      </w:r>
    </w:p>
    <w:p>
      <w:r>
        <w:t>a.Â  ohne Begleitung einer Drittperson nicht selbstÃ¤ndig wohnen kann;</w:t>
      </w:r>
    </w:p>
    <w:p>
      <w:r>
        <w:t>b.Â  fÃ¼r Verrichtungen und Kontakte ausserhalb der Wohnung auf Begleitung einer Drittperson angewiesen ist; oder</w:t>
      </w:r>
    </w:p>
    <w:p>
      <w:r>
        <w:t>c.Â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Erw. 2.2.3).</w:t>
      </w:r>
    </w:p>
    <w:p>
      <w:r>
        <w:t>Â Â Â Â Â Â Â Â  Unerheblich ist, in welcher Umgebung sich die versicherte Person - abgesehen davon, dass sie ausserhalb des Heims wohnen muss - aufhÃ¤lt und ob sie auf die Hilfe des Ehegatten, der Kinder oder der Eltern zÃ¤hlen kann (BGE 133 V 450 Erw. 2.2.3 und 5).</w:t>
      </w:r>
    </w:p>
    <w:p>
      <w:r>
        <w:t>Â Â Â Â Â Â Â Â  Als regelmÃ¤ssig im Sinne von Art. 38 Abs. 3 Satz 1 IVV gilt die lebenspraktische Begleitung, wenn sie Ã¼ber eine Periode von drei Monaten gerechnet im Durchschnitt mindestens 2 Stunden pro Woche benÃ¶tigt wird (BGE 133 V 450 Erw.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1.6Â Â Â Â  Die lebenspraktische Begleitung zur ErmÃ¶glichung des selbstÃ¤ndigen Wohnens (Art. 38 Abs. 1 lit. a IVV) ist notwendig, damit der Alltag selbstÃ¤ndig bewÃ¤ltigt werden kann. Sie liegt vor, wenn die betroffene Person auf Hilfe bei mindestens einer der folgenden TÃ¤tigkeiten angewiesen ist: Hilfe bei der Tagesstrukturierung, UnterstÃ¼tzung bei der BewÃ¤ltigung von Alltagssituationen (zum Beispiel nachbarschaftliche Probleme, Fragen der Gesundheit, ErnÃ¤hrung und Hygiene, einfache administrative TÃ¤tigkeiten etc.) oder Hilfe bei der Anleitung zur Erledigung des Haushalts sowie Ãberwachung/Kontrolle (Rz 8050 des Kreisschreibens des Bundesamtes fÃ¼r Sozialversicherungen Ã¼ber InvaliditÃ¤t und Hilflosigkeit in der Invalidenversicherung, KSIH).</w:t>
      </w:r>
    </w:p>
    <w:p>
      <w:r>
        <w:t>Â Â Â Â Â Â Â Â  Im Rahmen der lebenspraktischen Begleitung nach Art. 38 Abs. 1 lit. a IVV ist neben der indirekten auch die direkte Dritthilfe zu berÃ¼cksichtigen. Demnach kann die Begleitperson die notwendigerweise anfallenden TÃ¤tigkeiten auch selber ausfÃ¼hren, wenn die versicherte Person dazu gesundheitsbedingt trotz Anleitung oder Ãberwachung/Kontrolle nicht in der Lage ist (BGE 133 V 450 Erw. 10.2).</w:t>
      </w:r>
    </w:p>
    <w:p>
      <w:r>
        <w:t>1.7Â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regelmÃ¤ssig die Eltern,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133 V 450 Erw. 11.1.1 mit Hinweisen).</w:t>
      </w:r>
    </w:p>
    <w:p>
      <w:r>
        <w:t>1.8Â Â Â Â  Die Verwaltung ist befugt, jederzeit von Amtes wegen auf eine formell rechtskrÃ¤ftige VerfÃ¼gung, welche nicht Gegenstand materieller richterlicher Beurteilung gebildet hatte, zurÃ¼ckzukommen, wenn sich diese als zweifellos unrichtig erweist und ihre Berichtigung von erheblicher Bedeutung ist (Art. 53 Abs. 2 ATSG). Unter diesen Voraussetzungen kann die Verwaltung eine RentenverfÃ¼gung auch dann abÃ¤ndern, wenn die Revisionsvoraussetzungen des Art. 17 ATSG nicht erfÃ¼llt sind.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2.Â Â Â Â Â Â</w:t>
      </w:r>
    </w:p>
    <w:p>
      <w:r>
        <w:t>2.1Â Â Â Â  ZunÃ¤chst wird als Voraussetzung fÃ¼r die WiedererwÃ¤gung eine zweifellose Unrichtigkeit verlangt. Dieses Erfordernis stellt eine Schranke dar und darf seines Gehaltes nicht entleert und preisgegeben werden. Denn sonst wÃ¼rde die WiedererwÃ¤gung zum Instrument einer voraussetzungslosen NeuprÃ¼fung formell zugesprochener Dauerleistungen, was sich mit dem Wesen der RechtsbestÃ¤ndigkeit nicht vertrÃ¤gt. Die formell rechtskrÃ¤ftige Leistungszusprechung stÃ¼nde diesfalls unter dem Vorbehalt einer jederzeit mÃ¶glichen Neubeurteilung laufender AnsprÃ¼che zufolge spÃ¤terer besserer Einsicht der DurchfÃ¼hrungsorgane, was nicht dem Sinn der WiedererwÃ¤gung entspricht. Erscheint die Beurteilung der massgebenden Anspruchsvoraussetzungen vor dem massgeblichen Hintergrund der Sach- und Rechtslage, wie sie sich im Zeitpunkt der rechtskrÃ¤ftigen Leistungszusprechung darbot (BGE 125 V 389 f. Erw. 3 mit Hinweisen), als vertretbar, scheidet die Annahme zweifelloser Unrichtigkeit aus (Urteil des damaligen EidgenÃ¶ssischen Versicherungsgerichts vom 19. Februar 2002 in Sachen B., I 222/02, mit Hinweisen).</w:t>
      </w:r>
    </w:p>
    <w:p>
      <w:r>
        <w:t>2.2Â Â Â Â  Grundlage fÃ¼r die seit Januar 2004 zugesprochene HilflosenentschÃ¤digung fÃ¼r eine Hilflosigkeit mittleren Grades (Urk. 12/111) war der AbklÃ¤rungsbericht vom 19. MÃ¤rz 2004 (Urk. 12/108) und der Arztbericht von Dr. med. B.___, Facharzt FMH fÃ¼r Allgemeinmedizin (Urk. 12/105).</w:t>
      </w:r>
    </w:p>
    <w:p>
      <w:r>
        <w:t>2.3Â Â Â Â  Im AbklÃ¤rungsbericht vom 19. MÃ¤rz 2004 wurde zur lebenspraktischen Begleitung festgehalten, die BeschwerdefÃ¼hrerin leide an Trisomie 21. Seit ihrer Kindheit benÃ¶tige sie viel Anleitung, UnterstÃ¼tzung und BestÃ¤tigung. Die Voraussetzungen gemÃ¤ss Rz 8040 ff. KSIH seien erfÃ¼llt. Die BeschwerdefÃ¼hrerin lebe bei ihren Eltern. Die Hilfe sei regelmÃ¤ssig und erheblich (Rz 8053 KSIH).</w:t>
      </w:r>
    </w:p>
    <w:p>
      <w:r>
        <w:t>Â Â Â Â Â Â Â Â  BezÃ¼glich des Kriteriums der ÂHilfeleistungen, die das selbstÃ¤ndige Wohnen ermÃ¶glichen" wurde ausgefÃ¼hrt, die BeschwerdefÃ¼hrerin benÃ¶tige Hilfe bei der Tagesstrukturierung. Unter Anleitung und Ãberwachung der Mutter kÃ¶nne sie leichte Arbeiten im Haushalt erledigen. Sie mache dies mit viel Freude. Die BeschwerdefÃ¼hrerin kÃ¶nne weder lesen noch schreiben und kenne die Bedeutung des Geldes nicht. Die administrativen TÃ¤tigkeiten erledigten ihre Eltern. Die Hilfe komme tÃ¤glich vor und der durchschnittliche Zeitaufwand betrage zirka 45 Minuten (Urk. 12/108 S. 1). Hinsichtlich des Kriteriums ÂBegleitung bei ausserhÃ¤uslichen Verrichtungen und Kontakten" wurde festgehalten, die BeschwerdefÃ¼hrerin kÃ¶nne keine Telefonate mit Amtsstellen oder Medizinalpersonen fÃ¼hren und kÃ¶nne diese auch nicht selbstÃ¤ndig aufsuchen. Sie kÃ¶nne nur Strecken Ã¼berwinden, die sie kenne. Im November 2002 sei die BeschwerdefÃ¼hrerin auf dem Arbeitsweg bei einem Kiosk sexuell missbraucht worden. Dies habe bei ihr einen RÃ¼ckschlag ausgelÃ¶st und sie mÃ¼sse ihre SelbstÃ¤ndigkeit wieder erlernen. Zur Zeit kÃ¶nne sie ihren Arbeitsweg nicht alleine bewÃ¤ltigen; sie schnuppere fÃ¼r zwei Wochen bei der C.___ Stiftung. Der durchschnittliche tÃ¤gliche Zeitaufwand betrage zirka 45 Minuten und 1 bis 2 Stunden mÃ¼ssten fÃ¼r die wÃ¶chentliche Begleitung zur Arbeitsstelle einkalkuliert werden. Das Kriterium ÂregelmÃ¤ssige Anwesenheit einer Drittperson zur Verhinderung einer dauernden Isolation von der Aussenwelt" wurde verneint (Urk. 12/108 S. 2).</w:t>
      </w:r>
    </w:p>
    <w:p>
      <w:r>
        <w:t>2.4Â Â Â Â  Im Arztbericht vom 15./17. Februar 2004 hielt Dr. B.___ fest, der Gesundheitszustand der BeschwerdefÃ¼hrerin sei stationÃ¤r (Urk. 8/105/1 Ziff. 1). BezÃ¼glich der einzelnen Lebensverrichtungen fÃ¼hrte er aus, im Bereich An/Auskleiden benÃ¶tige die BeschwerdefÃ¼hrerin eine Anleitung. Beim Aufstehen/Absitzen/Abliegen, Essen und bei der KÃ¶rperpflege brauche sie keine Hilfe (Urk. 8/105/3 f.). Weiter hielt er fest, im Bereich KÃ¶rperreinigung/ÃberprÃ¼fen der Reinlichkeit mÃ¼sse sie kontrolliert werden. Auch bei der Pflege gesellschaftlicher Kontakte sei die BeschwerdefÃ¼hrerin auf Dritthilfe angewiesen. Weiter sei sie im Bereich dauernde Pflege nicht eingeschrÃ¤nkt. Ferner fÃ¼hrte Dr. B.___ aus, die BeschwerdefÃ¼hrer benÃ¶tige Dritthilfe bei der dauernden persÃ¶nlichen Ãberwachung (Urk. 8/105/4).</w:t>
      </w:r>
    </w:p>
    <w:p>
      <w:r>
        <w:rPr>
          <w:b/>
        </w:rPr>
        <w:t>E. 3</w:t>
      </w:r>
    </w:p>
    <w:p>
      <w:r>
        <w:t>3.1Â Â Â Â  Dem AbklÃ¤rungsbericht vom 19. MÃ¤rz 2004 (Urk. 12/108) ist ohne weiteres zu entnehmen, dass die BeschwerdefÃ¼hrerin auf eine lebenspraktische Begleitung angewiesen ist. So benÃ¶tigt sie Hilfe bei der Tagesstrukturierung und kann nur dank der Ãberwachung durch die Mutter im eigenen Haushalt leben. Angesichts der fehlenden FÃ¤higkeiten zum Lesen und Schreiben und der mangelnden Kenntnis der Bedeutung von Geld ist klar, dass die BeschwerdefÃ¼hrerin auf diese Hilfestellung angewiesen ist. Weiter bedarf die BeschwerdefÃ¼hrerin der UnterstÃ¼tzung bei Aussenkontakten, namentlich bei BehÃ¶rdengÃ¤ngen und Arztbesuchen.</w:t>
      </w:r>
    </w:p>
    <w:p>
      <w:r>
        <w:t>Â Â Â Â Â Â Â Â  Wegen des BedÃ¼rfnisses zur lebenspraktischen Begleitung schloss die Beschwerdegegnerin denn auch auf einen Anspruch auf HilflosenentschÃ¤digung, weshalb der diesbezÃ¼gliche Bedarf unbestritten und aktenmÃ¤ssig ausgewiesen ist.</w:t>
      </w:r>
    </w:p>
    <w:p>
      <w:r>
        <w:t>3.2Â Â Â Â  Von einer zweifellosen Unrichtigkeit der ursprÃ¼nglichen Zusprache einer mittleren HilflosenentschÃ¤digung kann demnach nur dann ausgegangen werden, wenn die BeschwerdefÃ¼hrerin klarerweise nicht in zwei alltÃ¤glichen Lebensverrichtungen regelmÃ¤ssig und in erheblicher Weise auf die Hilfe Dritter angewiesen ist.</w:t>
      </w:r>
    </w:p>
    <w:p>
      <w:r>
        <w:t>3.3Â Â Â Â  Hierzu ist festzuhalten, dass Dr. B.___ mit Bericht vom 17. Januar 2004 (Urk. 12/105) eine regelmÃ¤ssige HilfsbedÃ¼rftigkeit in den Bereichen Ankleiden/Auskleiden, Verrichten der Notdurft (KÃ¶rperreinigung/ÃberprÃ¼fen der Reinlichkeit) und Pflege gesellschaftlicher Kontakte sowie dauernde persÃ¶nliche Ãberwachung bejahte. Angesichts des Umstandes, dass unter anderem die HilfsbedÃ¼rftigkeit bei der Pflege gesellschaftlicher Kontakte zur Bejahung der Notwendigkeit einer lebenspraktischen Begleitung gefÃ¼hrt hat, kann dieses Kriterium nicht ergÃ¤nzend berÃ¼cksichtigt werden. Ebenso wenig erscheint eine dauernde persÃ¶nliche Ãberwachung als nÃ¶tig. Immerhin wohnt die BeschwerdefÃ¼hrerin in einer eigenen Wohnung und sind die notwendigen Instruktionen und Kontrollen durch die lebenspraktische Begleitung abgedeckt.</w:t>
      </w:r>
    </w:p>
    <w:p>
      <w:r>
        <w:rPr>
          <w:b/>
        </w:rPr>
        <w:t>E. 3.4</w:t>
      </w:r>
    </w:p>
    <w:p>
      <w:r>
        <w:t>3.4.1Â Â  Zur HilfsbedÃ¼rftigkeit beim Ankleiden/Auskleiden finden sich keine nÃ¤heren echtzeitlichen AbklÃ¤rungsergebnisse der Beschwerdegegnerin. Im AbklÃ¤rungsbericht vom 19. MÃ¤rz 2004 (Urk. 12/108) wurden nur die Kriterien einer lebenspraktischen Begleitung geprÃ¼ft und nicht die Ã¼brigen einschlÃ¤gigen Lebensverrichtungen.</w:t>
      </w:r>
    </w:p>
    <w:p>
      <w:r>
        <w:t>3.4.2Â Â  Dem AbklÃ¤rungsbericht vom 19. August 2008 (Urk. 12/120) ist zu entnehmen, dass sich die BeschwerdefÃ¼hrerin selbstÃ¤ndig an- und auskleiden kann. Der entsprechende Vermerk des Dr. B.___ wurde beschwerdeweise derart begrÃ¼ndet, dass sich die BeschwerdefÃ¼hrerin wohl selbstÃ¤ndig anziehen kÃ¶nne, die Kleider indes tÃ¤glich bereit gelegt werden mÃ¼ssten, da sie nicht in der Lage sei, sich saison- und witterungsgerecht anzukleiden. Auch mÃ¼sse die BeschwerdefÃ¼hrerin zum Kleiderwechsel aufgefordert werden, wenn diese verschmutzt seien und auch, damit sie sich tÃ¤glich frische UnterwÃ¤sche und Socken anziehe (Urk. 1 S. 2).</w:t>
      </w:r>
    </w:p>
    <w:p>
      <w:r>
        <w:t>Â Â Â Â Â Â Â Â  Diese Angaben stimmen mit den AusfÃ¼hrungen der C.___ Stiftung vom 18. September 2008 (Urk. 3/4) Ã¼berein, wonach sich die BeschwerdefÃ¼hrerin wÃ¤hrend der Arbeitszeit im WC oft umziehe und dann Ã¼berzeugt werden mÃ¼sse, sich wieder adÃ¤quat zu kleiden.</w:t>
      </w:r>
    </w:p>
    <w:p>
      <w:r>
        <w:t>3.4.3Â Â  Aufgrund dieser Angaben ist zu schliessen, dass die BeschwerdefÃ¼hrerin in der Tat auf Ãberwachung und Instruktion angewiesen ist. Nach Ziff. 8014 KSIH liegt eine Hilflosigkeit auch dann vor, wenn sich eine versicherte Person zwar selber ankleiden kann, ihr hingegen die Kleider bereitgelegt werden mÃ¼ssen oder kontrolliert werden muss, ob sich die versicherte Person der Witterung entsprechend gekleidet hat oder ob sie Vor- und RÃ¼ckseite der KleidungsstÃ¼cke verwechselt hat.</w:t>
      </w:r>
    </w:p>
    <w:p>
      <w:r>
        <w:t>Â Â Â Â Â Â Â Â  Genau diese Situation ist vorliegend gegeben, weshalb die AbklÃ¤rungsperson der Beschwerdegegnerin am 7. November 2008 (Urk. 12/0) denn auch zu Recht bei dieser Lebensverrichtung eine HilfsbdÃ¼rftigkeit annahm.</w:t>
      </w:r>
    </w:p>
    <w:p>
      <w:r>
        <w:rPr>
          <w:b/>
        </w:rPr>
        <w:t>E. 3.5</w:t>
      </w:r>
    </w:p>
    <w:p>
      <w:r>
        <w:t>3.5.1Â Â  Zur HilfsbedÃ¼rftigkeit beim Verrichten der Notdurft ergibt sich, dass sich die BeschwerdefÃ¼hrerin nach dem Stuhlgang wohl selbstÃ¤ndig reinigt, dies aber zuweilen nicht sauber genug. Die Mutter empfahl demgemÃ¤ss das Tragen kleiner Binden, um die Verschmutzung der UnterwÃ¤sche zu verhindern (Urk. 12/120 S. 3). Beschwerdeweise wurde dazu ergÃ¤nzend vorgebracht, dass zu Hause die Reinlichkeit regelmÃ¤ssig Ã¼berprÃ¼ft werde und die Binden fÃ¼r den Einsatz ausser Haus dienten (Urk. 1 S. 2). Dies wurde von der Beschwerdegegnerin nicht substantiiert bestritten. Soweit die AbklÃ¤rungsperson am 7. November 2008 (Urk. 12/0 S. 3) festhielt, die neueren Angaben stimmten nicht mit den frÃ¼heren Ã¼berein, kann dem nicht gefolgt werden. Im AbklÃ¤rungsbericht vom 19. August 2008 (Urk. 12/120) findet sich klar der Hinweis auf eine mangelhafte Reinigung nach dem Stuhlgang und erscheint als nachvollziehbar, dass eine diesbezÃ¼gliche Kontrolle nÃ¶tig ist, welche ausser Haus nicht durchgefÃ¼hrt werden kann und deswegen Binden getragen werden.</w:t>
      </w:r>
    </w:p>
    <w:p>
      <w:r>
        <w:t>3.5.2Â Â  Nach Ziff. 8021 KSIH liegt Hilflosigkeit in diesem Bereich unter anderem vor, wenn die versicherte Person fÃ¼r die KÃ¶rperreinigung bzw. das ÃberprÃ¼fen der Reinlichkeit oder fÃ¼r das Ordnen der Kleider der Hilfe Dritter bedarf.</w:t>
      </w:r>
    </w:p>
    <w:p>
      <w:r>
        <w:t>Â Â Â Â Â Â Â Â  Eine solche Situation ist vorliegend gegeben: Die BeschwerdefÃ¼hrerin kann sich wohl selber reinigen, benÃ¶tigt aber Kontrolle und muss deshalb - da dies auswÃ¤rts nicht ohne Not gewÃ¤hrleistet werden kann - Binden tragen.</w:t>
      </w:r>
    </w:p>
    <w:p>
      <w:r>
        <w:t>3.6Â Â Â Â  Damit steht fest, dass die BeschwerdefÃ¼hrerin - neben des Bedarfs an lebenspraktischer Begleitung - in zwei Lebensverrichtung eingeschrÃ¤nkt ist und entsprechend Hilfe benÃ¶tigt. Auch wenn der Bedarf an ÃberprÃ¼fung der Reinlichkeit nach Verrichten der Notdurft nicht als Ã¼bermÃ¤ssig imponiert, so kann jedenfalls nicht gesagt werden, dass eine entsprechende Annahme als zweifellos unrichtig erscheint. Damit steht der BeschwerdefÃ¼hrerin grundsÃ¤tzlich eine EntschÃ¤digung fÃ¼r eine Hilflosigkeit mittleren Grades zu.</w:t>
      </w:r>
    </w:p>
    <w:p>
      <w:r>
        <w:t>Â Â Â Â Â Â Â Â  Fehlen in den Akten sodann Anhaltspunkte auf eine gesundheitliche VerÃ¤nderung seit dem Jahr 2004, so ist anzunehmen, dass die damaligen UmstÃ¤nde den heutigen entsprachen. DemgemÃ¤ss steht fest, dass die damalige (seitens der Beschwerdegegnerin irrtÃ¼mliche) Zusprache einer EntschÃ¤digung fÃ¼r eine Hilflosigkeit mittleren Grades nicht zweifellos unrichtig war. Damit ist eine wiedererwÃ¤gungsweise Aufhebung der Leistungszugsprache nicht mÃ¶glich.</w:t>
      </w:r>
    </w:p>
    <w:p>
      <w:r>
        <w:t>4.Â Â Â Â Â Â  Da den Akten keine Hinweise auf eine Verbesserung der Situation zu entnehmen sind, besteht keine Veranlassung fÃ¼r eine revisionsweise ÃberprÃ¼fung der VerhÃ¤ltnisse. Dr. B.___ schilderte am 2. Juni 2008 explizit einen stationÃ¤ren Gesundheitszustand (Urk. 12/115/4). Dass er beim Verrichten der Notdurft keine HilfsbedÃ¼rftigkeit annahm, scheint einem Versehen zu entsprechen, ist doch klarerweise keine Verbesserung der diesbezÃ¼glichen Situation zu ersehen. Damit hat es damit sein Bewenden, dass der BeschwerdefÃ¼hrerin weiterhin eine EntschÃ¤digung fÃ¼r eine Hilflosigkeit mittleren Grades zusteht. Damit ist die Beschwerde entsprechend gutzuheissen.</w:t>
      </w:r>
    </w:p>
    <w:p>
      <w:r>
        <w:rPr>
          <w:b/>
        </w:rPr>
        <w:t>E. 5</w:t>
      </w:r>
    </w:p>
    <w:p>
      <w:r>
        <w:t>5.1Â Â Â Â  Bei diesem Ausgang des Verfahrens erweist sich das Gesuch um GewÃ¤hrung der unentgeltlichen ProzessfÃ¼hrung (Urk. 1 S. 3 Ziff. 3-4) als gegenstandslos.</w:t>
      </w:r>
    </w:p>
    <w:p>
      <w:r>
        <w:t>5.2Â Â Â Â  GemÃ¤ss Art. 69 Abs. 1 bis IVG ist das Beschwerdeverfahren bei Streitigkeiten um die Bewilligung oder die Verweigerung von IV-Leistungen vor dem kantonalen Versicherungsgericht kostenpflichtig. Die Kosten werden unabhÃ¤ngig vom Streitwert, nach dem Verfahrensaufwand im Rahmen von Fr. 200.-- bis Fr. 1'000.-- festgelegt und sind der unterliegenden Partei aufzuerlegen.</w:t>
      </w:r>
    </w:p>
    <w:p>
      <w:r>
        <w:t>Â Â Â Â Â Â Â Â  Die Kosten fÃ¼r das vorliegende Verfahren werden ermessensweise auf Fr. 600.-- festgesetzt und der Beschwerdegegnerin als unterliegender Partei auferlegt.</w:t>
      </w:r>
    </w:p>
    <w:p>
      <w:r>
        <w:t>6.Â Â Â Â Â Â  AusgangsgemÃ¤ss hat die BeschwerdefÃ¼hrerin gestÃ¼tzt auf Â§ 34 Abs. 1 und 3 des Gesetzes Ã¼ber das Sozialversicherungsgericht (GSVGer) Anspruch auf eine ProzessentschÃ¤digung. Diese ist unter BerÃ¼cksichtigung der Bedeutung der Streitsache und der Schwierigkeit des Prozesses auf Fr. 600.-- (inkl. Mehrwertsteuer und Barauslagen) festzusetzen.</w:t>
      </w:r>
    </w:p>
    <w:p>
      <w:r>
        <w:t>Das Gericht erkennt:</w:t>
      </w:r>
    </w:p>
    <w:p>
      <w:r>
        <w:t>1.Â Â Â Â Â Â Â Â  In Gutheissung der Beschwerde wird die VerfÃ¼gung der Sozialversicherungsanstalt des Kantons ZÃ¼rich, IV-Stelle, vom 27. August 2008 aufgehoben, und es wird festgestellt, dass die BeschwerdefÃ¼hrerin weiterhin Anspruch auf eine EntschÃ¤digung fÃ¼r eine Hilflosigkeit mittleren Grades hat.</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